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Fit</w:t>
      </w:r>
    </w:p>
    <w:p>
      <w:pPr>
        <w:pStyle w:val="Author"/>
      </w:pPr>
      <w:r>
        <w:t xml:space="preserve">Multidimensional</w:t>
      </w:r>
      <w:r>
        <w:t xml:space="preserve"> </w:t>
      </w:r>
      <w:r>
        <w:t xml:space="preserve">Measurement</w:t>
      </w:r>
      <w:r>
        <w:t xml:space="preserve"> </w:t>
      </w:r>
      <w:r>
        <w:t xml:space="preserve">Models</w:t>
      </w:r>
      <w:r>
        <w:t xml:space="preserve"> </w:t>
      </w:r>
      <w:r>
        <w:t xml:space="preserve">(Fall</w:t>
      </w:r>
      <w:r>
        <w:t xml:space="preserve"> </w:t>
      </w:r>
      <w:r>
        <w:t xml:space="preserve">2023):</w:t>
      </w:r>
      <w:r>
        <w:t xml:space="preserve"> </w:t>
      </w:r>
      <w:r>
        <w:t xml:space="preserve">Lecture</w:t>
      </w:r>
      <w:r>
        <w:t xml:space="preserve"> </w:t>
      </w:r>
      <w:r>
        <w:t xml:space="preserve">4</w:t>
      </w:r>
    </w:p>
    <w:bookmarkStart w:id="20" w:name="todays-lecture"/>
    <w:p>
      <w:pPr>
        <w:pStyle w:val="Heading2"/>
      </w:pPr>
      <w:r>
        <w:t xml:space="preserve">Today’s Lecture</w:t>
      </w:r>
    </w:p>
    <w:p>
      <w:pPr>
        <w:numPr>
          <w:ilvl w:val="0"/>
          <w:numId w:val="1001"/>
        </w:numPr>
        <w:pStyle w:val="Compact"/>
      </w:pPr>
      <w:r>
        <w:t xml:space="preserve">The logic of model fit</w:t>
      </w:r>
    </w:p>
    <w:p>
      <w:pPr>
        <w:numPr>
          <w:ilvl w:val="1"/>
          <w:numId w:val="1002"/>
        </w:numPr>
        <w:pStyle w:val="Compact"/>
      </w:pPr>
      <w:r>
        <w:t xml:space="preserve">Absolute vs. relative fit</w:t>
      </w:r>
    </w:p>
    <w:p>
      <w:pPr>
        <w:numPr>
          <w:ilvl w:val="1"/>
          <w:numId w:val="1002"/>
        </w:numPr>
        <w:pStyle w:val="Compact"/>
      </w:pPr>
      <w:r>
        <w:t xml:space="preserve">Why model fit is important</w:t>
      </w:r>
    </w:p>
    <w:p>
      <w:pPr>
        <w:numPr>
          <w:ilvl w:val="1"/>
          <w:numId w:val="1002"/>
        </w:numPr>
        <w:pStyle w:val="Compact"/>
      </w:pPr>
      <w:r>
        <w:t xml:space="preserve">(Dis)confirming the hypothesized Q-matrix</w:t>
      </w:r>
    </w:p>
    <w:p>
      <w:pPr>
        <w:numPr>
          <w:ilvl w:val="1"/>
          <w:numId w:val="1002"/>
        </w:numPr>
        <w:pStyle w:val="Compact"/>
      </w:pPr>
      <w:r>
        <w:t xml:space="preserve">Implications for validity</w:t>
      </w:r>
    </w:p>
    <w:p>
      <w:pPr>
        <w:numPr>
          <w:ilvl w:val="1"/>
          <w:numId w:val="1002"/>
        </w:numPr>
        <w:pStyle w:val="Compact"/>
      </w:pPr>
      <w:r>
        <w:t xml:space="preserve">Fit to target distribution</w:t>
      </w:r>
    </w:p>
    <w:p>
      <w:pPr>
        <w:numPr>
          <w:ilvl w:val="0"/>
          <w:numId w:val="1001"/>
        </w:numPr>
        <w:pStyle w:val="Compact"/>
      </w:pPr>
      <w:r>
        <w:t xml:space="preserve">Model fit in MML CFA models (and Limited Information Estimation in MIRT)</w:t>
      </w:r>
    </w:p>
    <w:p>
      <w:pPr>
        <w:numPr>
          <w:ilvl w:val="1"/>
          <w:numId w:val="1003"/>
        </w:numPr>
        <w:pStyle w:val="Compact"/>
      </w:pPr>
      <w:r>
        <w:t xml:space="preserve">Derivation of model-implied covariance matrix</w:t>
      </w:r>
    </w:p>
    <w:p>
      <w:pPr>
        <w:numPr>
          <w:ilvl w:val="1"/>
          <w:numId w:val="1003"/>
        </w:numPr>
        <w:pStyle w:val="Compact"/>
      </w:pPr>
      <w:r>
        <w:t xml:space="preserve">Model fit statistics</w:t>
      </w:r>
    </w:p>
    <w:p>
      <w:pPr>
        <w:numPr>
          <w:ilvl w:val="0"/>
          <w:numId w:val="1001"/>
        </w:numPr>
        <w:pStyle w:val="Compact"/>
      </w:pPr>
      <w:r>
        <w:t xml:space="preserve">Model fit in MML IRT models</w:t>
      </w:r>
    </w:p>
    <w:p>
      <w:pPr>
        <w:numPr>
          <w:ilvl w:val="1"/>
          <w:numId w:val="1004"/>
        </w:numPr>
        <w:pStyle w:val="Compact"/>
      </w:pPr>
      <w:r>
        <w:t xml:space="preserve">M2 statistics and derivatives</w:t>
      </w:r>
    </w:p>
    <w:p>
      <w:pPr>
        <w:numPr>
          <w:ilvl w:val="0"/>
          <w:numId w:val="1001"/>
        </w:numPr>
        <w:pStyle w:val="Compact"/>
      </w:pPr>
      <w:r>
        <w:t xml:space="preserve">Bayesian Model Fit (and model fit for cases where established methods are not available)</w:t>
      </w:r>
    </w:p>
    <w:p>
      <w:pPr>
        <w:numPr>
          <w:ilvl w:val="1"/>
          <w:numId w:val="1005"/>
        </w:numPr>
        <w:pStyle w:val="Compact"/>
      </w:pPr>
      <w:r>
        <w:t xml:space="preserve">Posterior predictive model checking</w:t>
      </w:r>
    </w:p>
    <w:p>
      <w:pPr>
        <w:numPr>
          <w:ilvl w:val="1"/>
          <w:numId w:val="1005"/>
        </w:numPr>
        <w:pStyle w:val="Compact"/>
      </w:pPr>
      <w:r>
        <w:t xml:space="preserve">Target statistics</w:t>
      </w:r>
    </w:p>
    <w:bookmarkEnd w:id="20"/>
    <w:bookmarkStart w:id="21" w:name="the-logic-of-model-fit"/>
    <w:p>
      <w:pPr>
        <w:pStyle w:val="Heading2"/>
      </w:pPr>
      <w:r>
        <w:t xml:space="preserve">The Logic of Model Fit</w:t>
      </w:r>
    </w:p>
    <w:p>
      <w:pPr>
        <w:numPr>
          <w:ilvl w:val="0"/>
          <w:numId w:val="1006"/>
        </w:numPr>
        <w:pStyle w:val="Compact"/>
      </w:pPr>
      <w:r>
        <w:t xml:space="preserve">Model fit is the process of determining whether the model is consistent with the data or whether one model is preferable to another</w:t>
      </w:r>
    </w:p>
    <w:p>
      <w:pPr>
        <w:numPr>
          <w:ilvl w:val="0"/>
          <w:numId w:val="1006"/>
        </w:numPr>
        <w:pStyle w:val="Compact"/>
      </w:pPr>
      <w:r>
        <w:t xml:space="preserve">Types of Model Fit</w:t>
      </w:r>
    </w:p>
    <w:p>
      <w:pPr>
        <w:numPr>
          <w:ilvl w:val="1"/>
          <w:numId w:val="1007"/>
        </w:numPr>
        <w:pStyle w:val="Compact"/>
      </w:pPr>
      <w:r>
        <w:t xml:space="preserve">Absolute fit: How well does the model fit the data?</w:t>
      </w:r>
    </w:p>
    <w:p>
      <w:pPr>
        <w:numPr>
          <w:ilvl w:val="1"/>
          <w:numId w:val="1007"/>
        </w:numPr>
        <w:pStyle w:val="Compact"/>
      </w:pPr>
      <w:r>
        <w:t xml:space="preserve">Relative fit: Which of a set of models fits the data better?</w:t>
      </w:r>
    </w:p>
    <w:p>
      <w:pPr>
        <w:numPr>
          <w:ilvl w:val="2"/>
          <w:numId w:val="1008"/>
        </w:numPr>
        <w:pStyle w:val="Compact"/>
      </w:pPr>
      <w:r>
        <w:t xml:space="preserve">In relative fit, all models being compared must have good absolute fit to the data</w:t>
      </w:r>
    </w:p>
    <w:bookmarkEnd w:id="21"/>
    <w:bookmarkStart w:id="22" w:name="why-model-fit-is-important"/>
    <w:p>
      <w:pPr>
        <w:pStyle w:val="Heading2"/>
      </w:pPr>
      <w:r>
        <w:t xml:space="preserve">Why Model Fit is Important</w:t>
      </w:r>
    </w:p>
    <w:p>
      <w:pPr>
        <w:numPr>
          <w:ilvl w:val="0"/>
          <w:numId w:val="1009"/>
        </w:numPr>
      </w:pPr>
      <w:r>
        <w:t xml:space="preserve">If a model does not fit the data:</w:t>
      </w:r>
    </w:p>
    <w:p>
      <w:pPr>
        <w:numPr>
          <w:ilvl w:val="1"/>
          <w:numId w:val="1010"/>
        </w:numPr>
        <w:pStyle w:val="Compact"/>
      </w:pPr>
      <w:r>
        <w:t xml:space="preserve">Parameter estimates may be biased</w:t>
      </w:r>
    </w:p>
    <w:p>
      <w:pPr>
        <w:numPr>
          <w:ilvl w:val="1"/>
          <w:numId w:val="1010"/>
        </w:numPr>
        <w:pStyle w:val="Compact"/>
      </w:pPr>
      <w:r>
        <w:t xml:space="preserve">Standard errors of estimates may be biased (posterior SDs in Bayesian models)</w:t>
      </w:r>
    </w:p>
    <w:p>
      <w:pPr>
        <w:numPr>
          <w:ilvl w:val="1"/>
          <w:numId w:val="1010"/>
        </w:numPr>
        <w:pStyle w:val="Compact"/>
      </w:pPr>
      <w:r>
        <w:t xml:space="preserve">Inferences made from the model may be wrong</w:t>
      </w:r>
    </w:p>
    <w:p>
      <w:pPr>
        <w:numPr>
          <w:ilvl w:val="1"/>
          <w:numId w:val="1010"/>
        </w:numPr>
        <w:pStyle w:val="Compact"/>
      </w:pPr>
      <w:r>
        <w:t xml:space="preserve">Scores based on the model may be wrong (and have incorrect conditional standard errors)</w:t>
      </w:r>
    </w:p>
    <w:p>
      <w:pPr>
        <w:numPr>
          <w:ilvl w:val="0"/>
          <w:numId w:val="1009"/>
        </w:numPr>
      </w:pPr>
      <w:r>
        <w:t xml:space="preserve">Examining model fit is the first step after estimation in psychometric models</w:t>
      </w:r>
    </w:p>
    <w:p>
      <w:pPr>
        <w:numPr>
          <w:ilvl w:val="0"/>
          <w:numId w:val="1009"/>
        </w:numPr>
      </w:pPr>
      <w:r>
        <w:t xml:space="preserve">That said, not all</w:t>
      </w:r>
      <w:r>
        <w:t xml:space="preserve"> </w:t>
      </w:r>
      <w:r>
        <w:t xml:space="preserve">“</w:t>
      </w:r>
      <w:r>
        <w:t xml:space="preserve">good-fitting</w:t>
      </w:r>
      <w:r>
        <w:t xml:space="preserve">”</w:t>
      </w:r>
      <w:r>
        <w:t xml:space="preserve"> </w:t>
      </w:r>
      <w:r>
        <w:t xml:space="preserve">models are useful…</w:t>
      </w:r>
    </w:p>
    <w:p>
      <w:pPr>
        <w:numPr>
          <w:ilvl w:val="1"/>
          <w:numId w:val="1011"/>
        </w:numPr>
        <w:pStyle w:val="Compact"/>
      </w:pPr>
      <w:r>
        <w:t xml:space="preserve">…model fit just allows you to talk about your model…there may be nothing of significance (statistically or practically) in your results, though</w:t>
      </w:r>
    </w:p>
    <w:bookmarkEnd w:id="22"/>
    <w:bookmarkStart w:id="23" w:name="model-fit-and-the-q-matrix"/>
    <w:p>
      <w:pPr>
        <w:pStyle w:val="Heading2"/>
      </w:pPr>
      <w:r>
        <w:t xml:space="preserve">Model Fit and the Q-Matrix</w:t>
      </w:r>
    </w:p>
    <w:p>
      <w:pPr>
        <w:numPr>
          <w:ilvl w:val="0"/>
          <w:numId w:val="1012"/>
        </w:numPr>
        <w:pStyle w:val="Compact"/>
      </w:pPr>
      <w:r>
        <w:t xml:space="preserve">The process of model fit can be placed into a hypothesis testing statistical framework</w:t>
      </w:r>
    </w:p>
    <w:p>
      <w:pPr>
        <w:numPr>
          <w:ilvl w:val="1"/>
          <w:numId w:val="1013"/>
        </w:numPr>
        <w:pStyle w:val="Compact"/>
      </w:pPr>
      <w:r>
        <w:t xml:space="preserve">The null hypothesis is that the model is correct (i.e., the Q-matrix is correct)</w:t>
      </w:r>
    </w:p>
    <w:p>
      <w:pPr>
        <w:numPr>
          <w:ilvl w:val="1"/>
          <w:numId w:val="1013"/>
        </w:numPr>
        <w:pStyle w:val="Compact"/>
      </w:pPr>
      <w:r>
        <w:t xml:space="preserve">The alternative hypothesis is that the model is incorrect</w:t>
      </w:r>
    </w:p>
    <w:p>
      <w:pPr>
        <w:numPr>
          <w:ilvl w:val="2"/>
          <w:numId w:val="1014"/>
        </w:numPr>
        <w:pStyle w:val="Compact"/>
      </w:pPr>
      <w:r>
        <w:t xml:space="preserve">Specifically, that a saturated model fits better</w:t>
      </w:r>
    </w:p>
    <w:bookmarkEnd w:id="23"/>
    <w:bookmarkStart w:id="24" w:name="X0e4b31f4a8652a8750e2ff7aa130d33f3acaf7e"/>
    <w:p>
      <w:pPr>
        <w:pStyle w:val="Heading2"/>
      </w:pPr>
      <w:r>
        <w:t xml:space="preserve">Model Fit: First Steps in a Validity Argument</w:t>
      </w:r>
    </w:p>
    <w:p>
      <w:pPr>
        <w:numPr>
          <w:ilvl w:val="0"/>
          <w:numId w:val="1015"/>
        </w:numPr>
        <w:pStyle w:val="Compact"/>
      </w:pPr>
      <w:r>
        <w:t xml:space="preserve">If a model does not fit the data, the scores and their standard errors are likely to have some degree of bias</w:t>
      </w:r>
    </w:p>
    <w:p>
      <w:pPr>
        <w:numPr>
          <w:ilvl w:val="0"/>
          <w:numId w:val="1015"/>
        </w:numPr>
        <w:pStyle w:val="Compact"/>
      </w:pPr>
      <w:r>
        <w:t xml:space="preserve">Therefore, validity of scores cannot be established if the model does not fit the data</w:t>
      </w:r>
    </w:p>
    <w:p>
      <w:pPr>
        <w:numPr>
          <w:ilvl w:val="0"/>
          <w:numId w:val="1015"/>
        </w:numPr>
        <w:pStyle w:val="Compact"/>
      </w:pPr>
      <w:r>
        <w:t xml:space="preserve">Model fit is the first step in a validity argument</w:t>
      </w:r>
    </w:p>
    <w:p>
      <w:pPr>
        <w:numPr>
          <w:ilvl w:val="1"/>
          <w:numId w:val="1016"/>
        </w:numPr>
        <w:pStyle w:val="Compact"/>
      </w:pPr>
      <w:r>
        <w:t xml:space="preserve">I like to call model fit consequential validity</w:t>
      </w:r>
    </w:p>
    <w:bookmarkEnd w:id="24"/>
    <w:bookmarkStart w:id="25" w:name="model-fit-and-a-target-distribution"/>
    <w:p>
      <w:pPr>
        <w:pStyle w:val="Heading2"/>
      </w:pPr>
      <w:r>
        <w:t xml:space="preserve">Model Fit and a Target Distribution</w:t>
      </w:r>
    </w:p>
    <w:p>
      <w:pPr>
        <w:numPr>
          <w:ilvl w:val="0"/>
          <w:numId w:val="1017"/>
        </w:numPr>
        <w:pStyle w:val="Compact"/>
      </w:pPr>
      <w:r>
        <w:t xml:space="preserve">The key to understanding model fit is to understand the target distribution</w:t>
      </w:r>
    </w:p>
    <w:p>
      <w:pPr>
        <w:numPr>
          <w:ilvl w:val="1"/>
          <w:numId w:val="1018"/>
        </w:numPr>
        <w:pStyle w:val="Compact"/>
      </w:pPr>
      <w:r>
        <w:t xml:space="preserve">The target distribution is the distribution of the data that the model is trying to reproduce</w:t>
      </w:r>
    </w:p>
    <w:p>
      <w:pPr>
        <w:numPr>
          <w:ilvl w:val="1"/>
          <w:numId w:val="1018"/>
        </w:numPr>
        <w:pStyle w:val="Compact"/>
      </w:pPr>
      <w:r>
        <w:t xml:space="preserve">In MML models, the target distribution is the distribution of the data that would be obtained if the model were correct</w:t>
      </w:r>
    </w:p>
    <w:p>
      <w:pPr>
        <w:numPr>
          <w:ilvl w:val="1"/>
          <w:numId w:val="1018"/>
        </w:numPr>
        <w:pStyle w:val="Compact"/>
      </w:pPr>
      <w:r>
        <w:t xml:space="preserve">In Bayesian models, the target distribution is the posterior predictive distribution</w:t>
      </w:r>
    </w:p>
    <w:p>
      <w:pPr>
        <w:numPr>
          <w:ilvl w:val="0"/>
          <w:numId w:val="1017"/>
        </w:numPr>
        <w:pStyle w:val="Compact"/>
      </w:pPr>
      <w:r>
        <w:t xml:space="preserve">Not all models have easily identifiable target distributions (e.g., models where observed variables have differing distributions)</w:t>
      </w:r>
    </w:p>
    <w:p>
      <w:pPr>
        <w:numPr>
          <w:ilvl w:val="1"/>
          <w:numId w:val="1019"/>
        </w:numPr>
        <w:pStyle w:val="Compact"/>
      </w:pPr>
      <w:r>
        <w:t xml:space="preserve">In these cases, model fit is more difficult to assess</w:t>
      </w:r>
    </w:p>
    <w:bookmarkEnd w:id="25"/>
    <w:bookmarkStart w:id="26" w:name="from-cfa-to-target-distribution"/>
    <w:p>
      <w:pPr>
        <w:pStyle w:val="Heading2"/>
      </w:pPr>
      <w:r>
        <w:t xml:space="preserve">From CFA to Target Distribution</w:t>
      </w:r>
    </w:p>
    <w:p>
      <w:pPr>
        <w:pStyle w:val="FirstParagraph"/>
      </w:pPr>
      <w:r>
        <w:t xml:space="preserve">We will begin by examining our CFA model and deriving the model-implied covariance matrix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d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e>
          </m:nary>
          <m:sSub>
            <m:e>
              <m:r>
                <m:t>λ</m:t>
              </m:r>
            </m:e>
            <m:sub>
              <m:r>
                <m:t>i</m:t>
              </m:r>
              <m:r>
                <m:t>d</m:t>
              </m:r>
            </m:sub>
          </m:sSub>
          <m:sSub>
            <m:e>
              <m:r>
                <m:t>θ</m:t>
              </m:r>
            </m:e>
            <m:sub>
              <m:r>
                <m:t>p</m:t>
              </m:r>
              <m:r>
                <m:t>d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p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20"/>
        </w:numPr>
        <w:pStyle w:val="Compact"/>
      </w:pPr>
      <m:oMath>
        <m:sSub>
          <m:e>
            <m:r>
              <m:t>e</m:t>
            </m:r>
          </m:e>
          <m:sub>
            <m:r>
              <m:t>p</m:t>
            </m:r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bSup>
              <m:e>
                <m:r>
                  <m:t>ψ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 </w:t>
      </w:r>
      <w:r>
        <w:t xml:space="preserve">is the error term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0"/>
          <w:numId w:val="1020"/>
        </w:numPr>
        <w:pStyle w:val="Compact"/>
      </w:pPr>
      <m:oMath>
        <m:sSubSup>
          <m:e>
            <m:r>
              <m:t>ψ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is the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variance of the error term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intercept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item loading/slope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20"/>
        </w:numPr>
        <w:pStyle w:val="Compact"/>
      </w:pPr>
      <m:oMath>
        <m:sSub>
          <m:e>
            <m:r>
              <m:t>θ</m:t>
            </m:r>
          </m:e>
          <m:sub>
            <m:r>
              <m:t>p</m:t>
            </m:r>
            <m:r>
              <m:t>d</m:t>
            </m:r>
          </m:sub>
        </m:sSub>
      </m:oMath>
      <w:r>
        <w:t xml:space="preserve"> </w:t>
      </w:r>
      <w:r>
        <w:t xml:space="preserve">is the latent variable score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p>
      <w:pPr>
        <w:numPr>
          <w:ilvl w:val="0"/>
          <w:numId w:val="1020"/>
        </w:numPr>
        <w:pStyle w:val="Compact"/>
      </w:pPr>
      <m:oMath>
        <m:r>
          <m:t>D</m:t>
        </m:r>
      </m:oMath>
      <w:r>
        <w:t xml:space="preserve"> </w:t>
      </w:r>
      <w:r>
        <w:t xml:space="preserve">is the number of latent variables</w:t>
      </w:r>
    </w:p>
    <w:p>
      <w:pPr>
        <w:numPr>
          <w:ilvl w:val="0"/>
          <w:numId w:val="1020"/>
        </w:numPr>
        <w:pStyle w:val="Compact"/>
      </w:pP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</m:oMath>
      <w:r>
        <w:t xml:space="preserve"> </w:t>
      </w:r>
      <w:r>
        <w:t xml:space="preserve">is the Q-matrix entry for item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latent variable</w:t>
      </w:r>
      <w:r>
        <w:t xml:space="preserve"> </w:t>
      </w:r>
      <m:oMath>
        <m:r>
          <m:t>d</m:t>
        </m:r>
      </m:oMath>
    </w:p>
    <w:bookmarkEnd w:id="26"/>
    <w:bookmarkStart w:id="27" w:name="from-one-item-to-many"/>
    <w:p>
      <w:pPr>
        <w:pStyle w:val="Heading2"/>
      </w:pPr>
      <w:r>
        <w:t xml:space="preserve">From One Item to Many</w:t>
      </w:r>
    </w:p>
    <w:p>
      <w:pPr>
        <w:pStyle w:val="FirstParagraph"/>
      </w:pPr>
      <w:r>
        <w:t xml:space="preserve">A model is specified a collection of items, making it a multivariate model: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1</m:t>
                        </m:r>
                        <m:r>
                          <m:t>d</m:t>
                        </m:r>
                      </m:sub>
                    </m:sSub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  <m:r>
                      <m:t>d</m:t>
                    </m:r>
                  </m:sub>
                </m:sSub>
                <m:sSub>
                  <m:e>
                    <m:r>
                      <m:t>θ</m:t>
                    </m:r>
                  </m:e>
                  <m:sub>
                    <m:r>
                      <m:t>p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ψ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2</m:t>
                        </m:r>
                        <m:r>
                          <m:t>d</m:t>
                        </m:r>
                      </m:sub>
                    </m:sSub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  <m:r>
                      <m:t>d</m:t>
                    </m:r>
                  </m:sub>
                </m:sSub>
                <m:sSub>
                  <m:e>
                    <m:r>
                      <m:t>θ</m:t>
                    </m:r>
                  </m:e>
                  <m:sub>
                    <m:r>
                      <m:t>p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ψ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d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D</m:t>
                    </m:r>
                  </m:sup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  <m:r>
                          <m:t>d</m:t>
                        </m:r>
                      </m:sub>
                    </m:sSub>
                  </m:e>
                </m:nary>
                <m:sSub>
                  <m:e>
                    <m:r>
                      <m:t>λ</m:t>
                    </m:r>
                  </m:e>
                  <m:sub>
                    <m:r>
                      <m:t>I</m:t>
                    </m:r>
                    <m:r>
                      <m:t>d</m:t>
                    </m:r>
                  </m:sub>
                </m:sSub>
                <m:sSub>
                  <m:e>
                    <m:r>
                      <m:t>θ</m:t>
                    </m:r>
                  </m:e>
                  <m:sub>
                    <m:r>
                      <m:t>p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t>e</m:t>
                    </m:r>
                  </m:e>
                  <m:sub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</m:e>
            </m:mr>
          </m:m>
        </m:oMath>
      </m:oMathPara>
    </w:p>
    <w:bookmarkEnd w:id="27"/>
    <w:bookmarkStart w:id="28" w:name="Xd611cfac6c91b2213f800e17809051a527be4f4"/>
    <w:p>
      <w:pPr>
        <w:pStyle w:val="Heading2"/>
      </w:pPr>
      <w:r>
        <w:t xml:space="preserve">From Scalar Equations to Matrix Equations</w:t>
      </w:r>
    </w:p>
    <w:p>
      <w:pPr>
        <w:pStyle w:val="FirstParagraph"/>
      </w:pPr>
      <w:r>
        <w:t xml:space="preserve">We can write the model in matrix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Y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μ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Λ</m:t>
                    </m:r>
                  </m:e>
                  <m:sub>
                    <m:r>
                      <m:rPr>
                        <m:sty m:val="b"/>
                      </m:rPr>
                      <m:t>Q</m:t>
                    </m:r>
                  </m:sub>
                </m:sSub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;</m:t>
                </m:r>
              </m:e>
              <m:e>
                <m:sSub>
                  <m:e>
                    <m:r>
                      <m:rPr>
                        <m:sty m:val="b"/>
                      </m:rPr>
                      <m:t>e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1"/>
        </w:numPr>
        <w:pStyle w:val="Compact"/>
      </w:pPr>
      <m:oMath>
        <m:r>
          <m:t>I</m:t>
        </m:r>
      </m:oMath>
      <w:r>
        <w:t xml:space="preserve"> </w:t>
      </w:r>
      <w:r>
        <w:t xml:space="preserve">is the number of items,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number of latent variables</w:t>
      </w:r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Y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an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responses for person</w:t>
      </w:r>
      <w:r>
        <w:t xml:space="preserve"> </w:t>
      </w:r>
      <m:oMath>
        <m:r>
          <m:t>p</m:t>
        </m:r>
      </m:oMath>
    </w:p>
    <w:p>
      <w:pPr>
        <w:numPr>
          <w:ilvl w:val="0"/>
          <w:numId w:val="1021"/>
        </w:numPr>
        <w:pStyle w:val="Compact"/>
      </w:pPr>
      <m:oMath>
        <m:r>
          <m:rPr>
            <m:sty m:val="b"/>
          </m:rPr>
          <m:t>μ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item intercepts</w:t>
      </w:r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D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matrix of item loadings 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t>d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D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latent variable scores for person</w:t>
      </w:r>
      <w:r>
        <w:t xml:space="preserve"> </w:t>
      </w:r>
      <m:oMath>
        <m:r>
          <m:t>p</m:t>
        </m:r>
      </m:oMath>
      <w:r>
        <w:t xml:space="preserve">, with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μ</m:t>
                </m:r>
              </m:e>
              <m:sub>
                <m:r>
                  <m:t>θ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b"/>
              </m:rPr>
              <m:t>Φ</m:t>
            </m:r>
          </m:e>
        </m:d>
      </m:oMath>
    </w:p>
    <w:p>
      <w:pPr>
        <w:numPr>
          <w:ilvl w:val="1"/>
          <w:numId w:val="1022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is the vector of latent variable means (frequently set to zero for identification)</w:t>
      </w:r>
    </w:p>
    <w:p>
      <w:pPr>
        <w:numPr>
          <w:ilvl w:val="1"/>
          <w:numId w:val="1022"/>
        </w:numPr>
        <w:pStyle w:val="Compact"/>
      </w:pPr>
      <m:oMath>
        <m:r>
          <m:rPr>
            <m:sty m:val="b"/>
          </m:rPr>
          <m:t>Φ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D</m:t>
        </m:r>
        <m:r>
          <m:rPr>
            <m:sty m:val="p"/>
          </m:rPr>
          <m:t>×</m:t>
        </m:r>
        <m:r>
          <m:t>D</m:t>
        </m:r>
      </m:oMath>
      <w:r>
        <w:t xml:space="preserve"> </w:t>
      </w:r>
      <w:r>
        <w:t xml:space="preserve">covariance matrix of the latent variables</w:t>
      </w:r>
    </w:p>
    <w:p>
      <w:pPr>
        <w:numPr>
          <w:ilvl w:val="0"/>
          <w:numId w:val="1021"/>
        </w:numPr>
        <w:pStyle w:val="Compact"/>
      </w:pPr>
      <m:oMath>
        <m:sSub>
          <m:e>
            <m:r>
              <m:rPr>
                <m:sty m:val="b"/>
              </m:rPr>
              <m:t>e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error terms for person</w:t>
      </w:r>
      <w:r>
        <w:t xml:space="preserve"> </w:t>
      </w:r>
      <m:oMath>
        <m:r>
          <m:t>p</m:t>
        </m:r>
      </m:oMath>
    </w:p>
    <w:p>
      <w:pPr>
        <w:numPr>
          <w:ilvl w:val="0"/>
          <w:numId w:val="1021"/>
        </w:numPr>
        <w:pStyle w:val="Compact"/>
      </w:pPr>
      <m:oMath>
        <m:r>
          <m:rPr>
            <m:sty m:val="b"/>
          </m:rPr>
          <m:t>Ψ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diagonal matrix of unique variances</w:t>
      </w:r>
    </w:p>
    <w:bookmarkEnd w:id="28"/>
    <w:bookmarkStart w:id="29" w:name="X666179ae9c6cbd16940d3125a61ad7ea1ac01e4"/>
    <w:p>
      <w:pPr>
        <w:pStyle w:val="Heading2"/>
      </w:pPr>
      <w:r>
        <w:t xml:space="preserve">From Matrix Equations to the Model-Implied Distribution</w:t>
      </w:r>
    </w:p>
    <w:p>
      <w:pPr>
        <w:pStyle w:val="FirstParagraph"/>
      </w:pPr>
      <w:r>
        <w:t xml:space="preserve">Assuming that the latent variable scores are normally distributed, the model-implied</w:t>
      </w:r>
      <w:r>
        <w:t xml:space="preserve"> </w:t>
      </w:r>
      <w:r>
        <w:rPr>
          <w:bCs/>
          <w:b/>
        </w:rPr>
        <w:t xml:space="preserve">conditional</w:t>
      </w:r>
      <w:r>
        <w:t xml:space="preserve"> </w:t>
      </w:r>
      <w:r>
        <w:t xml:space="preserve">distribution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∼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μ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b"/>
                          </m:rPr>
                          <m:t>Λ</m:t>
                        </m:r>
                      </m:e>
                      <m:sub>
                        <m:r>
                          <m:rPr>
                            <m:sty m:val="b"/>
                          </m:rPr>
                          <m:t>Q</m:t>
                        </m:r>
                      </m:sub>
                    </m:sSub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b"/>
                      </m:rPr>
                      <m:t>Ψ</m:t>
                    </m:r>
                  </m:e>
                </m:d>
              </m:e>
            </m:mr>
          </m:m>
        </m:oMath>
      </m:oMathPara>
    </w:p>
    <w:p>
      <w:pPr>
        <w:numPr>
          <w:ilvl w:val="0"/>
          <w:numId w:val="1023"/>
        </w:numPr>
        <w:pStyle w:val="Compact"/>
      </w:pPr>
      <w:r>
        <w:t xml:space="preserve">But, this is only the first step as need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(the marginal distribution of the data)</w:t>
      </w:r>
    </w:p>
    <w:bookmarkEnd w:id="29"/>
    <w:bookmarkStart w:id="30" w:name="Xbef927c8c338e3b58254374373c315ea139e216"/>
    <w:p>
      <w:pPr>
        <w:pStyle w:val="Heading2"/>
      </w:pPr>
      <w:r>
        <w:t xml:space="preserve">A Quick Note About Types of Distributions</w:t>
      </w:r>
    </w:p>
    <w:p>
      <w:pPr>
        <w:numPr>
          <w:ilvl w:val="0"/>
          <w:numId w:val="1024"/>
        </w:numPr>
        <w:pStyle w:val="Compact"/>
      </w:pPr>
      <w:r>
        <w:t xml:space="preserve">For two random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</m:oMath>
      <w:r>
        <w:t xml:space="preserve">, a conditional distribution is written as: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</m:e>
        </m:d>
      </m:oMath>
    </w:p>
    <w:p>
      <w:pPr>
        <w:numPr>
          <w:ilvl w:val="0"/>
          <w:numId w:val="1024"/>
        </w:numPr>
        <w:pStyle w:val="Compact"/>
      </w:pPr>
      <w:r>
        <w:t xml:space="preserve">The conditional distribution is also equal to the joint distribution divided by the marginal distribution of the conditioning random variable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r>
                <m:t>z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z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z</m:t>
                  </m:r>
                </m:e>
              </m:d>
            </m:den>
          </m:f>
        </m:oMath>
      </m:oMathPara>
    </w:p>
    <w:p>
      <w:pPr>
        <w:numPr>
          <w:ilvl w:val="0"/>
          <w:numId w:val="1025"/>
        </w:numPr>
        <w:pStyle w:val="Compact"/>
      </w:pPr>
      <w:r>
        <w:t xml:space="preserve">Therefore, the joint distribution can be found by the product of the conditional and marginal distributions: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z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r>
                <m:t>z</m:t>
              </m:r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</m:oMath>
      </m:oMathPara>
    </w:p>
    <w:p>
      <w:pPr>
        <w:numPr>
          <w:ilvl w:val="0"/>
          <w:numId w:val="1026"/>
        </w:numPr>
        <w:pStyle w:val="Compact"/>
      </w:pPr>
      <w:r>
        <w:t xml:space="preserve">We can use this result in our model-implied distribution to find the marginal distribution of the data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</m:oMath>
      </m:oMathPara>
    </w:p>
    <w:bookmarkEnd w:id="30"/>
    <w:bookmarkStart w:id="31" w:name="the-marginal-distribution-of-the-data"/>
    <w:p>
      <w:pPr>
        <w:pStyle w:val="Heading2"/>
      </w:pPr>
      <w:r>
        <w:t xml:space="preserve">The Marginal Distribution of the Data</w:t>
      </w:r>
    </w:p>
    <w:p>
      <w:pPr>
        <w:numPr>
          <w:ilvl w:val="0"/>
          <w:numId w:val="1027"/>
        </w:numPr>
        <w:pStyle w:val="Compact"/>
      </w:pPr>
      <w:r>
        <w:t xml:space="preserve">The marginal distribution of the data is found by integrating over the latent variable scores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1"/>
                  </m:naryPr>
                  <m:sub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rPr>
                            <m:sty m:val="b"/>
                          </m:rPr>
                          <m:t>θ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e>
                </m:d>
                <m:r>
                  <m:t>d</m:t>
                </m:r>
                <m:sSub>
                  <m:e>
                    <m:r>
                      <m:rPr>
                        <m:sty m:val="b"/>
                      </m:rPr>
                      <m:t>θ</m:t>
                    </m:r>
                  </m:e>
                  <m:sub>
                    <m:r>
                      <m:t>p</m:t>
                    </m:r>
                  </m:sub>
                </m:sSub>
              </m:e>
            </m:mr>
          </m:m>
        </m:oMath>
      </m:oMathPara>
    </w:p>
    <w:p>
      <w:pPr>
        <w:numPr>
          <w:ilvl w:val="0"/>
          <w:numId w:val="1028"/>
        </w:numPr>
        <w:pStyle w:val="Compact"/>
      </w:pPr>
      <w:r>
        <w:t xml:space="preserve">While this seems difficult due to the integral, the multivariate normal distribution has a nice property that makes this integral solveable in closed form</w:t>
      </w:r>
    </w:p>
    <w:bookmarkEnd w:id="31"/>
    <w:bookmarkStart w:id="32" w:name="X62b06387199b55ab93e6cac444ed2a7fd47e04d"/>
    <w:p>
      <w:pPr>
        <w:pStyle w:val="Heading2"/>
      </w:pPr>
      <w:r>
        <w:t xml:space="preserve">Properties of the Multivariate Normal Distribution</w:t>
      </w:r>
    </w:p>
    <w:p>
      <w:pPr>
        <w:numPr>
          <w:ilvl w:val="0"/>
          <w:numId w:val="1029"/>
        </w:numPr>
        <w:pStyle w:val="Compact"/>
      </w:pPr>
      <w:r>
        <w:t xml:space="preserve">If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is distributed multivariate normally, conditional and marginal distributions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are multivariate normal</w:t>
      </w:r>
    </w:p>
    <w:p>
      <w:pPr>
        <w:numPr>
          <w:ilvl w:val="1"/>
          <w:numId w:val="1030"/>
        </w:numPr>
        <w:pStyle w:val="Compact"/>
      </w:pPr>
      <w:r>
        <w:t xml:space="preserve">Why this matters: we can show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Y</m:t>
                </m:r>
              </m:e>
              <m:sub>
                <m:r>
                  <m:t>p</m:t>
                </m:r>
              </m:sub>
            </m:sSub>
          </m:e>
        </m:d>
      </m:oMath>
      <w:r>
        <w:t xml:space="preserve"> </w:t>
      </w:r>
      <w:r>
        <w:t xml:space="preserve">is MVN: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?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?</m:t>
              </m:r>
            </m:e>
          </m:d>
        </m:oMath>
      </m:oMathPara>
    </w:p>
    <w:p>
      <w:pPr>
        <w:numPr>
          <w:ilvl w:val="0"/>
          <w:numId w:val="1031"/>
        </w:numPr>
        <w:pStyle w:val="Compact"/>
      </w:pPr>
      <w:r>
        <w:t xml:space="preserve">We can determine the paramater matrices using the algebra of expected values</w:t>
      </w:r>
    </w:p>
    <w:bookmarkEnd w:id="32"/>
    <w:bookmarkStart w:id="33" w:name="algebra-of-expectations"/>
    <w:p>
      <w:pPr>
        <w:pStyle w:val="Heading2"/>
      </w:pPr>
      <w:r>
        <w:t xml:space="preserve">Algebra of Expectations</w:t>
      </w:r>
    </w:p>
    <w:p>
      <w:pPr>
        <w:pStyle w:val="FirstParagraph"/>
      </w:pPr>
      <w:r>
        <w:t xml:space="preserve">The mean of our model-implied distribution 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e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b"/>
            </m:rPr>
            <m:t>μ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e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b"/>
            </m:rPr>
            <m:t>μ</m:t>
          </m:r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sSub>
            <m:e>
              <m:r>
                <m:rPr>
                  <m:sty m:val="b"/>
                </m:rPr>
                <m:t>μ</m:t>
              </m:r>
            </m:e>
            <m:sub>
              <m:r>
                <m:t>θ</m:t>
              </m:r>
            </m:sub>
          </m:sSub>
        </m:oMath>
      </m:oMathPara>
    </w:p>
    <w:p>
      <w:pPr>
        <w:pStyle w:val="FirstParagraph"/>
      </w:pPr>
      <w:r>
        <w:t xml:space="preserve">So, we know: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?</m:t>
              </m:r>
            </m:e>
          </m:d>
        </m:oMath>
      </m:oMathPara>
    </w:p>
    <w:bookmarkEnd w:id="33"/>
    <w:bookmarkStart w:id="34" w:name="model-implied-covariance-matrix"/>
    <w:p>
      <w:pPr>
        <w:pStyle w:val="Heading2"/>
      </w:pPr>
      <w:r>
        <w:t xml:space="preserve">Model-Implied Covariance Matrix</w:t>
      </w:r>
    </w:p>
    <w:p>
      <w:pPr>
        <w:pStyle w:val="FirstParagraph"/>
      </w:pPr>
      <w:r>
        <w:t xml:space="preserve">The covariance matrix of our model-implied distribution is: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e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</m:sSub>
          <m:r>
            <m:rPr>
              <m:sty m:val="b"/>
            </m:rPr>
            <m:t>Φ</m:t>
          </m:r>
          <m:sSubSup>
            <m:e>
              <m:r>
                <m:rPr>
                  <m:sty m:val="b"/>
                </m:rPr>
                <m:t>Λ</m:t>
              </m:r>
            </m:e>
            <m:sub>
              <m:r>
                <m:rPr>
                  <m:sty m:val="b"/>
                </m:rPr>
                <m:t>Q</m:t>
              </m:r>
            </m:sub>
            <m:sup>
              <m:r>
                <m:t>T</m:t>
              </m:r>
            </m:sup>
          </m:sSubSup>
          <m:r>
            <m:rPr>
              <m:sty m:val="p"/>
            </m:rPr>
            <m:t>+</m:t>
          </m:r>
          <m:r>
            <m:rPr>
              <m:sty m:val="b"/>
            </m:rPr>
            <m:t>Ψ</m:t>
          </m:r>
        </m:oMath>
      </m:oMathPara>
    </w:p>
    <w:bookmarkEnd w:id="34"/>
    <w:bookmarkStart w:id="35" w:name="model-implied-data-distribution"/>
    <w:p>
      <w:pPr>
        <w:pStyle w:val="Heading2"/>
      </w:pPr>
      <w:r>
        <w:t xml:space="preserve">Model Implied Data Distribution</w:t>
      </w:r>
    </w:p>
    <w:p>
      <w:pPr>
        <w:pStyle w:val="FirstParagraph"/>
      </w:pPr>
      <w:r>
        <w:t xml:space="preserve">Therefore, the CFA model-implied distribution (the marginal distribution of the data)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θ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r>
                <m:rPr>
                  <m:sty m:val="b"/>
                </m:rPr>
                <m:t>Φ</m:t>
              </m:r>
              <m:sSubSup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Ψ</m:t>
              </m:r>
            </m:e>
          </m:d>
        </m:oMath>
      </m:oMathPara>
    </w:p>
    <w:p>
      <w:pPr>
        <w:pStyle w:val="FirstParagraph"/>
      </w:pPr>
      <w:r>
        <w:t xml:space="preserve">Which, when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becomes: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μ</m:t>
              </m:r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</m:sSub>
              <m:r>
                <m:rPr>
                  <m:sty m:val="b"/>
                </m:rPr>
                <m:t>Φ</m:t>
              </m:r>
              <m:sSubSup>
                <m:e>
                  <m:r>
                    <m:rPr>
                      <m:sty m:val="b"/>
                    </m:rPr>
                    <m:t>Λ</m:t>
                  </m:r>
                </m:e>
                <m:sub>
                  <m:r>
                    <m:rPr>
                      <m:sty m:val="b"/>
                    </m:rPr>
                    <m:t>Q</m:t>
                  </m:r>
                </m:sub>
                <m:sup>
                  <m:r>
                    <m:t>T</m:t>
                  </m:r>
                </m:sup>
              </m:sSubSup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Ψ</m:t>
              </m:r>
            </m:e>
          </m:d>
        </m:oMath>
      </m:oMathPara>
    </w:p>
    <w:bookmarkEnd w:id="35"/>
    <w:bookmarkStart w:id="36" w:name="target-distribution"/>
    <w:p>
      <w:pPr>
        <w:pStyle w:val="Heading2"/>
      </w:pPr>
      <w:r>
        <w:t xml:space="preserve">Target Distribution</w:t>
      </w:r>
    </w:p>
    <w:p>
      <w:pPr>
        <w:pStyle w:val="FirstParagraph"/>
      </w:pPr>
      <w:r>
        <w:t xml:space="preserve">Now that we know the model-implied distribution, we can determine the target distribution</w:t>
      </w:r>
    </w:p>
    <w:p>
      <w:pPr>
        <w:numPr>
          <w:ilvl w:val="0"/>
          <w:numId w:val="1032"/>
        </w:numPr>
        <w:pStyle w:val="Compact"/>
      </w:pPr>
      <w:r>
        <w:t xml:space="preserve">The target distribution is the distribution that would subsume our model</w:t>
      </w:r>
    </w:p>
    <w:p>
      <w:pPr>
        <w:numPr>
          <w:ilvl w:val="1"/>
          <w:numId w:val="1033"/>
        </w:numPr>
        <w:pStyle w:val="Compact"/>
      </w:pPr>
      <w:r>
        <w:t xml:space="preserve">In other words, a distribution within which all CFA-type models would be nested</w:t>
      </w:r>
    </w:p>
    <w:p>
      <w:pPr>
        <w:numPr>
          <w:ilvl w:val="0"/>
          <w:numId w:val="1032"/>
        </w:numPr>
        <w:pStyle w:val="Compact"/>
      </w:pPr>
      <w:r>
        <w:t xml:space="preserve">In the case where all items follow the CFA model, the target distribution is a saturated MVN distribution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μ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rPr>
                      <m:sty m:val="b"/>
                    </m:rPr>
                    <m:t>Σ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34"/>
        </w:numPr>
        <w:pStyle w:val="Compact"/>
      </w:pPr>
      <m:oMath>
        <m:sSub>
          <m:e>
            <m:r>
              <m:rPr>
                <m:sty m:val="b"/>
              </m:rP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1</m:t>
        </m:r>
      </m:oMath>
      <w:r>
        <w:t xml:space="preserve"> </w:t>
      </w:r>
      <w:r>
        <w:t xml:space="preserve">vector of item means (not CFA model means)</w:t>
      </w:r>
    </w:p>
    <w:p>
      <w:pPr>
        <w:numPr>
          <w:ilvl w:val="0"/>
          <w:numId w:val="1034"/>
        </w:numPr>
        <w:pStyle w:val="Compact"/>
      </w:pPr>
      <m:oMath>
        <m:sSub>
          <m:e>
            <m:r>
              <m:rPr>
                <m:sty m:val="b"/>
              </m:rP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covariance matrix of the items (not CFA model covariance matrix)</w:t>
      </w:r>
    </w:p>
    <w:bookmarkEnd w:id="36"/>
    <w:bookmarkStart w:id="37" w:name="Xedec736d50e7e566cc27186d70b899f134ca454"/>
    <w:p>
      <w:pPr>
        <w:pStyle w:val="Heading2"/>
      </w:pPr>
      <w:r>
        <w:t xml:space="preserve">Examining the Target Distribution: The Mean</w:t>
      </w:r>
    </w:p>
    <w:p>
      <w:pPr>
        <w:numPr>
          <w:ilvl w:val="0"/>
          <w:numId w:val="1035"/>
        </w:numPr>
        <w:pStyle w:val="Compact"/>
      </w:pPr>
      <w:r>
        <w:t xml:space="preserve">As the target distribution is MVN with two parameter matrices, we can compare the two to our CFA model to better understand model fit</w:t>
      </w:r>
    </w:p>
    <w:p>
      <w:pPr>
        <w:pStyle w:val="FirstParagraph"/>
      </w:pPr>
      <w:r>
        <w:t xml:space="preserve">The target distribution mean,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comarped to the CFA model mean,</w:t>
      </w:r>
      <w:r>
        <w:t xml:space="preserve"> </w:t>
      </w:r>
      <m:oMath>
        <m:r>
          <m:rPr>
            <m:sty m:val="b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</m:oMath>
    </w:p>
    <w:p>
      <w:pPr>
        <w:numPr>
          <w:ilvl w:val="0"/>
          <w:numId w:val="1036"/>
        </w:numPr>
        <w:pStyle w:val="Compact"/>
      </w:pPr>
      <w:r>
        <w:t xml:space="preserve">When</w:t>
      </w:r>
      <w:r>
        <w:t xml:space="preserve"> </w:t>
      </w:r>
      <m:oMath>
        <m:sSub>
          <m:e>
            <m:r>
              <m:rPr>
                <m:sty m:val="b"/>
              </m:rPr>
              <m:t>μ</m:t>
            </m:r>
          </m:e>
          <m:sub>
            <m:r>
              <m:t>θ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, the target distribution mean is equal to the CFA model mean</w:t>
      </w:r>
    </w:p>
    <w:p>
      <w:pPr>
        <w:numPr>
          <w:ilvl w:val="1"/>
          <w:numId w:val="1037"/>
        </w:numPr>
        <w:pStyle w:val="Compact"/>
      </w:pPr>
      <w:r>
        <w:t xml:space="preserve">Therefore, in most CFA applications, the mean fits perfectly as it is saturated</w:t>
      </w:r>
    </w:p>
    <w:bookmarkEnd w:id="37"/>
    <w:bookmarkStart w:id="38" w:name="X63e12debfbe838a4e335fe6d0fe31882c433512"/>
    <w:p>
      <w:pPr>
        <w:pStyle w:val="Heading2"/>
      </w:pPr>
      <w:r>
        <w:t xml:space="preserve">Examining the Target Distribution: The Covariance Matrix</w:t>
      </w:r>
    </w:p>
    <w:p>
      <w:pPr>
        <w:numPr>
          <w:ilvl w:val="0"/>
          <w:numId w:val="1038"/>
        </w:numPr>
      </w:pPr>
      <w:r>
        <w:t xml:space="preserve">The target distribution covariance matrix,</w:t>
      </w:r>
      <w:r>
        <w:t xml:space="preserve"> </w:t>
      </w:r>
      <m:oMath>
        <m:sSub>
          <m:e>
            <m:r>
              <m:rPr>
                <m:sty m:val="b"/>
              </m:rP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comarped to the CFA model covariance matrix,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</m:sSub>
        <m:r>
          <m:rPr>
            <m:sty m:val="b"/>
          </m:rPr>
          <m:t>Φ</m:t>
        </m:r>
        <m:sSubSup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</m:sub>
          <m:sup>
            <m:r>
              <m:t>T</m:t>
            </m:r>
          </m:sup>
        </m:sSubSup>
        <m:r>
          <m:rPr>
            <m:sty m:val="p"/>
          </m:rPr>
          <m:t>+</m:t>
        </m:r>
        <m:r>
          <m:rPr>
            <m:sty m:val="b"/>
          </m:rPr>
          <m:t>Ψ</m:t>
        </m:r>
      </m:oMath>
    </w:p>
    <w:p>
      <w:pPr>
        <w:numPr>
          <w:ilvl w:val="0"/>
          <w:numId w:val="1038"/>
        </w:numPr>
      </w:pPr>
      <w:r>
        <w:t xml:space="preserve">More specifically, the variance of any given item,</w:t>
      </w:r>
      <w:r>
        <w:t xml:space="preserve"> </w:t>
      </w:r>
      <m:oMath>
        <m:r>
          <m:t>i</m:t>
        </m:r>
      </m:oMath>
      <w:r>
        <w:t xml:space="preserve">, from the target distribution is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  <m:r>
              <m:t>i</m:t>
            </m:r>
          </m:sub>
          <m:sup>
            <m:r>
              <m:t>2</m:t>
            </m:r>
          </m:sup>
        </m:sSubSup>
      </m:oMath>
    </w:p>
    <w:p>
      <w:pPr>
        <w:numPr>
          <w:ilvl w:val="0"/>
          <w:numId w:val="1038"/>
        </w:numPr>
      </w:pPr>
      <w:r>
        <w:t xml:space="preserve">Our model-implied variance is</w:t>
      </w:r>
      <w:r>
        <w:t xml:space="preserve"> </w:t>
      </w:r>
      <m:oMath>
        <m:sSub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b"/>
          </m:rPr>
          <m:t>Φ</m:t>
        </m:r>
        <m:sSubSup>
          <m:e>
            <m:r>
              <m:rPr>
                <m:sty m:val="b"/>
              </m:rPr>
              <m:t>λ</m:t>
            </m:r>
          </m:e>
          <m:sub>
            <m:r>
              <m:rPr>
                <m:sty m:val="b"/>
              </m:rPr>
              <m:t>Q</m:t>
            </m:r>
            <m:r>
              <m:rPr>
                <m:sty m:val="p"/>
              </m:rPr>
              <m:t>,</m:t>
            </m:r>
            <m:r>
              <m:t>i</m:t>
            </m:r>
          </m:sub>
          <m:sup>
            <m:r>
              <m:t>T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b"/>
              </m:rPr>
              <m:t>ψ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38"/>
        </w:numPr>
      </w:pPr>
      <w:r>
        <w:t xml:space="preserve">Here, if we allow all</w:t>
      </w:r>
      <w:r>
        <w:t xml:space="preserve"> </w:t>
      </w:r>
      <m:oMath>
        <m:sSub>
          <m:e>
            <m:r>
              <m:rPr>
                <m:sty m:val="b"/>
              </m:rPr>
              <m:t>ψ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be estimated (saturated), the diagnonal of the target distribution covariance matrix is equal to the diagnonal of the model-implied covariance matrix</w:t>
      </w:r>
    </w:p>
    <w:p>
      <w:pPr>
        <w:numPr>
          <w:ilvl w:val="0"/>
          <w:numId w:val="1038"/>
        </w:numPr>
      </w:pPr>
      <w:r>
        <w:t xml:space="preserve">Therefore, model fit is determined by the off-diagonal elements of the covariance matrix</w:t>
      </w:r>
    </w:p>
    <w:bookmarkEnd w:id="38"/>
    <w:bookmarkStart w:id="39" w:name="model-fit-methods"/>
    <w:p>
      <w:pPr>
        <w:pStyle w:val="Heading2"/>
      </w:pPr>
      <w:r>
        <w:t xml:space="preserve">Model Fit Methods</w:t>
      </w:r>
    </w:p>
    <w:p>
      <w:pPr>
        <w:numPr>
          <w:ilvl w:val="0"/>
          <w:numId w:val="1039"/>
        </w:numPr>
        <w:pStyle w:val="Compact"/>
      </w:pPr>
      <w:r>
        <w:t xml:space="preserve">Absolute model fit can be assessed</w:t>
      </w:r>
    </w:p>
    <w:p>
      <w:pPr>
        <w:numPr>
          <w:ilvl w:val="0"/>
          <w:numId w:val="1040"/>
        </w:numPr>
        <w:pStyle w:val="Compact"/>
      </w:pPr>
      <w:r>
        <w:t xml:space="preserve">Globally (across all of the data in the model), producing a single model fit statistic (one of many )</w:t>
      </w:r>
    </w:p>
    <w:p>
      <w:pPr>
        <w:numPr>
          <w:ilvl w:val="0"/>
          <w:numId w:val="1040"/>
        </w:numPr>
        <w:pStyle w:val="Compact"/>
      </w:pPr>
      <w:r>
        <w:t xml:space="preserve">Locally (for given elements of the covariance matrix), evaluating fit for a pair of items</w:t>
      </w:r>
    </w:p>
    <w:p>
      <w:pPr>
        <w:numPr>
          <w:ilvl w:val="0"/>
          <w:numId w:val="1041"/>
        </w:numPr>
        <w:pStyle w:val="Compact"/>
      </w:pPr>
      <w:r>
        <w:t xml:space="preserve">Methods for model fit vary by types of estimation</w:t>
      </w:r>
    </w:p>
    <w:p>
      <w:pPr>
        <w:numPr>
          <w:ilvl w:val="1"/>
          <w:numId w:val="1042"/>
        </w:numPr>
        <w:pStyle w:val="Compact"/>
      </w:pPr>
      <w:r>
        <w:t xml:space="preserve">Maximum Likelihood CFA:</w:t>
      </w:r>
    </w:p>
    <w:p>
      <w:pPr>
        <w:numPr>
          <w:ilvl w:val="2"/>
          <w:numId w:val="1043"/>
        </w:numPr>
        <w:pStyle w:val="Compact"/>
      </w:pPr>
      <w:r>
        <w:t xml:space="preserve">Many global statistics are available</w:t>
      </w:r>
    </w:p>
    <w:p>
      <w:pPr>
        <w:numPr>
          <w:ilvl w:val="2"/>
          <w:numId w:val="1043"/>
        </w:numPr>
        <w:pStyle w:val="Compact"/>
      </w:pPr>
      <w:r>
        <w:t xml:space="preserve">Local fit assessed by raw, standardized, and studentized residuals</w:t>
      </w:r>
    </w:p>
    <w:p>
      <w:pPr>
        <w:numPr>
          <w:ilvl w:val="0"/>
          <w:numId w:val="1041"/>
        </w:numPr>
        <w:pStyle w:val="Compact"/>
      </w:pPr>
      <w:r>
        <w:t xml:space="preserve">In Bayesian CFA:</w:t>
      </w:r>
    </w:p>
    <w:p>
      <w:pPr>
        <w:numPr>
          <w:ilvl w:val="1"/>
          <w:numId w:val="1044"/>
        </w:numPr>
        <w:pStyle w:val="Compact"/>
      </w:pPr>
      <w:r>
        <w:t xml:space="preserve">Fewer global statistics are available</w:t>
      </w:r>
    </w:p>
    <w:p>
      <w:pPr>
        <w:numPr>
          <w:ilvl w:val="1"/>
          <w:numId w:val="1044"/>
        </w:numPr>
        <w:pStyle w:val="Compact"/>
      </w:pPr>
      <w:r>
        <w:t xml:space="preserve">Posterior predictive model checking used for almost everything</w:t>
      </w:r>
    </w:p>
    <w:bookmarkEnd w:id="39"/>
    <w:bookmarkStart w:id="40" w:name="global-ml-based-model-fit-statistics"/>
    <w:p>
      <w:pPr>
        <w:pStyle w:val="Heading2"/>
      </w:pPr>
      <w:r>
        <w:t xml:space="preserve">Global ML-Based Model Fit Statistics</w:t>
      </w:r>
    </w:p>
    <w:p>
      <w:pPr>
        <w:numPr>
          <w:ilvl w:val="0"/>
          <w:numId w:val="1045"/>
        </w:numPr>
        <w:pStyle w:val="Compact"/>
      </w:pPr>
      <w:r>
        <w:t xml:space="preserve">There are many model fit statistics that can be used to assess model fit</w:t>
      </w:r>
    </w:p>
    <w:p>
      <w:pPr>
        <w:numPr>
          <w:ilvl w:val="0"/>
          <w:numId w:val="1045"/>
        </w:numPr>
        <w:pStyle w:val="Compact"/>
      </w:pPr>
      <w:r>
        <w:t xml:space="preserve">The most common are:</w:t>
      </w:r>
    </w:p>
    <w:p>
      <w:pPr>
        <w:numPr>
          <w:ilvl w:val="1"/>
          <w:numId w:val="1046"/>
        </w:numPr>
        <w:pStyle w:val="Compact"/>
      </w:pPr>
      <w:r>
        <w:t xml:space="preserve">Chi-square test statistic (rarely used)</w:t>
      </w:r>
    </w:p>
    <w:p>
      <w:pPr>
        <w:numPr>
          <w:ilvl w:val="1"/>
          <w:numId w:val="1046"/>
        </w:numPr>
        <w:pStyle w:val="Compact"/>
      </w:pPr>
      <w:r>
        <w:t xml:space="preserve">Root mean square error of approximation (RMSEA; historically want to be &lt; .05)</w:t>
      </w:r>
    </w:p>
    <w:p>
      <w:pPr>
        <w:numPr>
          <w:ilvl w:val="1"/>
          <w:numId w:val="1046"/>
        </w:numPr>
        <w:pStyle w:val="Compact"/>
      </w:pPr>
      <w:r>
        <w:t xml:space="preserve">Comparative fit index (CFI; historically want to be &gt; .95)</w:t>
      </w:r>
    </w:p>
    <w:p>
      <w:pPr>
        <w:numPr>
          <w:ilvl w:val="1"/>
          <w:numId w:val="1046"/>
        </w:numPr>
        <w:pStyle w:val="Compact"/>
      </w:pPr>
      <w:r>
        <w:t xml:space="preserve">Tucker-Lewis index (TLI; historically want to be &gt; .95)</w:t>
      </w:r>
    </w:p>
    <w:p>
      <w:pPr>
        <w:numPr>
          <w:ilvl w:val="1"/>
          <w:numId w:val="1046"/>
        </w:numPr>
        <w:pStyle w:val="Compact"/>
      </w:pPr>
      <w:r>
        <w:t xml:space="preserve">Standardized root mean square residual (SRMR; historically want to be &lt; .08)</w:t>
      </w:r>
    </w:p>
    <w:p>
      <w:pPr>
        <w:numPr>
          <w:ilvl w:val="2"/>
          <w:numId w:val="1047"/>
        </w:numPr>
        <w:pStyle w:val="Compact"/>
      </w:pPr>
      <w:r>
        <w:t xml:space="preserve">SRMR uses the standardized residuals of the covariance matrix to assess model fit</w:t>
      </w:r>
    </w:p>
    <w:p>
      <w:pPr>
        <w:pStyle w:val="FirstParagraph"/>
      </w:pPr>
      <w:r>
        <w:t xml:space="preserve">Good reference for current thinking on each:</w:t>
      </w:r>
    </w:p>
    <w:p>
      <w:pPr>
        <w:pStyle w:val="BodyText"/>
      </w:pPr>
      <w:r>
        <w:t xml:space="preserve">West, S. G., Wu, W., McNeish, D., &amp; Savord, A. (2023). Model fit in structural equation modeling. In R. H. Hoyle (Ed.) Handbook of structural equation modeling (2nd ed.), pp. 184–205. Guildford Press.</w:t>
      </w:r>
    </w:p>
    <w:bookmarkEnd w:id="40"/>
    <w:bookmarkStart w:id="41" w:name="model-fit-in-item-response-models"/>
    <w:p>
      <w:pPr>
        <w:pStyle w:val="Heading2"/>
      </w:pPr>
      <w:r>
        <w:t xml:space="preserve">Model Fit in Item Response Models</w:t>
      </w:r>
    </w:p>
    <w:p>
      <w:pPr>
        <w:numPr>
          <w:ilvl w:val="0"/>
          <w:numId w:val="1048"/>
        </w:numPr>
        <w:pStyle w:val="Compact"/>
      </w:pPr>
      <w:r>
        <w:t xml:space="preserve">In IRT models, the assumed distribution of the data is not MVN</w:t>
      </w:r>
    </w:p>
    <w:p>
      <w:pPr>
        <w:numPr>
          <w:ilvl w:val="1"/>
          <w:numId w:val="1049"/>
        </w:numPr>
        <w:pStyle w:val="Compact"/>
      </w:pPr>
      <w:r>
        <w:t xml:space="preserve">Therefore, the target distribution is not MVN</w:t>
      </w:r>
    </w:p>
    <w:p>
      <w:pPr>
        <w:numPr>
          <w:ilvl w:val="0"/>
          <w:numId w:val="1048"/>
        </w:numPr>
        <w:pStyle w:val="Compact"/>
      </w:pPr>
      <w:r>
        <w:t xml:space="preserve">Historically, IRT model fit has been underdeveloped when compared to CFA model fit</w:t>
      </w:r>
    </w:p>
    <w:p>
      <w:pPr>
        <w:numPr>
          <w:ilvl w:val="1"/>
          <w:numId w:val="1050"/>
        </w:numPr>
        <w:pStyle w:val="Compact"/>
      </w:pPr>
      <w:r>
        <w:t xml:space="preserve">In the past 15 years, however, there has been a lot of work on IRT model fit</w:t>
      </w:r>
    </w:p>
    <w:bookmarkEnd w:id="41"/>
    <w:bookmarkStart w:id="42" w:name="target-distribution-in-irt-models"/>
    <w:p>
      <w:pPr>
        <w:pStyle w:val="Heading2"/>
      </w:pPr>
      <w:r>
        <w:t xml:space="preserve">Target Distribution in IRT Models</w:t>
      </w:r>
    </w:p>
    <w:p>
      <w:pPr>
        <w:pStyle w:val="FirstParagraph"/>
      </w:pPr>
      <w:r>
        <w:t xml:space="preserve">For binary item IRT models, the target distribution is the multivariate Bernoulli distribution (MVB; multiple Bernoulli distributions)</w:t>
      </w:r>
    </w:p>
    <w:p>
      <w:pPr>
        <w:numPr>
          <w:ilvl w:val="0"/>
          <w:numId w:val="1051"/>
        </w:numPr>
        <w:pStyle w:val="Compact"/>
      </w:pPr>
      <w:r>
        <w:t xml:space="preserve">The Bernoulli distribution is a distribution of a single binary variable with a single parameter (probability of success)</w:t>
      </w:r>
    </w:p>
    <w:p>
      <w:pPr>
        <w:numPr>
          <w:ilvl w:val="1"/>
          <w:numId w:val="1052"/>
        </w:numPr>
        <w:pStyle w:val="Compact"/>
      </w:pPr>
      <w:r>
        <w:t xml:space="preserve">The multivariate Bernoulli distribution has a probability for each permutation of response patterns (across all items)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rPr>
                  <m:sty m:val="b"/>
                </m:rPr>
                <m:t>Y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</m:sub>
              </m:sSub>
            </m:e>
          </m:d>
        </m:oMath>
      </m:oMathPara>
    </w:p>
    <w:p>
      <w:pPr>
        <w:numPr>
          <w:ilvl w:val="0"/>
          <w:numId w:val="1053"/>
        </w:numPr>
        <w:pStyle w:val="Compact"/>
      </w:pPr>
      <w:r>
        <w:t xml:space="preserve">For polytomous IRT models, most of this will still hold, but the target distribution is now multivariate categorical</w:t>
      </w:r>
    </w:p>
    <w:bookmarkEnd w:id="42"/>
    <w:bookmarkStart w:id="43" w:name="mvb-distribution-function"/>
    <w:p>
      <w:pPr>
        <w:pStyle w:val="Heading2"/>
      </w:pPr>
      <w:r>
        <w:t xml:space="preserve">MVB Distribution Function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π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N</m:t>
              </m:r>
              <m:r>
                <m:rPr>
                  <m:sty m:val="p"/>
                </m:rPr>
                <m:t>=</m:t>
              </m:r>
              <m:r>
                <m:rPr>
                  <m:sty m:val="b"/>
                </m:rPr>
                <m:t>n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!</m:t>
          </m:r>
          <m:nary>
            <m:naryPr>
              <m:chr m:val="∏"/>
              <m:limLoc m:val="undOvr"/>
              <m:subHide m:val="0"/>
              <m:supHide m:val="1"/>
            </m:naryPr>
            <m:sub>
              <m:r>
                <m:rPr>
                  <m:sty m:val="b"/>
                </m:rPr>
                <m:t>y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sty m:val="b"/>
                                </m:rP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m:t>y</m:t>
                          </m:r>
                        </m:sub>
                      </m:sSub>
                    </m:sup>
                  </m:s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sty m:val="b"/>
                        </m:rPr>
                        <m:t>y</m:t>
                      </m:r>
                    </m:sub>
                  </m:sSub>
                  <m:r>
                    <m:rPr>
                      <m:sty m:val="p"/>
                    </m:rPr>
                    <m:t>!</m:t>
                  </m:r>
                </m:den>
              </m:f>
            </m:e>
          </m:nary>
        </m:oMath>
      </m:oMathPara>
    </w:p>
    <w:bookmarkEnd w:id="43"/>
    <w:bookmarkStart w:id="44" w:name="target-distribution-of-mvb"/>
    <w:p>
      <w:pPr>
        <w:pStyle w:val="Heading2"/>
      </w:pPr>
      <w:r>
        <w:t xml:space="preserve">Target Distribution of MVB</w:t>
      </w:r>
    </w:p>
    <w:p>
      <w:pPr>
        <w:numPr>
          <w:ilvl w:val="0"/>
          <w:numId w:val="1054"/>
        </w:numPr>
        <w:pStyle w:val="Compact"/>
      </w:pPr>
      <w:r>
        <w:t xml:space="preserve">The key is</w:t>
      </w:r>
      <w:r>
        <w:t xml:space="preserve"> </w:t>
      </w:r>
      <m:oMath>
        <m:sSub>
          <m:e>
            <m:r>
              <m:t>π</m:t>
            </m:r>
          </m:e>
          <m:sub>
            <m:r>
              <m:rPr>
                <m:sty m:val="b"/>
              </m:rPr>
              <m:t>Y</m:t>
            </m:r>
          </m:sub>
        </m:sSub>
      </m:oMath>
      <w:r>
        <w:t xml:space="preserve"> </w:t>
      </w:r>
      <w:r>
        <w:t xml:space="preserve">– the probability of observing a specific response pattern</w:t>
      </w:r>
    </w:p>
    <w:p>
      <w:pPr>
        <w:numPr>
          <w:ilvl w:val="0"/>
          <w:numId w:val="1054"/>
        </w:numPr>
        <w:pStyle w:val="Compact"/>
      </w:pPr>
      <w:r>
        <w:t xml:space="preserve">For large assessments, however, the number of response patterns is very large</w:t>
      </w:r>
    </w:p>
    <w:p>
      <w:pPr>
        <w:numPr>
          <w:ilvl w:val="1"/>
          <w:numId w:val="1055"/>
        </w:numPr>
        <w:pStyle w:val="Compact"/>
      </w:pPr>
      <w:r>
        <w:t xml:space="preserve">5 items with 2 response categories each has 32 response patterns</w:t>
      </w:r>
    </w:p>
    <w:p>
      <w:pPr>
        <w:numPr>
          <w:ilvl w:val="1"/>
          <w:numId w:val="1055"/>
        </w:numPr>
        <w:pStyle w:val="Compact"/>
      </w:pPr>
      <w:r>
        <w:t xml:space="preserve">10 items with 2 response categories each has 1024 response patterns</w:t>
      </w:r>
    </w:p>
    <w:p>
      <w:pPr>
        <w:numPr>
          <w:ilvl w:val="1"/>
          <w:numId w:val="1055"/>
        </w:numPr>
        <w:pStyle w:val="Compact"/>
      </w:pPr>
      <w:r>
        <w:t xml:space="preserve">30 items with 2 response categories each has 1,073,741,824 response patterns</w:t>
      </w:r>
    </w:p>
    <w:p>
      <w:pPr>
        <w:numPr>
          <w:ilvl w:val="0"/>
          <w:numId w:val="1054"/>
        </w:numPr>
        <w:pStyle w:val="Compact"/>
      </w:pPr>
      <w:r>
        <w:t xml:space="preserve">The larger the number of items, the more empty the probability distribution becomes</w:t>
      </w:r>
    </w:p>
    <w:p>
      <w:pPr>
        <w:numPr>
          <w:ilvl w:val="1"/>
          <w:numId w:val="1056"/>
        </w:numPr>
        <w:pStyle w:val="Compact"/>
      </w:pPr>
      <w:r>
        <w:t xml:space="preserve">This is the challenge in absolute IRT model fit assessment</w:t>
      </w:r>
    </w:p>
    <w:bookmarkEnd w:id="44"/>
    <w:bookmarkStart w:id="45" w:name="comparing-frequency-expected-vs-observed"/>
    <w:p>
      <w:pPr>
        <w:pStyle w:val="Heading2"/>
      </w:pPr>
      <w:r>
        <w:t xml:space="preserve">Comparing Frequency Expected vs Observed</w:t>
      </w:r>
    </w:p>
    <w:p>
      <w:pPr>
        <w:pStyle w:val="FirstParagraph"/>
      </w:pPr>
      <w:r>
        <w:t xml:space="preserve">If we could have a large enough sample, we could compare the observed frequency of response patterns to the expected frequency of response patterns</w:t>
      </w:r>
    </w:p>
    <w:p>
      <w:pPr>
        <w:numPr>
          <w:ilvl w:val="0"/>
          <w:numId w:val="1057"/>
        </w:numPr>
        <w:pStyle w:val="Compact"/>
      </w:pPr>
      <w:r>
        <w:t xml:space="preserve">We can use the familiar Chi-square test statistic to do this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rPr>
                  <m:sty m:val="b"/>
                </m:rPr>
                <m:t>y</m:t>
              </m:r>
            </m:sub>
            <m:sup>
              <m:r>
                <m:t>​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N</m:t>
                          </m:r>
                          <m:sSub>
                            <m:e>
                              <m:r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rPr>
                          <m:sty m:val="b"/>
                        </m:rPr>
                        <m:t>y</m:t>
                      </m:r>
                    </m:sub>
                  </m:sSub>
                </m:den>
              </m:f>
            </m:e>
          </m:nary>
        </m:oMath>
      </m:oMathPara>
    </w:p>
    <w:p>
      <w:pPr>
        <w:numPr>
          <w:ilvl w:val="0"/>
          <w:numId w:val="1058"/>
        </w:numPr>
        <w:pStyle w:val="Compact"/>
      </w:pPr>
      <w:r>
        <w:t xml:space="preserve">Where:</w:t>
      </w:r>
    </w:p>
    <w:p>
      <w:pPr>
        <w:numPr>
          <w:ilvl w:val="1"/>
          <w:numId w:val="1059"/>
        </w:numPr>
        <w:pStyle w:val="Compact"/>
      </w:pPr>
      <m:oMath>
        <m:r>
          <m:t>N</m:t>
        </m:r>
      </m:oMath>
      <w:r>
        <w:t xml:space="preserve"> </w:t>
      </w:r>
      <w:r>
        <w:t xml:space="preserve">is the sample size</w:t>
      </w:r>
    </w:p>
    <w:p>
      <w:pPr>
        <w:numPr>
          <w:ilvl w:val="1"/>
          <w:numId w:val="1059"/>
        </w:numPr>
        <w:pStyle w:val="Compact"/>
      </w:pPr>
      <w:r>
        <w:t xml:space="preserve">$</w:t>
      </w:r>
      <w:r>
        <w:t xml:space="preserve">_{</w:t>
      </w:r>
      <w:r>
        <w:t xml:space="preserve">} = $ the probability of observing response pattern</w:t>
      </w:r>
      <w:r>
        <w:t xml:space="preserve"> </w:t>
      </w:r>
      <m:oMath>
        <m:r>
          <m:rPr>
            <m:sty m:val="b"/>
          </m:rPr>
          <m:t>y</m:t>
        </m:r>
      </m:oMath>
      <w:r>
        <w:t xml:space="preserve"> </w:t>
      </w:r>
      <w:r>
        <w:t xml:space="preserve">from the IRT model (next slide)</w:t>
      </w:r>
    </w:p>
    <w:p>
      <w:pPr>
        <w:numPr>
          <w:ilvl w:val="0"/>
          <w:numId w:val="1058"/>
        </w:numPr>
        <w:pStyle w:val="Compact"/>
      </w:pPr>
      <w:r>
        <w:t xml:space="preserve">This is the same as the Pearson Chi-square test statistic</w:t>
      </w:r>
    </w:p>
    <w:p>
      <w:pPr>
        <w:numPr>
          <w:ilvl w:val="0"/>
          <w:numId w:val="1058"/>
        </w:numPr>
        <w:pStyle w:val="Compact"/>
      </w:pPr>
      <w:r>
        <w:t xml:space="preserve">The problem is that we don’t have a large enough sample to do this</w:t>
      </w:r>
    </w:p>
    <w:bookmarkEnd w:id="45"/>
    <w:bookmarkStart w:id="46" w:name="X5947db67832f897934b88891ac16a5e38a1bee6"/>
    <w:p>
      <w:pPr>
        <w:pStyle w:val="Heading2"/>
      </w:pPr>
      <w:r>
        <w:t xml:space="preserve">Comparing Frequency Expected vs Observed</w:t>
      </w:r>
    </w:p>
    <w:p>
      <w:pPr>
        <w:pStyle w:val="FirstParagraph"/>
      </w:pPr>
      <w:r>
        <w:rPr>
          <w:bCs/>
          <w:b/>
        </w:rPr>
        <w:t xml:space="preserve">This is often called the full-information item fit statistic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Full information</w:t>
      </w:r>
      <w:r>
        <w:t xml:space="preserve"> </w:t>
      </w:r>
      <w:r>
        <w:t xml:space="preserve">means all of the data is used</w:t>
      </w:r>
    </w:p>
    <w:p>
      <w:pPr>
        <w:numPr>
          <w:ilvl w:val="1"/>
          <w:numId w:val="1061"/>
        </w:numPr>
        <w:pStyle w:val="Compact"/>
      </w:pPr>
      <w:r>
        <w:t xml:space="preserve">As opposed to</w:t>
      </w:r>
      <w:r>
        <w:t xml:space="preserve"> </w:t>
      </w:r>
      <w:r>
        <w:rPr>
          <w:bCs/>
          <w:b/>
        </w:rPr>
        <w:t xml:space="preserve">limited information</w:t>
      </w:r>
      <w:r>
        <w:t xml:space="preserve"> </w:t>
      </w:r>
      <w:r>
        <w:t xml:space="preserve">where only some of the data is used</w:t>
      </w:r>
    </w:p>
    <w:bookmarkEnd w:id="46"/>
    <w:bookmarkStart w:id="47" w:name="X55c89a59a7266b21fa1c81688ca3c1db562ea42"/>
    <w:p>
      <w:pPr>
        <w:pStyle w:val="Heading2"/>
      </w:pPr>
      <w:r>
        <w:t xml:space="preserve">IRT Model-Implied Conditional Distribution</w:t>
      </w:r>
    </w:p>
    <w:p>
      <w:pPr>
        <w:pStyle w:val="FirstParagraph"/>
      </w:pPr>
      <w:r>
        <w:t xml:space="preserve">The IRT model-implied distribution necessitates examining the joint distribution implied by the model</w:t>
      </w:r>
    </w:p>
    <w:p>
      <w:pPr>
        <w:pStyle w:val="BodyText"/>
      </w:pPr>
      <w:r>
        <w:t xml:space="preserve">For a single item, the two-parameter logistic model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p>
      <w:pPr>
        <w:numPr>
          <w:ilvl w:val="0"/>
          <w:numId w:val="1062"/>
        </w:numPr>
        <w:pStyle w:val="Compact"/>
      </w:pPr>
      <w:r>
        <w:t xml:space="preserve">Where:</w:t>
      </w:r>
    </w:p>
    <w:p>
      <w:pPr>
        <w:numPr>
          <w:ilvl w:val="1"/>
          <w:numId w:val="1063"/>
        </w:numPr>
        <w:pStyle w:val="Compact"/>
      </w:pPr>
      <m:oMath>
        <m:sSub>
          <m:e>
            <m:r>
              <m:t>Y</m:t>
            </m:r>
          </m:e>
          <m:sub>
            <m:r>
              <m:t>p</m:t>
            </m:r>
            <m:r>
              <m:t>i</m:t>
            </m:r>
          </m:sub>
        </m:sSub>
      </m:oMath>
      <w:r>
        <w:t xml:space="preserve"> </w:t>
      </w:r>
      <w:r>
        <w:t xml:space="preserve">is the response for person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on item</w:t>
      </w:r>
      <w:r>
        <w:t xml:space="preserve"> </w:t>
      </w:r>
      <m:oMath>
        <m:r>
          <m:t>i</m:t>
        </m:r>
      </m:oMath>
    </w:p>
    <w:p>
      <w:pPr>
        <w:numPr>
          <w:ilvl w:val="1"/>
          <w:numId w:val="1063"/>
        </w:numPr>
        <w:pStyle w:val="Compact"/>
      </w:pPr>
      <m:oMath>
        <m:sSub>
          <m:e>
            <m:r>
              <m:t>θ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is the latent variable score for person</w:t>
      </w:r>
      <w:r>
        <w:t xml:space="preserve"> </w:t>
      </w:r>
      <m:oMath>
        <m:r>
          <m:t>p</m:t>
        </m:r>
      </m:oMath>
    </w:p>
    <w:p>
      <w:pPr>
        <w:numPr>
          <w:ilvl w:val="1"/>
          <w:numId w:val="1063"/>
        </w:numPr>
        <w:pStyle w:val="Compact"/>
      </w:pP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intercept for item</w:t>
      </w:r>
      <w:r>
        <w:t xml:space="preserve"> </w:t>
      </w:r>
      <m:oMath>
        <m:r>
          <m:t>i</m:t>
        </m:r>
      </m:oMath>
    </w:p>
    <w:p>
      <w:pPr>
        <w:numPr>
          <w:ilvl w:val="1"/>
          <w:numId w:val="1063"/>
        </w:numPr>
        <w:pStyle w:val="Compact"/>
      </w:pP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item discrimination for item</w:t>
      </w:r>
      <w:r>
        <w:t xml:space="preserve"> </w:t>
      </w:r>
      <m:oMath>
        <m:r>
          <m:t>i</m:t>
        </m:r>
      </m:oMath>
    </w:p>
    <w:p>
      <w:pPr>
        <w:pStyle w:val="FirstParagraph"/>
      </w:pPr>
      <w:r>
        <w:t xml:space="preserve">The distribution, however, is Bernoulli: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sSubSup>
            <m:e>
              <m:r>
                <m:t>π</m:t>
              </m:r>
            </m:e>
            <m:sub>
              <m:r>
                <m:t>p</m:t>
              </m:r>
              <m:r>
                <m:t>i</m:t>
              </m:r>
            </m:sub>
            <m:sup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sup>
          </m:sSub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sup>
          </m:sSup>
        </m:oMath>
      </m:oMathPara>
    </w:p>
    <w:bookmarkEnd w:id="47"/>
    <w:bookmarkStart w:id="48" w:name="Xf98534bca4d6b1ce5f9222f55afb1230834181b"/>
    <w:p>
      <w:pPr>
        <w:pStyle w:val="Heading2"/>
      </w:pPr>
      <w:r>
        <w:t xml:space="preserve">IRT Model-Implied Multivariate Conditional Distribution</w:t>
      </w:r>
    </w:p>
    <w:p>
      <w:pPr>
        <w:pStyle w:val="FirstParagraph"/>
      </w:pPr>
      <w:r>
        <w:t xml:space="preserve">The multivariate conditional distribution necessitates the assumption that item repsonses are independent conditional on</w:t>
      </w:r>
      <w:r>
        <w:t xml:space="preserve"> </w:t>
      </w:r>
      <m:oMath>
        <m:sSub>
          <m:e>
            <m:r>
              <m:rPr>
                <m:sty m:val="b"/>
              </m:rPr>
              <m:t>θ</m:t>
            </m:r>
          </m:e>
          <m:sub>
            <m:r>
              <m:t>p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I</m:t>
              </m:r>
            </m:sup>
            <m:e>
              <m:sSubSup>
                <m:e>
                  <m:r>
                    <m:t>π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  <m:sup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sup>
              </m:sSubSup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p</m:t>
                      </m:r>
                      <m:r>
                        <m:t>i</m:t>
                      </m:r>
                    </m:sub>
                  </m:sSub>
                </m:e>
              </m:d>
            </m:sup>
          </m:sSup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π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d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  <m:r>
                            <m:t>d</m:t>
                          </m:r>
                        </m:sub>
                      </m:sSub>
                    </m:e>
                  </m:nary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  <m:r>
                        <m:t>d</m:t>
                      </m:r>
                    </m:sub>
                  </m:sSub>
                  <m:sSub>
                    <m:e>
                      <m:r>
                        <m:t>θ</m:t>
                      </m:r>
                    </m:e>
                    <m:sub>
                      <m:r>
                        <m:t>p</m:t>
                      </m:r>
                      <m:r>
                        <m:t>d</m:t>
                      </m:r>
                    </m:sub>
                  </m:sSub>
                </m:e>
              </m:d>
            </m:den>
          </m:f>
        </m:oMath>
      </m:oMathPara>
    </w:p>
    <w:bookmarkEnd w:id="48"/>
    <w:bookmarkStart w:id="49" w:name="Xaf144d384f3316ef683329ebdeedd01e1473d5a"/>
    <w:p>
      <w:pPr>
        <w:pStyle w:val="Heading2"/>
      </w:pPr>
      <w:r>
        <w:t xml:space="preserve">IRT Model-Implied Multivariate Marginal Distribution</w:t>
      </w:r>
    </w:p>
    <w:p>
      <w:pPr>
        <w:pStyle w:val="FirstParagraph"/>
      </w:pPr>
      <w:r>
        <w:t xml:space="preserve">The multivariate marginal distribution is found by integrating over the latent variable scores: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1"/>
            </m:naryPr>
            <m:sub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b"/>
                    </m:rPr>
                    <m:t>y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sty m:val="b"/>
                    </m:rPr>
                    <m:t>θ</m:t>
                  </m:r>
                </m:e>
                <m:sub>
                  <m:r>
                    <m:t>p</m:t>
                  </m:r>
                </m:sub>
              </m:sSub>
            </m:e>
          </m:d>
          <m:r>
            <m:t>d</m:t>
          </m:r>
          <m:sSub>
            <m:e>
              <m:r>
                <m:rPr>
                  <m:sty m:val="b"/>
                </m:rPr>
                <m:t>θ</m:t>
              </m:r>
            </m:e>
            <m:sub>
              <m:r>
                <m:t>p</m:t>
              </m:r>
            </m:sub>
          </m:sSub>
        </m:oMath>
      </m:oMathPara>
    </w:p>
    <w:p>
      <w:pPr>
        <w:numPr>
          <w:ilvl w:val="0"/>
          <w:numId w:val="1064"/>
        </w:numPr>
        <w:pStyle w:val="Compact"/>
      </w:pPr>
      <w:r>
        <w:t xml:space="preserve">This integral is not solveable in closed form</w:t>
      </w:r>
    </w:p>
    <w:p>
      <w:pPr>
        <w:numPr>
          <w:ilvl w:val="0"/>
          <w:numId w:val="1064"/>
        </w:numPr>
        <w:pStyle w:val="Compact"/>
      </w:pPr>
      <w:r>
        <w:t xml:space="preserve">Therefore, we need to use numerical integration methods to approximate the integral</w:t>
      </w:r>
    </w:p>
    <w:p>
      <w:pPr>
        <w:numPr>
          <w:ilvl w:val="0"/>
          <w:numId w:val="1064"/>
        </w:numPr>
        <w:pStyle w:val="Compact"/>
      </w:pPr>
      <w:r>
        <w:t xml:space="preserve">The marginal distribution of the data is the target distribution</w:t>
      </w:r>
    </w:p>
    <w:bookmarkEnd w:id="49"/>
    <w:bookmarkStart w:id="50" w:name="issues-with-full-information-model-fit"/>
    <w:p>
      <w:pPr>
        <w:pStyle w:val="Heading2"/>
      </w:pPr>
      <w:r>
        <w:t xml:space="preserve">Issues with Full Information Model Fit</w:t>
      </w:r>
    </w:p>
    <w:p>
      <w:pPr>
        <w:pStyle w:val="FirstParagraph"/>
      </w:pPr>
      <w:r>
        <w:t xml:space="preserve">As we discussed, we can use a Pearson (or likelihood ratio) Chi-square test statistic to assess model fit</w:t>
      </w:r>
    </w:p>
    <w:p>
      <w:pPr>
        <w:numPr>
          <w:ilvl w:val="0"/>
          <w:numId w:val="1065"/>
        </w:numPr>
        <w:pStyle w:val="Compact"/>
      </w:pPr>
      <w:r>
        <w:t xml:space="preserve">But, when large numbers of response patterns exist, there will be many empty cells</w:t>
      </w:r>
    </w:p>
    <w:p>
      <w:pPr>
        <w:numPr>
          <w:ilvl w:val="1"/>
          <w:numId w:val="1066"/>
        </w:numPr>
        <w:pStyle w:val="Compact"/>
      </w:pPr>
      <w:r>
        <w:t xml:space="preserve">This will lead to a Chi-square test statistic that is too small</w:t>
      </w:r>
    </w:p>
    <w:p>
      <w:pPr>
        <w:numPr>
          <w:ilvl w:val="1"/>
          <w:numId w:val="1066"/>
        </w:numPr>
        <w:pStyle w:val="Compact"/>
      </w:pPr>
      <w:r>
        <w:t xml:space="preserve">This is called the</w:t>
      </w:r>
      <w:r>
        <w:t xml:space="preserve"> </w:t>
      </w:r>
      <w:r>
        <w:rPr>
          <w:bCs/>
          <w:b/>
        </w:rPr>
        <w:t xml:space="preserve">small-sample bias</w:t>
      </w:r>
      <w:r>
        <w:t xml:space="preserve"> </w:t>
      </w:r>
      <w:r>
        <w:t xml:space="preserve">of the Chi-square test statistic</w:t>
      </w:r>
    </w:p>
    <w:p>
      <w:pPr>
        <w:numPr>
          <w:ilvl w:val="0"/>
          <w:numId w:val="1065"/>
        </w:numPr>
        <w:pStyle w:val="Compact"/>
      </w:pPr>
      <w:r>
        <w:t xml:space="preserve">This is why the full-information model fit statistic is rarely used</w:t>
      </w:r>
    </w:p>
    <w:bookmarkEnd w:id="50"/>
    <w:bookmarkStart w:id="54" w:name="limited-information-model-fit"/>
    <w:p>
      <w:pPr>
        <w:pStyle w:val="Heading2"/>
      </w:pPr>
      <w:r>
        <w:t xml:space="preserve">Limited Information Model Fit</w:t>
      </w:r>
    </w:p>
    <w:p>
      <w:pPr>
        <w:numPr>
          <w:ilvl w:val="0"/>
          <w:numId w:val="1067"/>
        </w:numPr>
        <w:pStyle w:val="Compact"/>
      </w:pPr>
      <w:r>
        <w:t xml:space="preserve">Limited information model fit is the process of assessing model fit using only some of the data</w:t>
      </w:r>
    </w:p>
    <w:p>
      <w:pPr>
        <w:numPr>
          <w:ilvl w:val="1"/>
          <w:numId w:val="1068"/>
        </w:numPr>
        <w:pStyle w:val="Compact"/>
      </w:pPr>
      <w:r>
        <w:t xml:space="preserve">This is done by using lower order marginal distributions of the data (e.g., univariate, bivariate, etc.)</w:t>
      </w:r>
    </w:p>
    <w:p>
      <w:pPr>
        <w:numPr>
          <w:ilvl w:val="0"/>
          <w:numId w:val="1067"/>
        </w:numPr>
        <w:pStyle w:val="Compact"/>
      </w:pPr>
      <w:r>
        <w:t xml:space="preserve">The most common limited information model fit statistic is the M2 statistic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1890633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m2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90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From Cai et al. (2006), p. 176</w:t>
            </w:r>
          </w:p>
        </w:tc>
      </w:tr>
    </w:tbl>
    <w:bookmarkEnd w:id="54"/>
    <w:bookmarkStart w:id="55" w:name="m2-statistic"/>
    <w:p>
      <w:pPr>
        <w:pStyle w:val="Heading2"/>
      </w:pPr>
      <w:r>
        <w:t xml:space="preserve">M2 Statistic</w:t>
      </w:r>
    </w:p>
    <w:p>
      <w:pPr>
        <w:numPr>
          <w:ilvl w:val="0"/>
          <w:numId w:val="1069"/>
        </w:numPr>
        <w:pStyle w:val="Compact"/>
      </w:pPr>
      <w:r>
        <w:t xml:space="preserve">The M2 statistic assesses model fit to univariate and bivariate marginal distributions of the data</w:t>
      </w:r>
    </w:p>
    <w:p>
      <w:pPr>
        <w:numPr>
          <w:ilvl w:val="1"/>
          <w:numId w:val="1070"/>
        </w:numPr>
        <w:pStyle w:val="Compact"/>
      </w:pPr>
      <w:r>
        <w:t xml:space="preserve">Both uni- and bivariate marginal distributions are subsumed into the MVB distribution</w:t>
      </w:r>
    </w:p>
    <w:p>
      <w:pPr>
        <w:numPr>
          <w:ilvl w:val="1"/>
          <w:numId w:val="1070"/>
        </w:numPr>
        <w:pStyle w:val="Compact"/>
      </w:pPr>
      <w:r>
        <w:t xml:space="preserve">In theory, M3, M4 and so on could be used</w:t>
      </w:r>
    </w:p>
    <w:p>
      <w:pPr>
        <w:numPr>
          <w:ilvl w:val="0"/>
          <w:numId w:val="1069"/>
        </w:numPr>
        <w:pStyle w:val="Compact"/>
      </w:pPr>
      <w:r>
        <w:t xml:space="preserve">The Cai et al. (2010) paper derives a sampling distribution for the M2 statistic</w:t>
      </w:r>
    </w:p>
    <w:p>
      <w:pPr>
        <w:numPr>
          <w:ilvl w:val="1"/>
          <w:numId w:val="1071"/>
        </w:numPr>
        <w:pStyle w:val="Compact"/>
      </w:pPr>
      <w:r>
        <w:t xml:space="preserve">This allows for the calculation of a p-value for the M2 statistic</w:t>
      </w:r>
    </w:p>
    <w:p>
      <w:pPr>
        <w:numPr>
          <w:ilvl w:val="1"/>
          <w:numId w:val="1071"/>
        </w:numPr>
        <w:pStyle w:val="Compact"/>
      </w:pPr>
      <w:r>
        <w:t xml:space="preserve">This is the most common method for assessing IRT model fit</w:t>
      </w:r>
    </w:p>
    <w:p>
      <w:pPr>
        <w:numPr>
          <w:ilvl w:val="0"/>
          <w:numId w:val="1069"/>
        </w:numPr>
        <w:pStyle w:val="Compact"/>
      </w:pPr>
      <w:r>
        <w:t xml:space="preserve">Other model fit measures can be constructed using this statistic</w:t>
      </w:r>
    </w:p>
    <w:bookmarkEnd w:id="55"/>
    <w:bookmarkStart w:id="56" w:name="ramifications-of-limited-information-fit"/>
    <w:p>
      <w:pPr>
        <w:pStyle w:val="Heading2"/>
      </w:pPr>
      <w:r>
        <w:t xml:space="preserve">Ramifications of Limited Information Fit</w:t>
      </w:r>
    </w:p>
    <w:p>
      <w:pPr>
        <w:numPr>
          <w:ilvl w:val="0"/>
          <w:numId w:val="1072"/>
        </w:numPr>
        <w:pStyle w:val="Compact"/>
      </w:pPr>
      <w:r>
        <w:t xml:space="preserve">Despite the fact that the M2 statistic is a limited information fit statistic, it is still a global fit statistic</w:t>
      </w:r>
    </w:p>
    <w:p>
      <w:pPr>
        <w:numPr>
          <w:ilvl w:val="1"/>
          <w:numId w:val="1073"/>
        </w:numPr>
        <w:pStyle w:val="Compact"/>
      </w:pPr>
      <w:r>
        <w:t xml:space="preserve">But, it does not function entirely like the CFA-based versions</w:t>
      </w:r>
    </w:p>
    <w:p>
      <w:pPr>
        <w:numPr>
          <w:ilvl w:val="0"/>
          <w:numId w:val="1072"/>
        </w:numPr>
        <w:pStyle w:val="Compact"/>
      </w:pPr>
      <w:r>
        <w:t xml:space="preserve">If a model is judged to have adequate fit with M2, it does not mean the model fits the data absolutely</w:t>
      </w:r>
    </w:p>
    <w:p>
      <w:pPr>
        <w:numPr>
          <w:ilvl w:val="1"/>
          <w:numId w:val="1074"/>
        </w:numPr>
        <w:pStyle w:val="Compact"/>
      </w:pPr>
      <w:r>
        <w:t xml:space="preserve">It means the model fits the one- and two-way contingency tables of the data</w:t>
      </w:r>
    </w:p>
    <w:p>
      <w:pPr>
        <w:numPr>
          <w:ilvl w:val="1"/>
          <w:numId w:val="1074"/>
        </w:numPr>
        <w:pStyle w:val="Compact"/>
      </w:pPr>
      <w:r>
        <w:t xml:space="preserve">A model may not fit the higher order contingency tables of the data</w:t>
      </w:r>
    </w:p>
    <w:p>
      <w:pPr>
        <w:numPr>
          <w:ilvl w:val="0"/>
          <w:numId w:val="1072"/>
        </w:numPr>
        <w:pStyle w:val="Compact"/>
      </w:pPr>
      <w:r>
        <w:t xml:space="preserve">Model fit indices derived from M2 are not comparable to those derived from CFA-based methods</w:t>
      </w:r>
    </w:p>
    <w:p>
      <w:pPr>
        <w:numPr>
          <w:ilvl w:val="1"/>
          <w:numId w:val="1075"/>
        </w:numPr>
        <w:pStyle w:val="Compact"/>
      </w:pPr>
      <w:r>
        <w:t xml:space="preserve">This is because the target distributions are different</w:t>
      </w:r>
    </w:p>
    <w:p>
      <w:pPr>
        <w:numPr>
          <w:ilvl w:val="1"/>
          <w:numId w:val="1075"/>
        </w:numPr>
        <w:pStyle w:val="Compact"/>
      </w:pPr>
      <w:r>
        <w:t xml:space="preserve">Meaning: Commonly-used criteria for model fit are not applicable to IRT models</w:t>
      </w:r>
    </w:p>
    <w:bookmarkEnd w:id="56"/>
    <w:bookmarkStart w:id="57" w:name="Xfcc60f4b12aed38689443c620a4aa12190e41f2"/>
    <w:p>
      <w:pPr>
        <w:pStyle w:val="Heading2"/>
      </w:pPr>
      <w:r>
        <w:t xml:space="preserve">Local Misfit with Marginal and Bivariate statistics</w:t>
      </w:r>
    </w:p>
    <w:p>
      <w:pPr>
        <w:pStyle w:val="FirstParagraph"/>
      </w:pPr>
      <w:r>
        <w:t xml:space="preserve">Additionally, you can judge local misfit by examining the residuals of the marginal and bivariate statistics</w:t>
      </w:r>
    </w:p>
    <w:p>
      <w:pPr>
        <w:numPr>
          <w:ilvl w:val="0"/>
          <w:numId w:val="1076"/>
        </w:numPr>
        <w:pStyle w:val="Compact"/>
      </w:pPr>
      <w:r>
        <w:t xml:space="preserve">The residuals are the difference between the observed and expected frequencies</w:t>
      </w:r>
    </w:p>
    <w:p>
      <w:pPr>
        <w:numPr>
          <w:ilvl w:val="0"/>
          <w:numId w:val="1076"/>
        </w:numPr>
        <w:pStyle w:val="Compact"/>
      </w:pPr>
      <w:r>
        <w:t xml:space="preserve">You can create these using model statitics or posterior predictive distributions</w:t>
      </w:r>
    </w:p>
    <w:p>
      <w:pPr>
        <w:numPr>
          <w:ilvl w:val="1"/>
          <w:numId w:val="1077"/>
        </w:numPr>
        <w:pStyle w:val="Compact"/>
      </w:pPr>
      <w:r>
        <w:t xml:space="preserve">Mplus outputs these with the TECH10 option</w:t>
      </w:r>
    </w:p>
    <w:p>
      <w:pPr>
        <w:numPr>
          <w:ilvl w:val="0"/>
          <w:numId w:val="1076"/>
        </w:numPr>
        <w:pStyle w:val="Compact"/>
      </w:pPr>
      <w:r>
        <w:t xml:space="preserve">Alternatively, you can calculate summary statistics for bivariate tables and judge fit there:</w:t>
      </w:r>
    </w:p>
    <w:p>
      <w:pPr>
        <w:numPr>
          <w:ilvl w:val="1"/>
          <w:numId w:val="1078"/>
        </w:numPr>
        <w:pStyle w:val="Compact"/>
      </w:pPr>
      <w:r>
        <w:t xml:space="preserve">Tetrachoric correlations</w:t>
      </w:r>
    </w:p>
    <w:p>
      <w:pPr>
        <w:numPr>
          <w:ilvl w:val="1"/>
          <w:numId w:val="1078"/>
        </w:numPr>
        <w:pStyle w:val="Compact"/>
      </w:pPr>
      <w:r>
        <w:t xml:space="preserve">Kappas</w:t>
      </w:r>
    </w:p>
    <w:bookmarkEnd w:id="57"/>
    <w:bookmarkStart w:id="58" w:name="other-limited-information-fit-methods"/>
    <w:p>
      <w:pPr>
        <w:pStyle w:val="Heading2"/>
      </w:pPr>
      <w:r>
        <w:t xml:space="preserve">Other Limited Information Fit Methods</w:t>
      </w:r>
    </w:p>
    <w:p>
      <w:pPr>
        <w:pStyle w:val="FirstParagraph"/>
      </w:pPr>
      <w:r>
        <w:t xml:space="preserve">Limited information estimation methods exist (lecture in two weeks)</w:t>
      </w:r>
    </w:p>
    <w:p>
      <w:pPr>
        <w:numPr>
          <w:ilvl w:val="0"/>
          <w:numId w:val="1079"/>
        </w:numPr>
        <w:pStyle w:val="Compact"/>
      </w:pPr>
      <w:r>
        <w:t xml:space="preserve">These use summary statistics of the data and apply CFA-like models to those statistics</w:t>
      </w:r>
    </w:p>
    <w:p>
      <w:pPr>
        <w:numPr>
          <w:ilvl w:val="0"/>
          <w:numId w:val="1079"/>
        </w:numPr>
        <w:pStyle w:val="Compact"/>
      </w:pPr>
      <w:r>
        <w:t xml:space="preserve">As such, all CFA-based model fit statistics are obtainable</w:t>
      </w:r>
    </w:p>
    <w:p>
      <w:pPr>
        <w:numPr>
          <w:ilvl w:val="0"/>
          <w:numId w:val="1079"/>
        </w:numPr>
        <w:pStyle w:val="Compact"/>
      </w:pPr>
      <w:r>
        <w:t xml:space="preserve">But, like M2, these may not have the same established criteria for model fit that CFA models have</w:t>
      </w:r>
    </w:p>
    <w:bookmarkEnd w:id="58"/>
    <w:bookmarkStart w:id="59" w:name="bayesian-model-fit"/>
    <w:p>
      <w:pPr>
        <w:pStyle w:val="Heading2"/>
      </w:pPr>
      <w:r>
        <w:t xml:space="preserve">Bayesian Model Fit</w:t>
      </w:r>
    </w:p>
    <w:p>
      <w:pPr>
        <w:numPr>
          <w:ilvl w:val="0"/>
          <w:numId w:val="1080"/>
        </w:numPr>
        <w:pStyle w:val="Compact"/>
      </w:pPr>
      <w:r>
        <w:t xml:space="preserve">Bayesian model fit is the process of assessing model fit using the posterior predictive distribution</w:t>
      </w:r>
    </w:p>
    <w:p>
      <w:pPr>
        <w:numPr>
          <w:ilvl w:val="0"/>
          <w:numId w:val="1080"/>
        </w:numPr>
        <w:pStyle w:val="Compact"/>
      </w:pPr>
      <w:r>
        <w:t xml:space="preserve">Overall idea: If a model fits the data well, then simulated data based on the model will resemble the observed data</w:t>
      </w:r>
    </w:p>
    <w:p>
      <w:pPr>
        <w:numPr>
          <w:ilvl w:val="0"/>
          <w:numId w:val="1080"/>
        </w:numPr>
        <w:pStyle w:val="Compact"/>
      </w:pPr>
      <w:r>
        <w:t xml:space="preserve">Ingredients in PPMC:</w:t>
      </w:r>
    </w:p>
    <w:p>
      <w:pPr>
        <w:numPr>
          <w:ilvl w:val="1"/>
          <w:numId w:val="1081"/>
        </w:numPr>
        <w:pStyle w:val="Compact"/>
      </w:pPr>
      <w:r>
        <w:t xml:space="preserve">Original data</w:t>
      </w:r>
    </w:p>
    <w:p>
      <w:pPr>
        <w:numPr>
          <w:ilvl w:val="2"/>
          <w:numId w:val="1082"/>
        </w:numPr>
        <w:pStyle w:val="Compact"/>
      </w:pPr>
      <w:r>
        <w:t xml:space="preserve">Typically characterized by some set of statistics (i.e, sample mean, standard deviation, covariance) applied to data</w:t>
      </w:r>
    </w:p>
    <w:p>
      <w:pPr>
        <w:numPr>
          <w:ilvl w:val="1"/>
          <w:numId w:val="1081"/>
        </w:numPr>
        <w:pStyle w:val="Compact"/>
      </w:pPr>
      <w:r>
        <w:t xml:space="preserve">Data simulated from posterior draws in the Markov Chain</w:t>
      </w:r>
    </w:p>
    <w:p>
      <w:pPr>
        <w:numPr>
          <w:ilvl w:val="2"/>
          <w:numId w:val="1083"/>
        </w:numPr>
        <w:pStyle w:val="Compact"/>
      </w:pPr>
      <w:r>
        <w:t xml:space="preserve">Summarized by the same set of statistics</w:t>
      </w:r>
    </w:p>
    <w:bookmarkEnd w:id="59"/>
    <w:bookmarkStart w:id="60" w:name="ppmc-process"/>
    <w:p>
      <w:pPr>
        <w:pStyle w:val="Heading2"/>
      </w:pPr>
      <w:r>
        <w:t xml:space="preserve">PPMC Process</w:t>
      </w:r>
    </w:p>
    <w:p>
      <w:pPr>
        <w:pStyle w:val="FirstParagraph"/>
      </w:pPr>
      <w:r>
        <w:t xml:space="preserve">The PPMC process is as follows</w:t>
      </w:r>
    </w:p>
    <w:p>
      <w:pPr>
        <w:numPr>
          <w:ilvl w:val="0"/>
          <w:numId w:val="1084"/>
        </w:numPr>
        <w:pStyle w:val="Compact"/>
      </w:pPr>
      <w:r>
        <w:t xml:space="preserve">Select parameters from a single (sampling) iteration of the Markov chain</w:t>
      </w:r>
    </w:p>
    <w:p>
      <w:pPr>
        <w:numPr>
          <w:ilvl w:val="0"/>
          <w:numId w:val="1084"/>
        </w:numPr>
        <w:pStyle w:val="Compact"/>
      </w:pPr>
      <w:r>
        <w:t xml:space="preserve">Using the selected parameters and the model, simulate a data set with the same size (number of observations/variables)</w:t>
      </w:r>
    </w:p>
    <w:p>
      <w:pPr>
        <w:numPr>
          <w:ilvl w:val="0"/>
          <w:numId w:val="1084"/>
        </w:numPr>
        <w:pStyle w:val="Compact"/>
      </w:pPr>
      <w:r>
        <w:t xml:space="preserve">From the simulated data set, calculate selected summary statistics (e.g. mean)</w:t>
      </w:r>
    </w:p>
    <w:p>
      <w:pPr>
        <w:numPr>
          <w:ilvl w:val="0"/>
          <w:numId w:val="1084"/>
        </w:numPr>
        <w:pStyle w:val="Compact"/>
      </w:pPr>
      <w:r>
        <w:t xml:space="preserve">Repeat steps 1-3 for a fixed number of iterations (perhaps across the whole chain)</w:t>
      </w:r>
    </w:p>
    <w:p>
      <w:pPr>
        <w:numPr>
          <w:ilvl w:val="0"/>
          <w:numId w:val="1084"/>
        </w:numPr>
        <w:pStyle w:val="Compact"/>
      </w:pPr>
      <w:r>
        <w:t xml:space="preserve">When done, compare position of observed summary statistics to that of the distribution of summary statitsics from simulated data sets (predictive distribution)</w:t>
      </w:r>
    </w:p>
    <w:bookmarkEnd w:id="60"/>
    <w:bookmarkStart w:id="61" w:name="ppmc-charactaristics"/>
    <w:p>
      <w:pPr>
        <w:pStyle w:val="Heading2"/>
      </w:pPr>
      <w:r>
        <w:t xml:space="preserve">PPMC Charactaristics</w:t>
      </w:r>
    </w:p>
    <w:p>
      <w:pPr>
        <w:pStyle w:val="FirstParagraph"/>
      </w:pPr>
      <w:r>
        <w:t xml:space="preserve">PPMC methods are very useful</w:t>
      </w:r>
    </w:p>
    <w:p>
      <w:pPr>
        <w:numPr>
          <w:ilvl w:val="0"/>
          <w:numId w:val="1085"/>
        </w:numPr>
        <w:pStyle w:val="Compact"/>
      </w:pPr>
      <w:r>
        <w:t xml:space="preserve">They provide a visual way to determine if the model fits the observed data</w:t>
      </w:r>
    </w:p>
    <w:p>
      <w:pPr>
        <w:numPr>
          <w:ilvl w:val="0"/>
          <w:numId w:val="1085"/>
        </w:numPr>
        <w:pStyle w:val="Compact"/>
      </w:pPr>
      <w:r>
        <w:t xml:space="preserve">They are the main method of assessing absolute fit in Bayesian models</w:t>
      </w:r>
    </w:p>
    <w:p>
      <w:pPr>
        <w:numPr>
          <w:ilvl w:val="0"/>
          <w:numId w:val="1085"/>
        </w:numPr>
        <w:pStyle w:val="Compact"/>
      </w:pPr>
      <w:r>
        <w:t xml:space="preserve">Absolute fit assesses if a model fits the data</w:t>
      </w:r>
    </w:p>
    <w:p>
      <w:pPr>
        <w:pStyle w:val="FirstParagraph"/>
      </w:pPr>
      <w:r>
        <w:t xml:space="preserve">But, there are some drawbacks to PPMC methods</w:t>
      </w:r>
    </w:p>
    <w:p>
      <w:pPr>
        <w:numPr>
          <w:ilvl w:val="0"/>
          <w:numId w:val="1086"/>
        </w:numPr>
        <w:pStyle w:val="Compact"/>
      </w:pPr>
      <w:r>
        <w:t xml:space="preserve">Almost any statistic can be used</w:t>
      </w:r>
    </w:p>
    <w:p>
      <w:pPr>
        <w:numPr>
          <w:ilvl w:val="1"/>
          <w:numId w:val="1087"/>
        </w:numPr>
        <w:pStyle w:val="Compact"/>
      </w:pPr>
      <w:r>
        <w:t xml:space="preserve">Some are better than others</w:t>
      </w:r>
    </w:p>
    <w:p>
      <w:pPr>
        <w:numPr>
          <w:ilvl w:val="0"/>
          <w:numId w:val="1086"/>
        </w:numPr>
        <w:pStyle w:val="Compact"/>
      </w:pPr>
      <w:r>
        <w:t xml:space="preserve">No standard determining how much misfit is too much</w:t>
      </w:r>
    </w:p>
    <w:p>
      <w:pPr>
        <w:numPr>
          <w:ilvl w:val="0"/>
          <w:numId w:val="1086"/>
        </w:numPr>
        <w:pStyle w:val="Compact"/>
      </w:pPr>
      <w:r>
        <w:t xml:space="preserve">May be overwhelming to compute depending on your model</w:t>
      </w:r>
    </w:p>
    <w:bookmarkEnd w:id="61"/>
    <w:bookmarkStart w:id="62" w:name="posterior-predictive-p-values"/>
    <w:p>
      <w:pPr>
        <w:pStyle w:val="Heading2"/>
      </w:pPr>
      <w:r>
        <w:t xml:space="preserve">Posterior Predictive P-Values</w:t>
      </w:r>
    </w:p>
    <w:p>
      <w:pPr>
        <w:pStyle w:val="FirstParagraph"/>
      </w:pPr>
      <w:r>
        <w:t xml:space="preserve">We can quantify misfit from PPMC using a type of</w:t>
      </w:r>
      <w:r>
        <w:t xml:space="preserve"> </w:t>
      </w:r>
      <w:r>
        <w:t xml:space="preserve">“</w:t>
      </w:r>
      <w:r>
        <w:t xml:space="preserve">p-value</w:t>
      </w:r>
      <w:r>
        <w:t xml:space="preserve">”</w:t>
      </w:r>
    </w:p>
    <w:p>
      <w:pPr>
        <w:numPr>
          <w:ilvl w:val="0"/>
          <w:numId w:val="1088"/>
        </w:numPr>
        <w:pStyle w:val="Compact"/>
      </w:pPr>
      <w:r>
        <w:t xml:space="preserve">The Posterior Predictive P-Value: The proportion of times the statistic from the simulated data exceeds that of the real data</w:t>
      </w:r>
    </w:p>
    <w:p>
      <w:pPr>
        <w:numPr>
          <w:ilvl w:val="0"/>
          <w:numId w:val="1088"/>
        </w:numPr>
        <w:pStyle w:val="Compact"/>
      </w:pPr>
      <w:r>
        <w:t xml:space="preserve">Useful to determine how far off a statistic is from its posterior predictive distribution</w:t>
      </w:r>
    </w:p>
    <w:bookmarkEnd w:id="62"/>
    <w:bookmarkStart w:id="65" w:name="references-for-ppmc"/>
    <w:p>
      <w:pPr>
        <w:pStyle w:val="Heading2"/>
      </w:pPr>
      <w:r>
        <w:t xml:space="preserve">References for PPMC</w:t>
      </w:r>
    </w:p>
    <w:p>
      <w:pPr>
        <w:pStyle w:val="FirstParagraph"/>
      </w:pPr>
      <w:r>
        <w:t xml:space="preserve">You can read more about Bayesian PPMC from one of our recent graduates, Jihong Zhang:</w:t>
      </w:r>
    </w:p>
    <w:p>
      <w:pPr>
        <w:numPr>
          <w:ilvl w:val="0"/>
          <w:numId w:val="1089"/>
        </w:numPr>
        <w:pStyle w:val="Compact"/>
      </w:pPr>
      <w:r>
        <w:t xml:space="preserve">Local fit:</w:t>
      </w:r>
    </w:p>
    <w:p>
      <w:pPr>
        <w:pStyle w:val="FirstParagraph"/>
      </w:pPr>
      <w:hyperlink r:id="rId63">
        <w:r>
          <w:rPr>
            <w:rStyle w:val="Hyperlink"/>
          </w:rPr>
          <w:t xml:space="preserve">Zhang, J., Templin, J., &amp; Mintz, C. E. (2022). A Model Comparison Approach to Posterior Predictive Model Checks in Bayesian Confirmatory Factor Analysis. Structural Equation Modeling, 29(3), 339–349. https://doi.org/10.1080/10705511.2021.2012682</w:t>
        </w:r>
      </w:hyperlink>
    </w:p>
    <w:p>
      <w:pPr>
        <w:numPr>
          <w:ilvl w:val="0"/>
          <w:numId w:val="1090"/>
        </w:numPr>
        <w:pStyle w:val="Compact"/>
      </w:pPr>
      <w:r>
        <w:t xml:space="preserve">Global Fit:</w:t>
      </w:r>
    </w:p>
    <w:p>
      <w:pPr>
        <w:pStyle w:val="FirstParagraph"/>
      </w:pPr>
      <w:hyperlink r:id="rId64">
        <w:r>
          <w:rPr>
            <w:rStyle w:val="Hyperlink"/>
          </w:rPr>
          <w:t xml:space="preserve">Zhang, J. (2022). Model Selection Posterior Predictive Model Checking Via Limited-Information Indices for Bayesian Diagnostic Classification Modeling. ProQuest Dissertations Publishing.</w:t>
        </w:r>
      </w:hyperlink>
    </w:p>
    <w:bookmarkEnd w:id="65"/>
    <w:bookmarkStart w:id="66" w:name="relative-model-fit"/>
    <w:p>
      <w:pPr>
        <w:pStyle w:val="Heading2"/>
      </w:pPr>
      <w:r>
        <w:t xml:space="preserve">Relative Model Fit</w:t>
      </w:r>
    </w:p>
    <w:p>
      <w:pPr>
        <w:pStyle w:val="FirstParagraph"/>
      </w:pPr>
      <w:r>
        <w:t xml:space="preserve">Relative model fit is the process of determining which of a set of models fits the data best</w:t>
      </w:r>
    </w:p>
    <w:p>
      <w:pPr>
        <w:numPr>
          <w:ilvl w:val="0"/>
          <w:numId w:val="1091"/>
        </w:numPr>
        <w:pStyle w:val="Compact"/>
      </w:pPr>
      <w:r>
        <w:t xml:space="preserve">This is done by comparing the fit of the models to the data</w:t>
      </w:r>
    </w:p>
    <w:p>
      <w:pPr>
        <w:numPr>
          <w:ilvl w:val="0"/>
          <w:numId w:val="1091"/>
        </w:numPr>
        <w:pStyle w:val="Compact"/>
      </w:pPr>
      <w:r>
        <w:t xml:space="preserve">The best fitting model is the one that fits the data best</w:t>
      </w:r>
    </w:p>
    <w:p>
      <w:pPr>
        <w:numPr>
          <w:ilvl w:val="0"/>
          <w:numId w:val="1091"/>
        </w:numPr>
        <w:pStyle w:val="Compact"/>
      </w:pPr>
      <w:r>
        <w:t xml:space="preserve">Of note: all models being compared must have good absolute fit to the data</w:t>
      </w:r>
    </w:p>
    <w:bookmarkEnd w:id="66"/>
    <w:bookmarkStart w:id="67" w:name="relative-model-fit-methods"/>
    <w:p>
      <w:pPr>
        <w:pStyle w:val="Heading2"/>
      </w:pPr>
      <w:r>
        <w:t xml:space="preserve">Relative Model Fit Methods</w:t>
      </w:r>
    </w:p>
    <w:p>
      <w:pPr>
        <w:pStyle w:val="FirstParagraph"/>
      </w:pPr>
      <w:r>
        <w:t xml:space="preserve">To compare the fit of two models,</w:t>
      </w:r>
      <w:r>
        <w:t xml:space="preserve"> </w:t>
      </w:r>
      <w:r>
        <w:rPr>
          <w:bCs/>
          <w:b/>
        </w:rPr>
        <w:t xml:space="preserve">if the models are nested</w:t>
      </w:r>
      <w:r>
        <w:t xml:space="preserve"> </w:t>
      </w:r>
      <w:r>
        <w:t xml:space="preserve">we can use the difference in the log-likelihoods of the models</w:t>
      </w:r>
    </w:p>
    <w:p>
      <w:pPr>
        <w:numPr>
          <w:ilvl w:val="0"/>
          <w:numId w:val="1092"/>
        </w:numPr>
        <w:pStyle w:val="Compact"/>
      </w:pPr>
      <w:r>
        <w:t xml:space="preserve">This is called the likelihood ratio test statistic</w:t>
      </w:r>
    </w:p>
    <w:p>
      <w:pPr>
        <w:numPr>
          <w:ilvl w:val="0"/>
          <w:numId w:val="1092"/>
        </w:numPr>
        <w:pStyle w:val="Compact"/>
      </w:pPr>
      <w:r>
        <w:t xml:space="preserve">The likelihood ratio test statistic is distributed as a Chi-square distribution with degrees of freedom equal to the difference in the number of parameters between the models</w:t>
      </w:r>
    </w:p>
    <w:bookmarkEnd w:id="67"/>
    <w:bookmarkStart w:id="69" w:name="Xcb4a5edccbdf214a34955d979d0c9bb2abb24ff"/>
    <w:p>
      <w:pPr>
        <w:pStyle w:val="Heading2"/>
      </w:pPr>
      <w:r>
        <w:t xml:space="preserve">Relative Model Fit for Non-Nested or Bayesian Models</w:t>
      </w:r>
    </w:p>
    <w:p>
      <w:pPr>
        <w:pStyle w:val="FirstParagraph"/>
      </w:pPr>
      <w:r>
        <w:t xml:space="preserve">If the models are not nested, we can use the Information Criteria</w:t>
      </w:r>
    </w:p>
    <w:p>
      <w:pPr>
        <w:numPr>
          <w:ilvl w:val="0"/>
          <w:numId w:val="1093"/>
        </w:numPr>
        <w:pStyle w:val="Compact"/>
      </w:pPr>
      <w:r>
        <w:t xml:space="preserve">The Information Criteria are a set of model fit statistics that penalize models for having more parameters</w:t>
      </w:r>
    </w:p>
    <w:p>
      <w:pPr>
        <w:numPr>
          <w:ilvl w:val="0"/>
          <w:numId w:val="1093"/>
        </w:numPr>
        <w:pStyle w:val="Compact"/>
      </w:pPr>
      <w:r>
        <w:t xml:space="preserve">The most common are the AIC and BIC</w:t>
      </w:r>
    </w:p>
    <w:p>
      <w:pPr>
        <w:numPr>
          <w:ilvl w:val="0"/>
          <w:numId w:val="1093"/>
        </w:numPr>
        <w:pStyle w:val="Compact"/>
      </w:pPr>
      <w:r>
        <w:t xml:space="preserve">The model with the lowest AIC or BIC is the best fitting model</w:t>
      </w:r>
    </w:p>
    <w:p>
      <w:pPr>
        <w:pStyle w:val="FirstParagraph"/>
      </w:pPr>
      <w:r>
        <w:t xml:space="preserve">For Bayesian methods, analogus methods exist</w:t>
      </w:r>
    </w:p>
    <w:p>
      <w:pPr>
        <w:numPr>
          <w:ilvl w:val="0"/>
          <w:numId w:val="1094"/>
        </w:numPr>
        <w:pStyle w:val="Compact"/>
      </w:pPr>
      <w:r>
        <w:t xml:space="preserve">WAIC is the Wantanabe Akaike Information Criterion</w:t>
      </w:r>
    </w:p>
    <w:p>
      <w:pPr>
        <w:numPr>
          <w:ilvl w:val="0"/>
          <w:numId w:val="1094"/>
        </w:numPr>
        <w:pStyle w:val="Compact"/>
      </w:pPr>
      <w:r>
        <w:t xml:space="preserve">LOO-PSIS is the Leave-One-Out Pareto Smoothed Importance Sampling</w:t>
      </w:r>
    </w:p>
    <w:p>
      <w:pPr>
        <w:numPr>
          <w:ilvl w:val="0"/>
          <w:numId w:val="1094"/>
        </w:numPr>
        <w:pStyle w:val="Compact"/>
      </w:pPr>
      <w:r>
        <w:t xml:space="preserve">See the slides from my</w:t>
      </w:r>
      <w:r>
        <w:t xml:space="preserve"> </w:t>
      </w:r>
      <w:hyperlink r:id="rId68">
        <w:r>
          <w:rPr>
            <w:rStyle w:val="Hyperlink"/>
          </w:rPr>
          <w:t xml:space="preserve">Bayesian class</w:t>
        </w:r>
      </w:hyperlink>
      <w:r>
        <w:t xml:space="preserve"> </w:t>
      </w:r>
      <w:r>
        <w:t xml:space="preserve">for more information</w:t>
      </w:r>
    </w:p>
    <w:bookmarkEnd w:id="69"/>
    <w:bookmarkStart w:id="70" w:name="wrapping-up"/>
    <w:p>
      <w:pPr>
        <w:pStyle w:val="Heading2"/>
      </w:pPr>
      <w:r>
        <w:t xml:space="preserve">Wrapping Up</w:t>
      </w:r>
    </w:p>
    <w:p>
      <w:pPr>
        <w:numPr>
          <w:ilvl w:val="0"/>
          <w:numId w:val="1095"/>
        </w:numPr>
        <w:pStyle w:val="Compact"/>
      </w:pPr>
      <w:r>
        <w:t xml:space="preserve">Model fit is the process of determining whether the model is consistent with the data or whether one model is preferable to another</w:t>
      </w:r>
    </w:p>
    <w:p>
      <w:pPr>
        <w:numPr>
          <w:ilvl w:val="0"/>
          <w:numId w:val="1095"/>
        </w:numPr>
        <w:pStyle w:val="Compact"/>
      </w:pPr>
      <w:r>
        <w:t xml:space="preserve">Model fit is the first step in a validity argument</w:t>
      </w:r>
    </w:p>
    <w:p>
      <w:pPr>
        <w:numPr>
          <w:ilvl w:val="0"/>
          <w:numId w:val="1095"/>
        </w:numPr>
        <w:pStyle w:val="Compact"/>
      </w:pPr>
      <w:r>
        <w:t xml:space="preserve">Model fit methods are well-research but are seeminly rarely used in large-scale assessment (despite the high-stakes nature of the assessments)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hyperlink" Id="rId68" Target="https://jonathantemplin.com/bayesian-psychometric-modeling-fall-2022/" TargetMode="External" /><Relationship Type="http://schemas.openxmlformats.org/officeDocument/2006/relationships/hyperlink" Id="rId63" Target="https://libkey.io/libraries/209/articles/513801746/full-text-file?utm_source=api_145" TargetMode="External" /><Relationship Type="http://schemas.openxmlformats.org/officeDocument/2006/relationships/hyperlink" Id="rId64" Target="https://www.proquest.com/docview/2771372619?pq-origsite=prim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jonathantemplin.com/bayesian-psychometric-modeling-fall-2022/" TargetMode="External" /><Relationship Type="http://schemas.openxmlformats.org/officeDocument/2006/relationships/hyperlink" Id="rId63" Target="https://libkey.io/libraries/209/articles/513801746/full-text-file?utm_source=api_145" TargetMode="External" /><Relationship Type="http://schemas.openxmlformats.org/officeDocument/2006/relationships/hyperlink" Id="rId64" Target="https://www.proquest.com/docview/2771372619?pq-origsite=prim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Fit</dc:title>
  <dc:creator>Multidimensional Measurement Models (Fall 2023): Lecture 4</dc:creator>
  <cp:keywords/>
  <dcterms:created xsi:type="dcterms:W3CDTF">2023-09-07T21:34:49Z</dcterms:created>
  <dcterms:modified xsi:type="dcterms:W3CDTF">2023-09-07T21:34:49Z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