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3218" w:rsidRPr="004A3218" w14:paraId="6AFA263C" w14:textId="77777777">
        <w:tc>
          <w:tcPr>
            <w:tcW w:w="9360" w:type="dxa"/>
            <w:shd w:val="clear" w:color="auto" w:fill="1F4E7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374B9D" w14:textId="77777777" w:rsidR="0039792D" w:rsidRPr="004A3218" w:rsidRDefault="003B5FB5" w:rsidP="00543A63">
            <w:pPr>
              <w:jc w:val="center"/>
              <w:rPr>
                <w:color w:val="E8E8E8" w:themeColor="background2"/>
                <w:sz w:val="48"/>
                <w:szCs w:val="48"/>
              </w:rPr>
            </w:pPr>
            <w:r w:rsidRPr="004A3218">
              <w:rPr>
                <w:b/>
                <w:bCs/>
                <w:color w:val="E8E8E8" w:themeColor="background2"/>
                <w:sz w:val="48"/>
                <w:szCs w:val="48"/>
                <w:rtl/>
              </w:rPr>
              <w:t>التحولات الاقتصادية والمالية والاجتماعية والفكرية</w:t>
            </w:r>
          </w:p>
          <w:p w14:paraId="7D5CC4E3" w14:textId="77777777" w:rsidR="0039792D" w:rsidRPr="004A3218" w:rsidRDefault="003B5FB5" w:rsidP="00543A63">
            <w:pPr>
              <w:jc w:val="center"/>
              <w:rPr>
                <w:color w:val="E8E8E8" w:themeColor="background2"/>
                <w:sz w:val="48"/>
                <w:szCs w:val="48"/>
              </w:rPr>
            </w:pPr>
            <w:r w:rsidRPr="004A3218">
              <w:rPr>
                <w:b/>
                <w:bCs/>
                <w:color w:val="E8E8E8" w:themeColor="background2"/>
                <w:sz w:val="48"/>
                <w:szCs w:val="48"/>
                <w:rtl/>
              </w:rPr>
              <w:t>في العالم خلال القرن 19م</w:t>
            </w:r>
          </w:p>
        </w:tc>
      </w:tr>
      <w:tr w:rsidR="0039792D" w14:paraId="370F68FB" w14:textId="77777777">
        <w:tc>
          <w:tcPr>
            <w:tcW w:w="9360" w:type="dxa"/>
            <w:shd w:val="clear" w:color="auto" w:fill="E8722A"/>
            <w:tcMar>
              <w:top w:w="80" w:type="dxa"/>
              <w:left w:w="300" w:type="dxa"/>
              <w:bottom w:w="80" w:type="dxa"/>
              <w:right w:w="300" w:type="dxa"/>
            </w:tcMar>
          </w:tcPr>
          <w:p w14:paraId="1999A9AF" w14:textId="77777777" w:rsidR="0039792D" w:rsidRDefault="003B5FB5" w:rsidP="006509B3">
            <w:r>
              <w:rPr>
                <w:color w:val="FFFFFF"/>
                <w:rtl/>
              </w:rPr>
              <w:t>مادة التاريخ والجغرافيا  |  المستوى: الثانوي</w:t>
            </w:r>
          </w:p>
        </w:tc>
      </w:tr>
    </w:tbl>
    <w:p w14:paraId="653B26D2" w14:textId="77777777" w:rsidR="0039792D" w:rsidRDefault="0039792D" w:rsidP="006509B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0F82DBE7" w14:textId="77777777">
        <w:tc>
          <w:tcPr>
            <w:tcW w:w="9360" w:type="dxa"/>
            <w:shd w:val="clear" w:color="auto" w:fill="E8722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4D24A0" w14:textId="77777777" w:rsidR="0039792D" w:rsidRDefault="003B5FB5" w:rsidP="006509B3">
            <w:r>
              <w:rPr>
                <w:b/>
                <w:bCs/>
                <w:color w:val="FFFFFF"/>
                <w:sz w:val="30"/>
                <w:szCs w:val="30"/>
                <w:rtl/>
              </w:rPr>
              <w:t>● مقدمة</w:t>
            </w:r>
          </w:p>
        </w:tc>
      </w:tr>
    </w:tbl>
    <w:p w14:paraId="2A3AF53A" w14:textId="77777777" w:rsidR="0039792D" w:rsidRDefault="0039792D" w:rsidP="006509B3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6CC09DF0" w14:textId="77777777">
        <w:tc>
          <w:tcPr>
            <w:tcW w:w="9360" w:type="dxa"/>
            <w:tcBorders>
              <w:top w:val="single" w:sz="4" w:space="0" w:color="E8722A"/>
              <w:left w:val="single" w:sz="20" w:space="0" w:color="E8722A"/>
              <w:bottom w:val="single" w:sz="4" w:space="0" w:color="E8722A"/>
            </w:tcBorders>
            <w:shd w:val="clear" w:color="auto" w:fill="FDE9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DE7069" w14:textId="77777777" w:rsidR="0039792D" w:rsidRDefault="003B5FB5" w:rsidP="006509B3">
            <w:pPr>
              <w:spacing w:after="60"/>
            </w:pPr>
            <w:r>
              <w:rPr>
                <w:color w:val="E8722A"/>
              </w:rPr>
              <w:t xml:space="preserve">◄ </w:t>
            </w:r>
            <w:r>
              <w:rPr>
                <w:rtl/>
              </w:rPr>
              <w:t>شكّلت أوروبا الغربية مهد النظام الرأسمالي الذي انتقل لاحقاً إلى الولايات المتحدة الأمريكية واليابان.</w:t>
            </w:r>
          </w:p>
          <w:p w14:paraId="1A8B4AC8" w14:textId="77777777" w:rsidR="0039792D" w:rsidRDefault="003B5FB5" w:rsidP="006509B3">
            <w:pPr>
              <w:spacing w:after="60"/>
            </w:pPr>
            <w:r>
              <w:rPr>
                <w:color w:val="E8722A"/>
              </w:rPr>
              <w:t xml:space="preserve">◄ </w:t>
            </w:r>
            <w:r>
              <w:rPr>
                <w:rtl/>
              </w:rPr>
              <w:t>تساؤل محوري: ما هي التحولات الاقتصادية والمالية التي عرفها العالم الرأسمالي خلال القرن 19م؟</w:t>
            </w:r>
          </w:p>
        </w:tc>
      </w:tr>
    </w:tbl>
    <w:p w14:paraId="347804BD" w14:textId="77777777" w:rsidR="0039792D" w:rsidRDefault="0039792D" w:rsidP="006509B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5AE98CEB" w14:textId="77777777">
        <w:tc>
          <w:tcPr>
            <w:tcW w:w="9360" w:type="dxa"/>
            <w:shd w:val="clear" w:color="auto" w:fill="E8722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5A8692" w14:textId="77777777" w:rsidR="0039792D" w:rsidRDefault="003B5FB5" w:rsidP="006509B3">
            <w:r>
              <w:rPr>
                <w:b/>
                <w:bCs/>
                <w:color w:val="FFFFFF"/>
                <w:sz w:val="30"/>
                <w:szCs w:val="30"/>
                <w:rtl/>
              </w:rPr>
              <w:t>أولاً: مظاهر وعوامل التحول الاقتصادي المعزِّزة للرأسمالية</w:t>
            </w:r>
          </w:p>
        </w:tc>
      </w:tr>
    </w:tbl>
    <w:p w14:paraId="4CCFF334" w14:textId="77777777" w:rsidR="0039792D" w:rsidRDefault="0039792D" w:rsidP="006509B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2681C187" w14:textId="77777777">
        <w:tc>
          <w:tcPr>
            <w:tcW w:w="9360" w:type="dxa"/>
            <w:tcBorders>
              <w:left w:val="single" w:sz="16" w:space="0" w:color="1F4E79"/>
              <w:bottom w:val="single" w:sz="6" w:space="0" w:color="1F4E79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B1F7F1" w14:textId="77777777" w:rsidR="0039792D" w:rsidRDefault="003B5FB5" w:rsidP="006509B3">
            <w:r>
              <w:rPr>
                <w:b/>
                <w:bCs/>
                <w:color w:val="1F4E79"/>
                <w:sz w:val="26"/>
                <w:szCs w:val="26"/>
                <w:rtl/>
              </w:rPr>
              <w:t>1 – مظاهر التحول الاقتصادي</w:t>
            </w:r>
          </w:p>
        </w:tc>
      </w:tr>
    </w:tbl>
    <w:p w14:paraId="5AEA1DE0" w14:textId="77777777" w:rsidR="0039792D" w:rsidRDefault="0039792D" w:rsidP="006509B3">
      <w:pPr>
        <w:spacing w:after="80"/>
      </w:pPr>
    </w:p>
    <w:tbl>
      <w:tblPr>
        <w:bidiVisual/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0"/>
        <w:gridCol w:w="2200"/>
      </w:tblGrid>
      <w:tr w:rsidR="0039792D" w14:paraId="78FF1E13" w14:textId="77777777"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8FF4D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ثلاث ثورات صناعية طوّرت قطاعات الطاقة (الفحم – الكهرباء – النفط) والصناعات الاستهلاكية (النسيج، السيارات) والصناعات التجهيزية (الصلب، الكيمياء، الميكانيك).</w:t>
            </w:r>
          </w:p>
          <w:p w14:paraId="3CB72083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تزايد ملحوظ في إنتاج الطاقة والمعادن وارتفاع مساهمة الصناعة في الناتج الداخلي الخام.</w:t>
            </w:r>
          </w:p>
          <w:p w14:paraId="58671EE0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ظهور مراكز صناعية ومدن كبرى بالقرب من المناجم والموانئ ومصادر الطاقة (مانشستر نموذجاً).</w:t>
            </w:r>
          </w:p>
          <w:p w14:paraId="071856B0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تطور التنظيم الداخلي للوحدات الصناعية.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5336" w14:textId="77777777" w:rsidR="0039792D" w:rsidRDefault="003B5FB5" w:rsidP="006509B3">
            <w:r>
              <w:rPr>
                <w:b/>
                <w:bCs/>
                <w:color w:val="FFFFFF"/>
                <w:sz w:val="24"/>
                <w:szCs w:val="24"/>
                <w:rtl/>
              </w:rPr>
              <w:t>المجال الصناعي</w:t>
            </w:r>
          </w:p>
        </w:tc>
      </w:tr>
    </w:tbl>
    <w:p w14:paraId="6E31A879" w14:textId="77777777" w:rsidR="0039792D" w:rsidRDefault="0039792D" w:rsidP="006509B3">
      <w:pPr>
        <w:spacing w:after="80"/>
      </w:pPr>
    </w:p>
    <w:tbl>
      <w:tblPr>
        <w:bidiVisual/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0"/>
        <w:gridCol w:w="2200"/>
      </w:tblGrid>
      <w:tr w:rsidR="0039792D" w14:paraId="01F909F3" w14:textId="77777777"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9279E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تدبير المياه وتطوير تقنيات الري (السدود والقنوات).</w:t>
            </w:r>
          </w:p>
          <w:p w14:paraId="1A117D0B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استخدام الأسمدة الكيماوية واعتماد الميكنة الزراعية.</w:t>
            </w:r>
          </w:p>
          <w:p w14:paraId="2BF6BBA8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تقنيات زراعية متجددة: التهجين وقوانين ماندل، والتخلي عن نظام راحة الأرض لصالح الدورة الزراعية.</w:t>
            </w:r>
          </w:p>
          <w:p w14:paraId="3389F067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تحوُّل الفلاحة نحو الطابع التسويقي والتنظيم الرأسمالي وارتباطها بالسوق والصناعة.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6720" w14:textId="77777777" w:rsidR="0039792D" w:rsidRDefault="003B5FB5" w:rsidP="006509B3">
            <w:r>
              <w:rPr>
                <w:b/>
                <w:bCs/>
                <w:color w:val="FFFFFF"/>
                <w:sz w:val="24"/>
                <w:szCs w:val="24"/>
                <w:rtl/>
              </w:rPr>
              <w:t>المجال الفلاحي</w:t>
            </w:r>
          </w:p>
        </w:tc>
      </w:tr>
    </w:tbl>
    <w:p w14:paraId="49FF6227" w14:textId="77777777" w:rsidR="0039792D" w:rsidRDefault="0039792D" w:rsidP="006509B3">
      <w:pPr>
        <w:spacing w:after="80"/>
      </w:pPr>
    </w:p>
    <w:tbl>
      <w:tblPr>
        <w:bidiVisual/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0"/>
        <w:gridCol w:w="2200"/>
      </w:tblGrid>
      <w:tr w:rsidR="0039792D" w14:paraId="08C82C09" w14:textId="77777777"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558D2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رواج تجاري داخلي وخارجي واسع، واعتماد نظام التبادل الحر.</w:t>
            </w:r>
          </w:p>
          <w:p w14:paraId="7C0D5B49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أصبحت العلاقات بين الدول الرأسمالية نفعية: الأطراف تخدم المركز.</w:t>
            </w:r>
          </w:p>
          <w:p w14:paraId="2773E80C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ظهور متاجر كبرى عصرية تعتمد الأسعار المحددة والعلامات التجارية والإشهار.</w:t>
            </w:r>
          </w:p>
          <w:p w14:paraId="2499D6D3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تطور التجارة بعيدة المدى.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148D" w14:textId="77777777" w:rsidR="0039792D" w:rsidRDefault="003B5FB5" w:rsidP="006509B3">
            <w:r>
              <w:rPr>
                <w:b/>
                <w:bCs/>
                <w:color w:val="FFFFFF"/>
                <w:sz w:val="24"/>
                <w:szCs w:val="24"/>
                <w:rtl/>
              </w:rPr>
              <w:t>المجال التجاري</w:t>
            </w:r>
          </w:p>
        </w:tc>
      </w:tr>
    </w:tbl>
    <w:p w14:paraId="024DFB56" w14:textId="77777777" w:rsidR="0039792D" w:rsidRDefault="0039792D" w:rsidP="006509B3">
      <w:pPr>
        <w:spacing w:after="80"/>
      </w:pPr>
    </w:p>
    <w:tbl>
      <w:tblPr>
        <w:bidiVisual/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0"/>
        <w:gridCol w:w="2200"/>
      </w:tblGrid>
      <w:tr w:rsidR="0039792D" w14:paraId="73E7ECA1" w14:textId="77777777"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FD036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تحوّل وظيفة البنوك من الادخار إلى الاستثمار.</w:t>
            </w:r>
          </w:p>
          <w:p w14:paraId="67D36369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 xml:space="preserve">ظهور شركات الأسهم المجهولة الاسم مما يسّر الاستثمار وخفّف </w:t>
            </w:r>
            <w:proofErr w:type="spellStart"/>
            <w:r>
              <w:rPr>
                <w:sz w:val="21"/>
                <w:szCs w:val="21"/>
                <w:rtl/>
              </w:rPr>
              <w:t>مخاطره</w:t>
            </w:r>
            <w:proofErr w:type="spellEnd"/>
            <w:r>
              <w:rPr>
                <w:sz w:val="21"/>
                <w:szCs w:val="21"/>
                <w:rtl/>
              </w:rPr>
              <w:t>.</w:t>
            </w:r>
          </w:p>
          <w:p w14:paraId="3399A209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lastRenderedPageBreak/>
              <w:t xml:space="preserve">● </w:t>
            </w:r>
            <w:r>
              <w:rPr>
                <w:sz w:val="21"/>
                <w:szCs w:val="21"/>
                <w:rtl/>
              </w:rPr>
              <w:t>تزايد تأثير البورصات وشركات القابضة (الهولدينغ).</w:t>
            </w:r>
          </w:p>
          <w:p w14:paraId="27E9FEE0" w14:textId="77777777" w:rsidR="0039792D" w:rsidRDefault="003B5FB5" w:rsidP="006509B3">
            <w:pPr>
              <w:spacing w:after="60"/>
            </w:pPr>
            <w:r>
              <w:rPr>
                <w:color w:val="E8722A"/>
                <w:sz w:val="21"/>
                <w:szCs w:val="21"/>
              </w:rPr>
              <w:t xml:space="preserve">● </w:t>
            </w:r>
            <w:r>
              <w:rPr>
                <w:sz w:val="21"/>
                <w:szCs w:val="21"/>
                <w:rtl/>
              </w:rPr>
              <w:t>التحوّل التدريجي من الرأسمالية الصناعية إلى الرأسمالية المالية.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956A" w14:textId="77777777" w:rsidR="0039792D" w:rsidRDefault="003B5FB5" w:rsidP="006509B3">
            <w:r>
              <w:rPr>
                <w:b/>
                <w:bCs/>
                <w:color w:val="FFFFFF"/>
                <w:sz w:val="24"/>
                <w:szCs w:val="24"/>
                <w:rtl/>
              </w:rPr>
              <w:lastRenderedPageBreak/>
              <w:t>المجال المالي</w:t>
            </w:r>
          </w:p>
        </w:tc>
      </w:tr>
    </w:tbl>
    <w:p w14:paraId="236DD6A0" w14:textId="77777777" w:rsidR="0039792D" w:rsidRDefault="0039792D" w:rsidP="006509B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7BCCFFB3" w14:textId="77777777">
        <w:tc>
          <w:tcPr>
            <w:tcW w:w="9360" w:type="dxa"/>
            <w:tcBorders>
              <w:left w:val="single" w:sz="16" w:space="0" w:color="1F4E79"/>
              <w:bottom w:val="single" w:sz="6" w:space="0" w:color="1F4E79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CF6E73" w14:textId="77777777" w:rsidR="0039792D" w:rsidRDefault="003B5FB5" w:rsidP="006509B3">
            <w:r>
              <w:rPr>
                <w:b/>
                <w:bCs/>
                <w:color w:val="1F4E79"/>
                <w:sz w:val="26"/>
                <w:szCs w:val="26"/>
                <w:rtl/>
              </w:rPr>
              <w:t>2 – عوامل التحول الاقتصادي المعزِّزة للرأسمالية</w:t>
            </w:r>
          </w:p>
        </w:tc>
      </w:tr>
    </w:tbl>
    <w:p w14:paraId="027A72A3" w14:textId="77777777" w:rsidR="0039792D" w:rsidRDefault="0039792D" w:rsidP="006509B3">
      <w:pPr>
        <w:spacing w:after="80"/>
      </w:pPr>
    </w:p>
    <w:p w14:paraId="2E8C8D64" w14:textId="77777777" w:rsidR="0039792D" w:rsidRDefault="003B5FB5" w:rsidP="006509B3">
      <w:pPr>
        <w:spacing w:after="100"/>
      </w:pPr>
      <w:r>
        <w:rPr>
          <w:b/>
          <w:bCs/>
          <w:color w:val="1F4E79"/>
          <w:rtl/>
        </w:rPr>
        <w:t>تضافرت عدة عوامل أسهمت في تشكيل التحولات التي عرفها النظام الرأسمالي:</w:t>
      </w:r>
    </w:p>
    <w:p w14:paraId="6118F551" w14:textId="77777777" w:rsidR="0039792D" w:rsidRDefault="0039792D" w:rsidP="006509B3">
      <w:pPr>
        <w:spacing w:after="60"/>
      </w:pPr>
    </w:p>
    <w:p w14:paraId="158819EB" w14:textId="77777777" w:rsidR="0039792D" w:rsidRDefault="003B5FB5" w:rsidP="006509B3">
      <w:pPr>
        <w:spacing w:after="80"/>
        <w:ind w:right="400"/>
      </w:pPr>
      <w:r>
        <w:rPr>
          <w:color w:val="E8722A"/>
        </w:rPr>
        <w:t xml:space="preserve">  ●  </w:t>
      </w:r>
      <w:r>
        <w:rPr>
          <w:b/>
          <w:bCs/>
          <w:color w:val="1F4E79"/>
          <w:rtl/>
        </w:rPr>
        <w:t>دور التقدم العلمي والتقني</w:t>
      </w:r>
    </w:p>
    <w:p w14:paraId="2156F8A8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>تطور علم الكيمياء وتدريسه في المدارس العمومية وتوظيف الكيميائيين في المصانع.</w:t>
      </w:r>
    </w:p>
    <w:p w14:paraId="208E05EC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 xml:space="preserve">ظهور تقنيات جديدة: التهجين في الفلاحة، وتقنية </w:t>
      </w:r>
      <w:proofErr w:type="spellStart"/>
      <w:r>
        <w:rPr>
          <w:sz w:val="20"/>
          <w:szCs w:val="20"/>
          <w:rtl/>
        </w:rPr>
        <w:t>بيسمر</w:t>
      </w:r>
      <w:proofErr w:type="spellEnd"/>
      <w:r>
        <w:rPr>
          <w:sz w:val="20"/>
          <w:szCs w:val="20"/>
          <w:rtl/>
        </w:rPr>
        <w:t xml:space="preserve"> في صناعة الفولاذ.</w:t>
      </w:r>
    </w:p>
    <w:p w14:paraId="0385EDC1" w14:textId="3E15DC96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>اختراعات محورية: آلة الخياطة، الآلة الحاصدة، قاطرة ، الآلة البخارية...</w:t>
      </w:r>
    </w:p>
    <w:p w14:paraId="43FEAF5F" w14:textId="77777777" w:rsidR="0039792D" w:rsidRDefault="0039792D" w:rsidP="006509B3">
      <w:pPr>
        <w:spacing w:after="80"/>
      </w:pPr>
    </w:p>
    <w:p w14:paraId="1C9ABA70" w14:textId="3B89D3B9" w:rsidR="0039792D" w:rsidRDefault="003B5FB5" w:rsidP="006509B3">
      <w:pPr>
        <w:spacing w:after="80"/>
        <w:ind w:right="400"/>
      </w:pPr>
      <w:r>
        <w:rPr>
          <w:color w:val="E8722A"/>
        </w:rPr>
        <w:t xml:space="preserve">  ●  </w:t>
      </w:r>
      <w:r>
        <w:rPr>
          <w:b/>
          <w:bCs/>
          <w:color w:val="1F4E79"/>
          <w:rtl/>
        </w:rPr>
        <w:t>دور العامل التنظيمي</w:t>
      </w:r>
      <w:r w:rsidR="00E97279" w:rsidRPr="00E97279">
        <w:rPr>
          <w:sz w:val="20"/>
          <w:szCs w:val="20"/>
          <w:rtl/>
        </w:rPr>
        <w:t xml:space="preserve"> </w:t>
      </w:r>
      <w:proofErr w:type="spellStart"/>
      <w:r w:rsidR="00E97279">
        <w:rPr>
          <w:sz w:val="20"/>
          <w:szCs w:val="20"/>
          <w:rtl/>
        </w:rPr>
        <w:t>ستيفنسن</w:t>
      </w:r>
      <w:proofErr w:type="spellEnd"/>
    </w:p>
    <w:p w14:paraId="76EF15E1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>تعزيز النهج الليبرالي: قانون العرض والطلب والمنافسة الدافعة للتجديد التقني.</w:t>
      </w:r>
    </w:p>
    <w:p w14:paraId="4D27459C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 xml:space="preserve">حلّ المصنع العصري محل </w:t>
      </w:r>
      <w:proofErr w:type="spellStart"/>
      <w:r>
        <w:rPr>
          <w:sz w:val="20"/>
          <w:szCs w:val="20"/>
          <w:rtl/>
        </w:rPr>
        <w:t>المانفكتورات</w:t>
      </w:r>
      <w:proofErr w:type="spellEnd"/>
      <w:r>
        <w:rPr>
          <w:sz w:val="20"/>
          <w:szCs w:val="20"/>
          <w:rtl/>
        </w:rPr>
        <w:t>، والضيعة الرأسمالية محل الاستغلاليات التقليدية، والمتاجر الكبرى محل الدكاكين الصغيرة.</w:t>
      </w:r>
    </w:p>
    <w:p w14:paraId="76A648A9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>ظهور ظاهرة التركيز الرأسمالي بأشكاله (الأفقي، العمودي، الهولدينغ) مؤسِّسةً لمؤسسات احتكارية كبرى.</w:t>
      </w:r>
    </w:p>
    <w:p w14:paraId="643E772D" w14:textId="77777777" w:rsidR="0039792D" w:rsidRDefault="0039792D" w:rsidP="006509B3">
      <w:pPr>
        <w:spacing w:after="80"/>
      </w:pPr>
    </w:p>
    <w:p w14:paraId="4B6ED5E2" w14:textId="77777777" w:rsidR="0039792D" w:rsidRDefault="003B5FB5" w:rsidP="006509B3">
      <w:pPr>
        <w:spacing w:after="80"/>
        <w:ind w:right="400"/>
      </w:pPr>
      <w:r>
        <w:rPr>
          <w:color w:val="E8722A"/>
        </w:rPr>
        <w:t xml:space="preserve">  ●  </w:t>
      </w:r>
      <w:r>
        <w:rPr>
          <w:b/>
          <w:bCs/>
          <w:color w:val="1F4E79"/>
          <w:rtl/>
        </w:rPr>
        <w:t>دور ثورة المواصلات</w:t>
      </w:r>
    </w:p>
    <w:p w14:paraId="76102573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>السكك الحديدية: قرّبت المسافات وفكّت العزلة عن البوادي (أول خط 1825م – 100 ألف كلم في نهاية القرن).</w:t>
      </w:r>
    </w:p>
    <w:p w14:paraId="6479B1A0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>تضاعف شركات النقل البحري بفضل المحرك البخاري وتعزُّز التجارة بعيدة المدى.</w:t>
      </w:r>
    </w:p>
    <w:p w14:paraId="2BA022EA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>حفر قنوات بحرية اختصرت المسافات: قناة السويس وقناة بنما.</w:t>
      </w:r>
    </w:p>
    <w:p w14:paraId="3968320A" w14:textId="77777777" w:rsidR="0039792D" w:rsidRDefault="0039792D" w:rsidP="006509B3">
      <w:pPr>
        <w:spacing w:after="80"/>
      </w:pPr>
    </w:p>
    <w:p w14:paraId="6D548AF6" w14:textId="77777777" w:rsidR="0039792D" w:rsidRDefault="003B5FB5" w:rsidP="006509B3">
      <w:pPr>
        <w:spacing w:after="80"/>
        <w:ind w:right="400"/>
      </w:pPr>
      <w:r>
        <w:rPr>
          <w:color w:val="E8722A"/>
        </w:rPr>
        <w:t xml:space="preserve">  ●  </w:t>
      </w:r>
      <w:r>
        <w:rPr>
          <w:b/>
          <w:bCs/>
          <w:color w:val="1F4E79"/>
          <w:rtl/>
        </w:rPr>
        <w:t>دور الفاعلين الجدد في تنشيط الرأسمالية</w:t>
      </w:r>
    </w:p>
    <w:p w14:paraId="5F63FDB2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 xml:space="preserve">شركات الأسهم المجهولة الاسم: القلب النابض للرأسمالية بتنظيم الاستثمار وتقليص </w:t>
      </w:r>
      <w:proofErr w:type="spellStart"/>
      <w:r>
        <w:rPr>
          <w:sz w:val="20"/>
          <w:szCs w:val="20"/>
          <w:rtl/>
        </w:rPr>
        <w:t>مخاطره</w:t>
      </w:r>
      <w:proofErr w:type="spellEnd"/>
      <w:r>
        <w:rPr>
          <w:sz w:val="20"/>
          <w:szCs w:val="20"/>
          <w:rtl/>
        </w:rPr>
        <w:t>.</w:t>
      </w:r>
    </w:p>
    <w:p w14:paraId="1A0878F2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>المقاولات العائلية الكبرى: أسست مصانع عمالقة وهيمنت على الاقتصاد والسياسة معاً (</w:t>
      </w:r>
      <w:proofErr w:type="spellStart"/>
      <w:r>
        <w:rPr>
          <w:sz w:val="20"/>
          <w:szCs w:val="20"/>
          <w:rtl/>
        </w:rPr>
        <w:t>شنايدر</w:t>
      </w:r>
      <w:proofErr w:type="spellEnd"/>
      <w:r>
        <w:rPr>
          <w:sz w:val="20"/>
          <w:szCs w:val="20"/>
          <w:rtl/>
        </w:rPr>
        <w:t xml:space="preserve">، </w:t>
      </w:r>
      <w:proofErr w:type="spellStart"/>
      <w:r>
        <w:rPr>
          <w:sz w:val="20"/>
          <w:szCs w:val="20"/>
          <w:rtl/>
        </w:rPr>
        <w:t>روكفيلر</w:t>
      </w:r>
      <w:proofErr w:type="spellEnd"/>
      <w:r>
        <w:rPr>
          <w:sz w:val="20"/>
          <w:szCs w:val="20"/>
          <w:rtl/>
        </w:rPr>
        <w:t>...).</w:t>
      </w:r>
    </w:p>
    <w:p w14:paraId="5214A93D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>البنوك: تحوّلت من مؤسسات ادخار إلى شركاء في تمويل القطاع الصناعي، محوِّلةً الرأسمالية الصناعية إلى رأسمالية مالية.</w:t>
      </w:r>
    </w:p>
    <w:p w14:paraId="7DAD7461" w14:textId="77777777" w:rsidR="0039792D" w:rsidRDefault="0039792D" w:rsidP="006509B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51DE3E82" w14:textId="77777777">
        <w:tc>
          <w:tcPr>
            <w:tcW w:w="9360" w:type="dxa"/>
            <w:tcBorders>
              <w:left w:val="single" w:sz="16" w:space="0" w:color="1F4E79"/>
              <w:bottom w:val="single" w:sz="6" w:space="0" w:color="1F4E79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56AAAC" w14:textId="77777777" w:rsidR="0039792D" w:rsidRDefault="003B5FB5" w:rsidP="006509B3">
            <w:r>
              <w:rPr>
                <w:b/>
                <w:bCs/>
                <w:color w:val="1F4E79"/>
                <w:sz w:val="26"/>
                <w:szCs w:val="26"/>
                <w:rtl/>
              </w:rPr>
              <w:t>3 – تطور النظام الرأسمالي نحو الرأسمالية المالية</w:t>
            </w:r>
          </w:p>
        </w:tc>
      </w:tr>
    </w:tbl>
    <w:p w14:paraId="5610D9A5" w14:textId="77777777" w:rsidR="0039792D" w:rsidRDefault="0039792D" w:rsidP="006509B3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256F30D1" w14:textId="77777777">
        <w:tc>
          <w:tcPr>
            <w:tcW w:w="9360" w:type="dxa"/>
            <w:tcBorders>
              <w:top w:val="single" w:sz="4" w:space="0" w:color="E8722A"/>
              <w:left w:val="single" w:sz="20" w:space="0" w:color="E8722A"/>
              <w:bottom w:val="single" w:sz="4" w:space="0" w:color="E8722A"/>
            </w:tcBorders>
            <w:shd w:val="clear" w:color="auto" w:fill="FDE9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7A664E" w14:textId="77777777" w:rsidR="0039792D" w:rsidRDefault="003B5FB5" w:rsidP="006509B3">
            <w:pPr>
              <w:spacing w:after="60"/>
            </w:pPr>
            <w:r>
              <w:rPr>
                <w:color w:val="E8722A"/>
              </w:rPr>
              <w:t xml:space="preserve">◄ </w:t>
            </w:r>
            <w:r>
              <w:rPr>
                <w:rtl/>
              </w:rPr>
              <w:t>مرّ النظام الرأسمالي بثلاث مراحل متتالية: الرأسمالية التجارية ← الرأسمالية الصناعية ← الرأسمالية المالية.</w:t>
            </w:r>
          </w:p>
          <w:p w14:paraId="75B3B698" w14:textId="77777777" w:rsidR="0039792D" w:rsidRDefault="003B5FB5" w:rsidP="006509B3">
            <w:pPr>
              <w:spacing w:after="60"/>
            </w:pPr>
            <w:r>
              <w:rPr>
                <w:color w:val="E8722A"/>
              </w:rPr>
              <w:t xml:space="preserve">◄ </w:t>
            </w:r>
            <w:r>
              <w:rPr>
                <w:rtl/>
              </w:rPr>
              <w:t>تأثير شركات الأسهم والبورصات والبنوك مهّد لاحقاً للحركة الإمبريالية.</w:t>
            </w:r>
          </w:p>
          <w:p w14:paraId="0A70D384" w14:textId="77777777" w:rsidR="0039792D" w:rsidRDefault="003B5FB5" w:rsidP="006509B3">
            <w:pPr>
              <w:spacing w:after="60"/>
            </w:pPr>
            <w:r>
              <w:rPr>
                <w:color w:val="E8722A"/>
              </w:rPr>
              <w:t xml:space="preserve">◄ </w:t>
            </w:r>
            <w:r>
              <w:rPr>
                <w:rtl/>
              </w:rPr>
              <w:t xml:space="preserve">عام 1873م: أزمة حقيقية بسبب فائض الإنتاج أدّت إلى عودة أوروبا نحو </w:t>
            </w:r>
            <w:proofErr w:type="spellStart"/>
            <w:r>
              <w:rPr>
                <w:rtl/>
              </w:rPr>
              <w:t>الحمائية</w:t>
            </w:r>
            <w:proofErr w:type="spellEnd"/>
            <w:r>
              <w:rPr>
                <w:rtl/>
              </w:rPr>
              <w:t xml:space="preserve"> (مثال: انهيار بنك الاتحاد العام بفرنسا).</w:t>
            </w:r>
          </w:p>
        </w:tc>
      </w:tr>
    </w:tbl>
    <w:p w14:paraId="35B08ECE" w14:textId="77777777" w:rsidR="0039792D" w:rsidRDefault="0039792D" w:rsidP="006509B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6624FEAD" w14:textId="77777777">
        <w:tc>
          <w:tcPr>
            <w:tcW w:w="9360" w:type="dxa"/>
            <w:shd w:val="clear" w:color="auto" w:fill="E8722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63363F" w14:textId="77777777" w:rsidR="0039792D" w:rsidRDefault="003B5FB5" w:rsidP="006509B3">
            <w:r>
              <w:rPr>
                <w:b/>
                <w:bCs/>
                <w:color w:val="FFFFFF"/>
                <w:sz w:val="30"/>
                <w:szCs w:val="30"/>
                <w:rtl/>
              </w:rPr>
              <w:t>ثانياً: التحولات الاجتماعية في العالم الرأسمالي خلال القرن 19م</w:t>
            </w:r>
          </w:p>
        </w:tc>
      </w:tr>
    </w:tbl>
    <w:p w14:paraId="344B335A" w14:textId="77777777" w:rsidR="0039792D" w:rsidRDefault="0039792D" w:rsidP="006509B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7A5CE2A4" w14:textId="77777777">
        <w:tc>
          <w:tcPr>
            <w:tcW w:w="9360" w:type="dxa"/>
            <w:tcBorders>
              <w:left w:val="single" w:sz="16" w:space="0" w:color="1F4E79"/>
              <w:bottom w:val="single" w:sz="6" w:space="0" w:color="1F4E79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FDCAE1" w14:textId="77777777" w:rsidR="0039792D" w:rsidRDefault="003B5FB5" w:rsidP="006509B3">
            <w:r>
              <w:rPr>
                <w:b/>
                <w:bCs/>
                <w:color w:val="1F4E79"/>
                <w:sz w:val="26"/>
                <w:szCs w:val="26"/>
                <w:rtl/>
              </w:rPr>
              <w:lastRenderedPageBreak/>
              <w:t>1 – التحولات الديموغرافية</w:t>
            </w:r>
          </w:p>
        </w:tc>
      </w:tr>
    </w:tbl>
    <w:p w14:paraId="586FA3AA" w14:textId="77777777" w:rsidR="0039792D" w:rsidRDefault="0039792D" w:rsidP="006509B3">
      <w:pPr>
        <w:spacing w:after="80"/>
      </w:pPr>
    </w:p>
    <w:p w14:paraId="4DE694C9" w14:textId="77777777" w:rsidR="0039792D" w:rsidRDefault="003B5FB5" w:rsidP="006509B3">
      <w:pPr>
        <w:spacing w:after="80"/>
        <w:ind w:right="400"/>
      </w:pPr>
      <w:r>
        <w:rPr>
          <w:color w:val="E8722A"/>
        </w:rPr>
        <w:t xml:space="preserve">  ●  </w:t>
      </w:r>
      <w:r>
        <w:rPr>
          <w:b/>
          <w:bCs/>
          <w:color w:val="1F4E79"/>
          <w:rtl/>
        </w:rPr>
        <w:t>الانفجار الديموغرافي</w:t>
      </w:r>
    </w:p>
    <w:p w14:paraId="21E6CFAB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>تضاعف عدد السكان بفعل انخفاض نسبة الوفيات (تحسّن التغذية وتقدّم الطب) مقابل ارتفاع نسبة الولادات.</w:t>
      </w:r>
    </w:p>
    <w:p w14:paraId="2EB99522" w14:textId="77777777" w:rsidR="0039792D" w:rsidRDefault="0039792D" w:rsidP="006509B3">
      <w:pPr>
        <w:spacing w:after="60"/>
      </w:pPr>
    </w:p>
    <w:p w14:paraId="209B142B" w14:textId="77777777" w:rsidR="0039792D" w:rsidRDefault="003B5FB5" w:rsidP="006509B3">
      <w:pPr>
        <w:spacing w:after="80"/>
        <w:ind w:right="400"/>
      </w:pPr>
      <w:r>
        <w:rPr>
          <w:color w:val="E8722A"/>
        </w:rPr>
        <w:t xml:space="preserve">  ●  </w:t>
      </w:r>
      <w:r>
        <w:rPr>
          <w:b/>
          <w:bCs/>
          <w:color w:val="1F4E79"/>
          <w:rtl/>
        </w:rPr>
        <w:t>الانفجار الحضري</w:t>
      </w:r>
    </w:p>
    <w:p w14:paraId="78616ECA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>نمو حضري سريع جراء انتشار الهجرة القروية الناجمة عن: الثورة الصناعية، ضعف الدخل الفلاحي، جاذبية المدن وفرص الشغل، الميكنة، وظاهرة التسييج.</w:t>
      </w:r>
    </w:p>
    <w:p w14:paraId="4CE42BED" w14:textId="77777777" w:rsidR="0039792D" w:rsidRDefault="0039792D" w:rsidP="006509B3">
      <w:pPr>
        <w:spacing w:after="60"/>
      </w:pPr>
    </w:p>
    <w:p w14:paraId="6875F631" w14:textId="77777777" w:rsidR="0039792D" w:rsidRDefault="003B5FB5" w:rsidP="006509B3">
      <w:pPr>
        <w:spacing w:after="80"/>
        <w:ind w:right="400"/>
      </w:pPr>
      <w:r>
        <w:rPr>
          <w:color w:val="E8722A"/>
        </w:rPr>
        <w:t xml:space="preserve">  ●  </w:t>
      </w:r>
      <w:r>
        <w:rPr>
          <w:b/>
          <w:bCs/>
          <w:color w:val="1F4E79"/>
          <w:rtl/>
        </w:rPr>
        <w:t>الهجرة الخارجية</w:t>
      </w:r>
    </w:p>
    <w:p w14:paraId="1072A080" w14:textId="77777777" w:rsidR="0039792D" w:rsidRDefault="003B5FB5" w:rsidP="006509B3">
      <w:pPr>
        <w:spacing w:after="60"/>
        <w:ind w:right="700"/>
      </w:pPr>
      <w:r>
        <w:rPr>
          <w:color w:val="1F4E79"/>
          <w:sz w:val="20"/>
          <w:szCs w:val="20"/>
        </w:rPr>
        <w:t xml:space="preserve">  ◆  </w:t>
      </w:r>
      <w:r>
        <w:rPr>
          <w:sz w:val="20"/>
          <w:szCs w:val="20"/>
          <w:rtl/>
        </w:rPr>
        <w:t>تصاعد الهجرة نحو العالم الجديد والمستعمرات بفعل الانفجار الديموغرافي.</w:t>
      </w:r>
    </w:p>
    <w:p w14:paraId="18841B28" w14:textId="77777777" w:rsidR="0039792D" w:rsidRDefault="0039792D" w:rsidP="006509B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22E0A76E" w14:textId="77777777">
        <w:tc>
          <w:tcPr>
            <w:tcW w:w="9360" w:type="dxa"/>
            <w:tcBorders>
              <w:left w:val="single" w:sz="16" w:space="0" w:color="1F4E79"/>
              <w:bottom w:val="single" w:sz="6" w:space="0" w:color="1F4E79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127A0A" w14:textId="77777777" w:rsidR="0039792D" w:rsidRDefault="003B5FB5" w:rsidP="006509B3">
            <w:r>
              <w:rPr>
                <w:b/>
                <w:bCs/>
                <w:color w:val="1F4E79"/>
                <w:sz w:val="26"/>
                <w:szCs w:val="26"/>
                <w:rtl/>
              </w:rPr>
              <w:t>2 – التحولات البنيوية الاجتماعية</w:t>
            </w:r>
          </w:p>
        </w:tc>
      </w:tr>
    </w:tbl>
    <w:p w14:paraId="1F83D99D" w14:textId="77777777" w:rsidR="0039792D" w:rsidRDefault="0039792D" w:rsidP="006509B3">
      <w:pPr>
        <w:spacing w:after="80"/>
      </w:pPr>
    </w:p>
    <w:p w14:paraId="20402DC9" w14:textId="77777777" w:rsidR="0039792D" w:rsidRDefault="003B5FB5" w:rsidP="006509B3">
      <w:pPr>
        <w:spacing w:after="100"/>
      </w:pPr>
      <w:r>
        <w:rPr>
          <w:rtl/>
        </w:rPr>
        <w:t>تغيّرت البنية الاجتماعية في البلدان الرأسمالية على عدة مستويات:</w:t>
      </w:r>
    </w:p>
    <w:p w14:paraId="59293203" w14:textId="77777777" w:rsidR="0039792D" w:rsidRDefault="003B5FB5" w:rsidP="006509B3">
      <w:pPr>
        <w:spacing w:after="80"/>
        <w:ind w:right="400"/>
      </w:pPr>
      <w:r>
        <w:rPr>
          <w:color w:val="E8722A"/>
        </w:rPr>
        <w:t xml:space="preserve">  ●  </w:t>
      </w:r>
      <w:r>
        <w:rPr>
          <w:rtl/>
        </w:rPr>
        <w:t>البورجوازية: سيطرت على الأنشطة الصناعية والتجارية والخدماتية والفلاحة العصرية، في حين تراجعت مكانة طبقة النبلاء.</w:t>
      </w:r>
    </w:p>
    <w:p w14:paraId="1C708D8F" w14:textId="77777777" w:rsidR="0039792D" w:rsidRDefault="003B5FB5" w:rsidP="006509B3">
      <w:pPr>
        <w:spacing w:after="80"/>
        <w:ind w:right="400"/>
      </w:pPr>
      <w:r>
        <w:rPr>
          <w:color w:val="E8722A"/>
        </w:rPr>
        <w:t xml:space="preserve">  ●  </w:t>
      </w:r>
      <w:r>
        <w:rPr>
          <w:rtl/>
        </w:rPr>
        <w:t>الطبقة العاملة: تكاثرت اليد العاملة وعانت من ظروف معيشية قاسية؛ ضعف الأجور، طول ساعات العمل، سوء السكن، انتشار الأمراض، استغلال الأطفال والنساء.</w:t>
      </w:r>
    </w:p>
    <w:p w14:paraId="24F37314" w14:textId="77777777" w:rsidR="0039792D" w:rsidRDefault="0039792D" w:rsidP="006509B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537A1B7C" w14:textId="77777777">
        <w:tc>
          <w:tcPr>
            <w:tcW w:w="9360" w:type="dxa"/>
            <w:shd w:val="clear" w:color="auto" w:fill="E8722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928EB9" w14:textId="77777777" w:rsidR="0039792D" w:rsidRDefault="003B5FB5" w:rsidP="006509B3">
            <w:r>
              <w:rPr>
                <w:b/>
                <w:bCs/>
                <w:color w:val="FFFFFF"/>
                <w:sz w:val="30"/>
                <w:szCs w:val="30"/>
                <w:rtl/>
              </w:rPr>
              <w:t>ثالثاً: التحولات الفكرية في العالم الرأسمالي خلال القرن 19م</w:t>
            </w:r>
          </w:p>
        </w:tc>
      </w:tr>
    </w:tbl>
    <w:p w14:paraId="0E7D3A71" w14:textId="77777777" w:rsidR="0039792D" w:rsidRDefault="0039792D" w:rsidP="006509B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7790B421" w14:textId="77777777">
        <w:tc>
          <w:tcPr>
            <w:tcW w:w="9360" w:type="dxa"/>
            <w:tcBorders>
              <w:left w:val="single" w:sz="16" w:space="0" w:color="1F4E79"/>
              <w:bottom w:val="single" w:sz="6" w:space="0" w:color="1F4E79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37C515" w14:textId="77777777" w:rsidR="0039792D" w:rsidRDefault="003B5FB5" w:rsidP="006509B3">
            <w:r>
              <w:rPr>
                <w:b/>
                <w:bCs/>
                <w:color w:val="1F4E79"/>
                <w:sz w:val="26"/>
                <w:szCs w:val="26"/>
                <w:rtl/>
              </w:rPr>
              <w:t>1 – بروز الفكر الاشتراكي</w:t>
            </w:r>
          </w:p>
        </w:tc>
      </w:tr>
    </w:tbl>
    <w:p w14:paraId="055B5FC9" w14:textId="77777777" w:rsidR="0039792D" w:rsidRDefault="0039792D" w:rsidP="006509B3">
      <w:pPr>
        <w:spacing w:after="80"/>
      </w:pPr>
    </w:p>
    <w:p w14:paraId="1D7656FF" w14:textId="77777777" w:rsidR="0039792D" w:rsidRDefault="003B5FB5" w:rsidP="006509B3">
      <w:pPr>
        <w:spacing w:after="100"/>
      </w:pPr>
      <w:r>
        <w:rPr>
          <w:rtl/>
        </w:rPr>
        <w:t>مقابل الليبرالية الكلاسيكية بقيادة آدم سميث التي مثّلت مصالح البورجوازية، دافع الفكر الاشتراكي عن العمال بانتقاد الاستغلال الطبقي والبؤس الاجتماعي المرافقَين للثورة الصناعية.</w:t>
      </w:r>
    </w:p>
    <w:p w14:paraId="5FF43838" w14:textId="77777777" w:rsidR="0039792D" w:rsidRDefault="0039792D" w:rsidP="006509B3">
      <w:pPr>
        <w:spacing w:after="60"/>
      </w:pP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0"/>
        <w:gridCol w:w="4600"/>
      </w:tblGrid>
      <w:tr w:rsidR="0039792D" w14:paraId="264707C3" w14:textId="77777777">
        <w:tc>
          <w:tcPr>
            <w:tcW w:w="4760" w:type="dxa"/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DB667" w14:textId="77777777" w:rsidR="0039792D" w:rsidRDefault="003B5FB5" w:rsidP="006509B3">
            <w:r>
              <w:rPr>
                <w:b/>
                <w:bCs/>
                <w:color w:val="FFFFFF"/>
                <w:sz w:val="24"/>
                <w:szCs w:val="24"/>
                <w:rtl/>
              </w:rPr>
              <w:t>الاشتراكية العلمية</w:t>
            </w:r>
          </w:p>
        </w:tc>
        <w:tc>
          <w:tcPr>
            <w:tcW w:w="4600" w:type="dxa"/>
            <w:shd w:val="clear" w:color="auto" w:fill="E872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EB6324" w14:textId="77777777" w:rsidR="0039792D" w:rsidRDefault="003B5FB5" w:rsidP="006509B3">
            <w:r>
              <w:rPr>
                <w:b/>
                <w:bCs/>
                <w:color w:val="FFFFFF"/>
                <w:sz w:val="24"/>
                <w:szCs w:val="24"/>
                <w:rtl/>
              </w:rPr>
              <w:t>الاشتراكية الطوباوية (الخيالية)</w:t>
            </w:r>
          </w:p>
        </w:tc>
      </w:tr>
      <w:tr w:rsidR="0039792D" w14:paraId="7233060C" w14:textId="77777777"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199B6" w14:textId="77777777" w:rsidR="0039792D" w:rsidRDefault="003B5FB5" w:rsidP="006509B3">
            <w:pPr>
              <w:spacing w:after="60"/>
            </w:pPr>
            <w:r>
              <w:rPr>
                <w:sz w:val="21"/>
                <w:szCs w:val="21"/>
                <w:rtl/>
              </w:rPr>
              <w:t>● اعتبرت الصراع الطبقي أساس التطور التاريخي.</w:t>
            </w:r>
          </w:p>
          <w:p w14:paraId="6E7294BC" w14:textId="77777777" w:rsidR="0039792D" w:rsidRDefault="003B5FB5" w:rsidP="006509B3">
            <w:pPr>
              <w:spacing w:after="60"/>
            </w:pPr>
            <w:r>
              <w:rPr>
                <w:sz w:val="21"/>
                <w:szCs w:val="21"/>
                <w:rtl/>
              </w:rPr>
              <w:t>● دعت إلى العنف الثوري (إضرابات، مظاهرات) للقضاء على الرأسمالية.</w:t>
            </w:r>
          </w:p>
          <w:p w14:paraId="3CC0E449" w14:textId="77777777" w:rsidR="0039792D" w:rsidRDefault="003B5FB5" w:rsidP="006509B3">
            <w:pPr>
              <w:spacing w:after="60"/>
            </w:pPr>
            <w:r>
              <w:rPr>
                <w:sz w:val="21"/>
                <w:szCs w:val="21"/>
                <w:rtl/>
              </w:rPr>
              <w:t xml:space="preserve">● أبرز رموزها: كارل ماركس وفريدريك </w:t>
            </w:r>
            <w:proofErr w:type="spellStart"/>
            <w:r>
              <w:rPr>
                <w:sz w:val="21"/>
                <w:szCs w:val="21"/>
                <w:rtl/>
              </w:rPr>
              <w:t>إنجلز</w:t>
            </w:r>
            <w:proofErr w:type="spellEnd"/>
            <w:r>
              <w:rPr>
                <w:sz w:val="21"/>
                <w:szCs w:val="21"/>
                <w:rtl/>
              </w:rPr>
              <w:t>.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9D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02A540" w14:textId="77777777" w:rsidR="0039792D" w:rsidRDefault="003B5FB5" w:rsidP="006509B3">
            <w:pPr>
              <w:spacing w:after="60"/>
            </w:pPr>
            <w:r>
              <w:rPr>
                <w:sz w:val="21"/>
                <w:szCs w:val="21"/>
                <w:rtl/>
              </w:rPr>
              <w:t>● انتقدت مبادئ الرأسمالية ونادت بسيطرة الدولة على وسائل الإنتاج.</w:t>
            </w:r>
          </w:p>
          <w:p w14:paraId="338A7532" w14:textId="77777777" w:rsidR="0039792D" w:rsidRDefault="003B5FB5" w:rsidP="006509B3">
            <w:pPr>
              <w:spacing w:after="60"/>
            </w:pPr>
            <w:r>
              <w:rPr>
                <w:sz w:val="21"/>
                <w:szCs w:val="21"/>
                <w:rtl/>
              </w:rPr>
              <w:t>● أسسها: سان سيمون (فرنسا)، روبرت أووين (إنجلترا).</w:t>
            </w:r>
          </w:p>
          <w:p w14:paraId="61BEDD0C" w14:textId="77777777" w:rsidR="0039792D" w:rsidRDefault="003B5FB5" w:rsidP="006509B3">
            <w:pPr>
              <w:spacing w:after="60"/>
            </w:pPr>
            <w:r>
              <w:rPr>
                <w:sz w:val="21"/>
                <w:szCs w:val="21"/>
                <w:rtl/>
              </w:rPr>
              <w:t>● تولّدت عنها الاشتراكية الفوضوية (</w:t>
            </w:r>
            <w:proofErr w:type="spellStart"/>
            <w:r>
              <w:rPr>
                <w:sz w:val="21"/>
                <w:szCs w:val="21"/>
                <w:rtl/>
              </w:rPr>
              <w:t>برودون</w:t>
            </w:r>
            <w:proofErr w:type="spellEnd"/>
            <w:r>
              <w:rPr>
                <w:sz w:val="21"/>
                <w:szCs w:val="21"/>
                <w:rtl/>
              </w:rPr>
              <w:t>) الداعية إلى إلغاء الدولة.</w:t>
            </w:r>
          </w:p>
        </w:tc>
      </w:tr>
    </w:tbl>
    <w:p w14:paraId="2A7C01C2" w14:textId="77777777" w:rsidR="0039792D" w:rsidRDefault="0039792D" w:rsidP="006509B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55032D4F" w14:textId="77777777">
        <w:tc>
          <w:tcPr>
            <w:tcW w:w="9360" w:type="dxa"/>
            <w:tcBorders>
              <w:left w:val="single" w:sz="16" w:space="0" w:color="1F4E79"/>
              <w:bottom w:val="single" w:sz="6" w:space="0" w:color="1F4E79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5C2BA4" w14:textId="77777777" w:rsidR="0039792D" w:rsidRDefault="003B5FB5" w:rsidP="006509B3">
            <w:r>
              <w:rPr>
                <w:b/>
                <w:bCs/>
                <w:color w:val="1F4E79"/>
                <w:sz w:val="26"/>
                <w:szCs w:val="26"/>
                <w:rtl/>
              </w:rPr>
              <w:t>2 – نشأة وتطور الحركة النقابية</w:t>
            </w:r>
          </w:p>
        </w:tc>
      </w:tr>
    </w:tbl>
    <w:p w14:paraId="75EE1DC4" w14:textId="77777777" w:rsidR="0039792D" w:rsidRDefault="0039792D" w:rsidP="006509B3">
      <w:pPr>
        <w:spacing w:after="80"/>
      </w:pPr>
    </w:p>
    <w:p w14:paraId="4AF8E1E3" w14:textId="77777777" w:rsidR="0039792D" w:rsidRDefault="003B5FB5" w:rsidP="006509B3">
      <w:pPr>
        <w:spacing w:after="100"/>
      </w:pPr>
      <w:r>
        <w:rPr>
          <w:rtl/>
        </w:rPr>
        <w:t>في النصف الأول من القرن 19م، شكّل العمال جمعيات للدفاع عن حقوقهم، ثم تأسست نقابات عمالية قوية في إنجلترا وفرنسا وألمانيا في النصف الثاني، وتكتّلت عالمياً في إطار الأممية الأولى والثانية.</w:t>
      </w:r>
    </w:p>
    <w:p w14:paraId="48FE9AB4" w14:textId="77777777" w:rsidR="0039792D" w:rsidRDefault="0039792D" w:rsidP="006509B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29BF91A1" w14:textId="77777777">
        <w:tc>
          <w:tcPr>
            <w:tcW w:w="9360" w:type="dxa"/>
            <w:tcBorders>
              <w:top w:val="single" w:sz="4" w:space="0" w:color="1F4E79"/>
              <w:left w:val="single" w:sz="16" w:space="0" w:color="1F4E79"/>
              <w:bottom w:val="single" w:sz="4" w:space="0" w:color="1F4E79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81D20A" w14:textId="77777777" w:rsidR="0039792D" w:rsidRDefault="003B5FB5" w:rsidP="006509B3">
            <w:pPr>
              <w:spacing w:after="40"/>
            </w:pPr>
            <w:r>
              <w:rPr>
                <w:b/>
                <w:bCs/>
                <w:color w:val="1F4E79"/>
                <w:rtl/>
              </w:rPr>
              <w:lastRenderedPageBreak/>
              <w:t>أبرز مكتسبات الحركة النقابية:</w:t>
            </w:r>
          </w:p>
          <w:p w14:paraId="1163C3FE" w14:textId="77777777" w:rsidR="0039792D" w:rsidRDefault="003B5FB5" w:rsidP="006509B3">
            <w:pPr>
              <w:spacing w:after="60"/>
            </w:pPr>
            <w:r>
              <w:rPr>
                <w:color w:val="E8722A"/>
              </w:rPr>
              <w:t xml:space="preserve">✔ </w:t>
            </w:r>
            <w:r>
              <w:rPr>
                <w:sz w:val="21"/>
                <w:szCs w:val="21"/>
                <w:rtl/>
              </w:rPr>
              <w:t>تقليص ساعات العمل اليومي والزيادة في الأجور.</w:t>
            </w:r>
          </w:p>
          <w:p w14:paraId="3B62B281" w14:textId="77777777" w:rsidR="0039792D" w:rsidRDefault="003B5FB5" w:rsidP="006509B3">
            <w:pPr>
              <w:spacing w:after="60"/>
            </w:pPr>
            <w:r>
              <w:rPr>
                <w:color w:val="E8722A"/>
              </w:rPr>
              <w:t xml:space="preserve">✔ </w:t>
            </w:r>
            <w:r>
              <w:rPr>
                <w:sz w:val="21"/>
                <w:szCs w:val="21"/>
                <w:rtl/>
              </w:rPr>
              <w:t>إحداث تعويضات المرض وحوادث الشغل والبطالة والتقاعد.</w:t>
            </w:r>
          </w:p>
          <w:p w14:paraId="5466C06D" w14:textId="77777777" w:rsidR="0039792D" w:rsidRDefault="003B5FB5" w:rsidP="006509B3">
            <w:pPr>
              <w:spacing w:after="60"/>
            </w:pPr>
            <w:r>
              <w:rPr>
                <w:color w:val="E8722A"/>
              </w:rPr>
              <w:t xml:space="preserve">✔ </w:t>
            </w:r>
            <w:r>
              <w:rPr>
                <w:sz w:val="21"/>
                <w:szCs w:val="21"/>
                <w:rtl/>
              </w:rPr>
              <w:t>الحق في الإضراب والاستفادة من العطل المؤدَّى عنها.</w:t>
            </w:r>
          </w:p>
          <w:p w14:paraId="04F0ECF8" w14:textId="77777777" w:rsidR="0039792D" w:rsidRDefault="003B5FB5" w:rsidP="006509B3">
            <w:pPr>
              <w:spacing w:after="60"/>
            </w:pPr>
            <w:r>
              <w:rPr>
                <w:color w:val="E8722A"/>
              </w:rPr>
              <w:t xml:space="preserve">✔ </w:t>
            </w:r>
            <w:r>
              <w:rPr>
                <w:sz w:val="21"/>
                <w:szCs w:val="21"/>
                <w:rtl/>
              </w:rPr>
              <w:t>الاحتفال بعيد الشغل في فاتح ماي من كل سنة.</w:t>
            </w:r>
          </w:p>
        </w:tc>
      </w:tr>
    </w:tbl>
    <w:p w14:paraId="3542956C" w14:textId="77777777" w:rsidR="0039792D" w:rsidRDefault="0039792D" w:rsidP="006509B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64A215F5" w14:textId="77777777">
        <w:tc>
          <w:tcPr>
            <w:tcW w:w="9360" w:type="dxa"/>
            <w:shd w:val="clear" w:color="auto" w:fill="E8722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6B1218" w14:textId="77777777" w:rsidR="0039792D" w:rsidRDefault="003B5FB5" w:rsidP="006509B3">
            <w:r>
              <w:rPr>
                <w:b/>
                <w:bCs/>
                <w:color w:val="FFFFFF"/>
                <w:sz w:val="30"/>
                <w:szCs w:val="30"/>
                <w:rtl/>
              </w:rPr>
              <w:t>● خاتمة</w:t>
            </w:r>
          </w:p>
        </w:tc>
      </w:tr>
    </w:tbl>
    <w:p w14:paraId="39313FC8" w14:textId="77777777" w:rsidR="0039792D" w:rsidRDefault="0039792D" w:rsidP="006509B3">
      <w:pPr>
        <w:spacing w:after="80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792D" w14:paraId="7D8E3A88" w14:textId="77777777">
        <w:tc>
          <w:tcPr>
            <w:tcW w:w="9360" w:type="dxa"/>
            <w:tcBorders>
              <w:top w:val="single" w:sz="4" w:space="0" w:color="E8722A"/>
              <w:left w:val="single" w:sz="20" w:space="0" w:color="E8722A"/>
              <w:bottom w:val="single" w:sz="4" w:space="0" w:color="E8722A"/>
            </w:tcBorders>
            <w:shd w:val="clear" w:color="auto" w:fill="FDE9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68A516" w14:textId="77777777" w:rsidR="0039792D" w:rsidRDefault="003B5FB5" w:rsidP="006509B3">
            <w:pPr>
              <w:spacing w:after="60"/>
            </w:pPr>
            <w:r>
              <w:rPr>
                <w:color w:val="E8722A"/>
              </w:rPr>
              <w:t xml:space="preserve">◄ </w:t>
            </w:r>
            <w:r>
              <w:rPr>
                <w:rtl/>
              </w:rPr>
              <w:t>أدّت هذه التحولات الاقتصادية والاجتماعية والفكرية إلى تدعيم مكانة أوروبا على الصعيد العالمي،</w:t>
            </w:r>
          </w:p>
          <w:p w14:paraId="16921722" w14:textId="77777777" w:rsidR="0039792D" w:rsidRDefault="003B5FB5" w:rsidP="006509B3">
            <w:pPr>
              <w:spacing w:after="60"/>
            </w:pPr>
            <w:r>
              <w:rPr>
                <w:color w:val="E8722A"/>
              </w:rPr>
              <w:t xml:space="preserve">◄ </w:t>
            </w:r>
            <w:r>
              <w:rPr>
                <w:rtl/>
              </w:rPr>
              <w:t>وأسهمت في احتدام التنافس الإمبريالي بين دولها الأكثر قوةً واتساعاً.</w:t>
            </w:r>
          </w:p>
        </w:tc>
      </w:tr>
    </w:tbl>
    <w:p w14:paraId="546862AD" w14:textId="77777777" w:rsidR="0039792D" w:rsidRDefault="0039792D" w:rsidP="006509B3">
      <w:pPr>
        <w:spacing w:after="60"/>
      </w:pPr>
    </w:p>
    <w:sectPr w:rsidR="0039792D">
      <w:headerReference w:type="default" r:id="rId7"/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5B27B" w14:textId="77777777" w:rsidR="003B5FB5" w:rsidRDefault="003B5FB5">
      <w:r>
        <w:separator/>
      </w:r>
    </w:p>
  </w:endnote>
  <w:endnote w:type="continuationSeparator" w:id="0">
    <w:p w14:paraId="038FE827" w14:textId="77777777" w:rsidR="003B5FB5" w:rsidRDefault="003B5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3228D" w14:textId="35CDD339" w:rsidR="0039792D" w:rsidRDefault="003B5FB5">
    <w:pPr>
      <w:pBdr>
        <w:top w:val="single" w:sz="6" w:space="4" w:color="E8722A"/>
      </w:pBdr>
      <w:jc w:val="center"/>
    </w:pPr>
    <w:r>
      <w:rPr>
        <w:color w:val="1F4E79"/>
        <w:sz w:val="18"/>
        <w:szCs w:val="18"/>
        <w:rtl/>
      </w:rPr>
      <w:t xml:space="preserve">الصفحة </w:t>
    </w:r>
    <w:r>
      <w:rPr>
        <w:color w:val="E8722A"/>
        <w:sz w:val="18"/>
        <w:szCs w:val="18"/>
      </w:rPr>
      <w:fldChar w:fldCharType="begin"/>
    </w:r>
    <w:r>
      <w:rPr>
        <w:color w:val="E8722A"/>
        <w:sz w:val="18"/>
        <w:szCs w:val="18"/>
      </w:rPr>
      <w:instrText>PAGE</w:instrText>
    </w:r>
    <w:r>
      <w:rPr>
        <w:color w:val="E8722A"/>
        <w:sz w:val="18"/>
        <w:szCs w:val="18"/>
      </w:rPr>
      <w:fldChar w:fldCharType="separate"/>
    </w:r>
    <w:r w:rsidR="00154BA6">
      <w:rPr>
        <w:noProof/>
        <w:color w:val="E8722A"/>
        <w:sz w:val="18"/>
        <w:szCs w:val="18"/>
        <w:rtl/>
      </w:rPr>
      <w:t>1</w:t>
    </w:r>
    <w:r>
      <w:rPr>
        <w:color w:val="E8722A"/>
        <w:sz w:val="18"/>
        <w:szCs w:val="18"/>
      </w:rPr>
      <w:fldChar w:fldCharType="end"/>
    </w:r>
    <w:r>
      <w:rPr>
        <w:color w:val="1F4E79"/>
        <w:sz w:val="18"/>
        <w:szCs w:val="18"/>
        <w:rtl/>
      </w:rPr>
      <w:t xml:space="preserve"> من </w:t>
    </w:r>
    <w:r>
      <w:rPr>
        <w:color w:val="E8722A"/>
        <w:sz w:val="18"/>
        <w:szCs w:val="18"/>
      </w:rPr>
      <w:fldChar w:fldCharType="begin"/>
    </w:r>
    <w:r>
      <w:rPr>
        <w:color w:val="E8722A"/>
        <w:sz w:val="18"/>
        <w:szCs w:val="18"/>
      </w:rPr>
      <w:instrText>NUMPAGES</w:instrText>
    </w:r>
    <w:r>
      <w:rPr>
        <w:color w:val="E8722A"/>
        <w:sz w:val="18"/>
        <w:szCs w:val="18"/>
      </w:rPr>
      <w:fldChar w:fldCharType="separate"/>
    </w:r>
    <w:r w:rsidR="00154BA6">
      <w:rPr>
        <w:noProof/>
        <w:color w:val="E8722A"/>
        <w:sz w:val="18"/>
        <w:szCs w:val="18"/>
        <w:rtl/>
      </w:rPr>
      <w:t>2</w:t>
    </w:r>
    <w:r>
      <w:rPr>
        <w:color w:val="E8722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EE2F1" w14:textId="77777777" w:rsidR="003B5FB5" w:rsidRDefault="003B5FB5">
      <w:r>
        <w:separator/>
      </w:r>
    </w:p>
  </w:footnote>
  <w:footnote w:type="continuationSeparator" w:id="0">
    <w:p w14:paraId="1AECA3DF" w14:textId="77777777" w:rsidR="003B5FB5" w:rsidRDefault="003B5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39792D" w14:paraId="5EE6CC46" w14:textId="77777777">
      <w:tc>
        <w:tcPr>
          <w:tcW w:w="4680" w:type="dxa"/>
          <w:shd w:val="clear" w:color="auto" w:fill="1F4E79"/>
          <w:tcMar>
            <w:top w:w="60" w:type="dxa"/>
            <w:left w:w="200" w:type="dxa"/>
            <w:bottom w:w="60" w:type="dxa"/>
            <w:right w:w="200" w:type="dxa"/>
          </w:tcMar>
        </w:tcPr>
        <w:p w14:paraId="525F02E8" w14:textId="77777777" w:rsidR="0039792D" w:rsidRDefault="003B5FB5">
          <w:pPr>
            <w:jc w:val="right"/>
          </w:pPr>
          <w:r>
            <w:rPr>
              <w:color w:val="FFFFFF"/>
              <w:sz w:val="18"/>
              <w:szCs w:val="18"/>
              <w:rtl/>
            </w:rPr>
            <w:t>الموسم الدراسي: 2025-2026</w:t>
          </w:r>
        </w:p>
      </w:tc>
      <w:tc>
        <w:tcPr>
          <w:tcW w:w="4680" w:type="dxa"/>
          <w:shd w:val="clear" w:color="auto" w:fill="E8722A"/>
          <w:tcMar>
            <w:top w:w="60" w:type="dxa"/>
            <w:left w:w="200" w:type="dxa"/>
            <w:bottom w:w="60" w:type="dxa"/>
            <w:right w:w="200" w:type="dxa"/>
          </w:tcMar>
        </w:tcPr>
        <w:p w14:paraId="21FF6C34" w14:textId="77777777" w:rsidR="0039792D" w:rsidRDefault="003B5FB5">
          <w:r>
            <w:rPr>
              <w:color w:val="FFFFFF"/>
              <w:sz w:val="18"/>
              <w:szCs w:val="18"/>
              <w:rtl/>
            </w:rPr>
            <w:t>مؤسسة الحنان – مادة التاريخ والجغرافيا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7A5E"/>
    <w:multiLevelType w:val="hybridMultilevel"/>
    <w:tmpl w:val="FFFFFFFF"/>
    <w:lvl w:ilvl="0" w:tplc="80D622B0">
      <w:start w:val="1"/>
      <w:numFmt w:val="bullet"/>
      <w:lvlText w:val="●"/>
      <w:lvlJc w:val="left"/>
      <w:pPr>
        <w:ind w:left="720" w:hanging="360"/>
      </w:pPr>
    </w:lvl>
    <w:lvl w:ilvl="1" w:tplc="2FF2A428">
      <w:start w:val="1"/>
      <w:numFmt w:val="bullet"/>
      <w:lvlText w:val="○"/>
      <w:lvlJc w:val="left"/>
      <w:pPr>
        <w:ind w:left="1440" w:hanging="360"/>
      </w:pPr>
    </w:lvl>
    <w:lvl w:ilvl="2" w:tplc="1B26BF3A">
      <w:start w:val="1"/>
      <w:numFmt w:val="bullet"/>
      <w:lvlText w:val="■"/>
      <w:lvlJc w:val="left"/>
      <w:pPr>
        <w:ind w:left="2160" w:hanging="360"/>
      </w:pPr>
    </w:lvl>
    <w:lvl w:ilvl="3" w:tplc="8A7678A0">
      <w:start w:val="1"/>
      <w:numFmt w:val="bullet"/>
      <w:lvlText w:val="●"/>
      <w:lvlJc w:val="left"/>
      <w:pPr>
        <w:ind w:left="2880" w:hanging="360"/>
      </w:pPr>
    </w:lvl>
    <w:lvl w:ilvl="4" w:tplc="124E9064">
      <w:start w:val="1"/>
      <w:numFmt w:val="bullet"/>
      <w:lvlText w:val="○"/>
      <w:lvlJc w:val="left"/>
      <w:pPr>
        <w:ind w:left="3600" w:hanging="360"/>
      </w:pPr>
    </w:lvl>
    <w:lvl w:ilvl="5" w:tplc="C60A2B9A">
      <w:start w:val="1"/>
      <w:numFmt w:val="bullet"/>
      <w:lvlText w:val="■"/>
      <w:lvlJc w:val="left"/>
      <w:pPr>
        <w:ind w:left="4320" w:hanging="360"/>
      </w:pPr>
    </w:lvl>
    <w:lvl w:ilvl="6" w:tplc="091CEF04">
      <w:start w:val="1"/>
      <w:numFmt w:val="bullet"/>
      <w:lvlText w:val="●"/>
      <w:lvlJc w:val="left"/>
      <w:pPr>
        <w:ind w:left="5040" w:hanging="360"/>
      </w:pPr>
    </w:lvl>
    <w:lvl w:ilvl="7" w:tplc="F11E95FE">
      <w:start w:val="1"/>
      <w:numFmt w:val="bullet"/>
      <w:lvlText w:val="●"/>
      <w:lvlJc w:val="left"/>
      <w:pPr>
        <w:ind w:left="5760" w:hanging="360"/>
      </w:pPr>
    </w:lvl>
    <w:lvl w:ilvl="8" w:tplc="C674FD0A">
      <w:start w:val="1"/>
      <w:numFmt w:val="bullet"/>
      <w:lvlText w:val="●"/>
      <w:lvlJc w:val="left"/>
      <w:pPr>
        <w:ind w:left="6480" w:hanging="360"/>
      </w:pPr>
    </w:lvl>
  </w:abstractNum>
  <w:num w:numId="1" w16cid:durableId="1768841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92D"/>
    <w:rsid w:val="00142541"/>
    <w:rsid w:val="00154BA6"/>
    <w:rsid w:val="0039792D"/>
    <w:rsid w:val="003B5FB5"/>
    <w:rsid w:val="00480B4E"/>
    <w:rsid w:val="004A3218"/>
    <w:rsid w:val="00543A63"/>
    <w:rsid w:val="006509B3"/>
    <w:rsid w:val="00822489"/>
    <w:rsid w:val="00E97279"/>
    <w:rsid w:val="00EF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FD0058"/>
  <w15:docId w15:val="{C78E8407-8C9D-9141-81FF-7084D738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="Sakkal Majalla" w:hAnsi="Sakkal Majalla" w:cs="Sakkal Majalla"/>
        <w:color w:val="333333"/>
        <w:sz w:val="22"/>
        <w:szCs w:val="22"/>
        <w:lang w:val="fr-FR" w:eastAsia="fr-FR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840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rimabouamoud@outlook.fr</cp:lastModifiedBy>
  <cp:revision>7</cp:revision>
  <dcterms:created xsi:type="dcterms:W3CDTF">2026-04-18T22:25:00Z</dcterms:created>
  <dcterms:modified xsi:type="dcterms:W3CDTF">2026-04-20T23:57:00Z</dcterms:modified>
</cp:coreProperties>
</file>