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26083B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200" w:type="dxa"/>
              <w:left w:w="300" w:type="dxa"/>
              <w:bottom w:w="200" w:type="dxa"/>
              <w:right w:w="300" w:type="dxa"/>
            </w:tcMar>
            <w:vAlign w:val="center"/>
          </w:tcPr>
          <w:p w14:paraId="43B586FC" w14:textId="77777777" w:rsidR="00445CA3" w:rsidRPr="0036239F" w:rsidRDefault="005D427E" w:rsidP="00B70F78">
            <w:pPr>
              <w:rPr>
                <w:b/>
                <w:bCs/>
              </w:rPr>
            </w:pPr>
            <w:r w:rsidRPr="0036239F">
              <w:rPr>
                <w:b/>
                <w:bCs/>
                <w:color w:val="FFFFFF"/>
                <w:sz w:val="40"/>
                <w:szCs w:val="40"/>
                <w:rtl/>
              </w:rPr>
              <w:t>التنافس الإمبريالي واندلاع الحرب العالمية الأولى</w:t>
            </w:r>
          </w:p>
        </w:tc>
      </w:tr>
      <w:tr w:rsidR="00445CA3" w:rsidRPr="0036239F" w14:paraId="62B9E6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7722"/>
            <w:tcMar>
              <w:top w:w="80" w:type="dxa"/>
              <w:left w:w="300" w:type="dxa"/>
              <w:bottom w:w="80" w:type="dxa"/>
              <w:right w:w="300" w:type="dxa"/>
            </w:tcMar>
          </w:tcPr>
          <w:p w14:paraId="24D6E272" w14:textId="77777777" w:rsidR="00445CA3" w:rsidRPr="0036239F" w:rsidRDefault="005D427E" w:rsidP="00B70F78">
            <w:pPr>
              <w:rPr>
                <w:b/>
                <w:bCs/>
              </w:rPr>
            </w:pPr>
            <w:r w:rsidRPr="0036239F">
              <w:rPr>
                <w:b/>
                <w:bCs/>
                <w:color w:val="FFFFFF"/>
                <w:sz w:val="22"/>
                <w:szCs w:val="22"/>
                <w:rtl/>
              </w:rPr>
              <w:t>التاريخ والجغرافيا  |  السنة الدراسية 2025-2026  |  مؤسسة الحنان</w:t>
            </w:r>
          </w:p>
        </w:tc>
      </w:tr>
    </w:tbl>
    <w:p w14:paraId="10BDB0F1" w14:textId="77777777" w:rsidR="00445CA3" w:rsidRPr="0036239F" w:rsidRDefault="00445CA3" w:rsidP="00B70F78">
      <w:pPr>
        <w:spacing w:after="16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3CCE42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5839CF30" w14:textId="77777777" w:rsidR="00445CA3" w:rsidRPr="0036239F" w:rsidRDefault="005D427E" w:rsidP="00B70F78">
            <w:pPr>
              <w:rPr>
                <w:b/>
                <w:bCs/>
              </w:rPr>
            </w:pPr>
            <w:r w:rsidRPr="0036239F">
              <w:rPr>
                <w:b/>
                <w:bCs/>
                <w:color w:val="FFFFFF"/>
                <w:sz w:val="30"/>
                <w:szCs w:val="30"/>
                <w:rtl/>
              </w:rPr>
              <w:t>مقدمة</w:t>
            </w:r>
          </w:p>
        </w:tc>
      </w:tr>
    </w:tbl>
    <w:p w14:paraId="4FE473B4" w14:textId="77777777" w:rsidR="00445CA3" w:rsidRPr="0036239F" w:rsidRDefault="00445CA3" w:rsidP="00B70F78">
      <w:pPr>
        <w:spacing w:after="80"/>
        <w:rPr>
          <w:b/>
          <w:bCs/>
        </w:rPr>
      </w:pPr>
    </w:p>
    <w:p w14:paraId="0A37AF10" w14:textId="77777777" w:rsidR="00445CA3" w:rsidRPr="0036239F" w:rsidRDefault="005D427E" w:rsidP="00B70F78">
      <w:pPr>
        <w:spacing w:before="60" w:after="80"/>
        <w:rPr>
          <w:b/>
          <w:bCs/>
        </w:rPr>
      </w:pPr>
      <w:r w:rsidRPr="0036239F">
        <w:rPr>
          <w:b/>
          <w:bCs/>
          <w:color w:val="333333"/>
          <w:rtl/>
        </w:rPr>
        <w:t>اشتد التنافس الإمبريالي بين الدول الأوروبية حول المستعمرات خلال القرن 19م ومطلع القرن 20م، وزاد من حدة هذا التنافس تنامي الشعور القومي لدى الشعوب الأوروبية.</w:t>
      </w:r>
    </w:p>
    <w:p w14:paraId="1543B728" w14:textId="77777777" w:rsidR="00445CA3" w:rsidRPr="0036239F" w:rsidRDefault="00445CA3" w:rsidP="00B70F78">
      <w:pPr>
        <w:spacing w:after="6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25C392E5" w14:textId="77777777">
        <w:tblPrEx>
          <w:tblCellMar>
            <w:top w:w="0" w:type="dxa"/>
            <w:bottom w:w="0" w:type="dxa"/>
          </w:tblCellMar>
        </w:tblPrEx>
        <w:tc>
          <w:tcPr>
            <w:tcW w:w="9360" w:type="dxa"/>
            <w:tcBorders>
              <w:top w:val="single" w:sz="6" w:space="0" w:color="E87722"/>
              <w:left w:val="none" w:sz="0" w:space="0" w:color="FFFFFF"/>
              <w:bottom w:val="single" w:sz="6" w:space="0" w:color="E87722"/>
              <w:right w:val="none" w:sz="0" w:space="0" w:color="FFFFFF"/>
            </w:tcBorders>
            <w:shd w:val="clear" w:color="auto" w:fill="FEF0E6"/>
            <w:tcMar>
              <w:top w:w="100" w:type="dxa"/>
              <w:left w:w="200" w:type="dxa"/>
              <w:bottom w:w="100" w:type="dxa"/>
              <w:right w:w="200" w:type="dxa"/>
            </w:tcMar>
          </w:tcPr>
          <w:p w14:paraId="61D631CD" w14:textId="77777777" w:rsidR="00445CA3" w:rsidRPr="0036239F" w:rsidRDefault="005D427E" w:rsidP="00B70F78">
            <w:pPr>
              <w:spacing w:before="40" w:after="30"/>
              <w:rPr>
                <w:b/>
                <w:bCs/>
              </w:rPr>
            </w:pPr>
            <w:r w:rsidRPr="0036239F">
              <w:rPr>
                <w:b/>
                <w:bCs/>
                <w:color w:val="1E3A5F"/>
                <w:sz w:val="22"/>
                <w:szCs w:val="22"/>
                <w:rtl/>
              </w:rPr>
              <w:t>• فما مظاهر التنافس الإمبريالي؟</w:t>
            </w:r>
          </w:p>
          <w:p w14:paraId="71416F1E" w14:textId="77777777" w:rsidR="00445CA3" w:rsidRPr="0036239F" w:rsidRDefault="005D427E" w:rsidP="00B70F78">
            <w:pPr>
              <w:spacing w:before="30" w:after="30"/>
              <w:rPr>
                <w:b/>
                <w:bCs/>
              </w:rPr>
            </w:pPr>
            <w:r w:rsidRPr="0036239F">
              <w:rPr>
                <w:b/>
                <w:bCs/>
                <w:color w:val="1E3A5F"/>
                <w:sz w:val="22"/>
                <w:szCs w:val="22"/>
                <w:rtl/>
              </w:rPr>
              <w:t>• وما طبيعة الأحلاف التي لجأت الدول الأوروبية إلى تكوينها؟</w:t>
            </w:r>
          </w:p>
          <w:p w14:paraId="7650D672" w14:textId="77777777" w:rsidR="00445CA3" w:rsidRPr="0036239F" w:rsidRDefault="005D427E" w:rsidP="00B70F78">
            <w:pPr>
              <w:spacing w:before="30" w:after="30"/>
              <w:rPr>
                <w:b/>
                <w:bCs/>
              </w:rPr>
            </w:pPr>
            <w:r w:rsidRPr="0036239F">
              <w:rPr>
                <w:b/>
                <w:bCs/>
                <w:color w:val="1E3A5F"/>
                <w:sz w:val="22"/>
                <w:szCs w:val="22"/>
                <w:rtl/>
              </w:rPr>
              <w:t>• وما مظاهر التسابق نحو التسلح؟</w:t>
            </w:r>
          </w:p>
          <w:p w14:paraId="163FB9B2" w14:textId="77777777" w:rsidR="00445CA3" w:rsidRPr="0036239F" w:rsidRDefault="005D427E" w:rsidP="00B70F78">
            <w:pPr>
              <w:spacing w:before="30" w:after="40"/>
              <w:rPr>
                <w:b/>
                <w:bCs/>
              </w:rPr>
            </w:pPr>
            <w:r w:rsidRPr="0036239F">
              <w:rPr>
                <w:b/>
                <w:bCs/>
                <w:color w:val="1E3A5F"/>
                <w:sz w:val="22"/>
                <w:szCs w:val="22"/>
                <w:rtl/>
              </w:rPr>
              <w:t>• وما هي الأزمات الدولية الممهدة للحرب العالمية 1؟</w:t>
            </w:r>
          </w:p>
        </w:tc>
      </w:tr>
    </w:tbl>
    <w:p w14:paraId="5AE71BA1" w14:textId="77777777" w:rsidR="00445CA3" w:rsidRPr="0036239F" w:rsidRDefault="00445CA3" w:rsidP="00B70F78">
      <w:pPr>
        <w:spacing w:after="14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193DDF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6F1BD16B" w14:textId="77777777" w:rsidR="00445CA3" w:rsidRPr="0036239F" w:rsidRDefault="005D427E" w:rsidP="00B70F78">
            <w:pPr>
              <w:rPr>
                <w:b/>
                <w:bCs/>
              </w:rPr>
            </w:pPr>
            <w:r w:rsidRPr="0036239F">
              <w:rPr>
                <w:b/>
                <w:bCs/>
                <w:color w:val="FFFFFF"/>
                <w:sz w:val="30"/>
                <w:szCs w:val="30"/>
                <w:rtl/>
              </w:rPr>
              <w:t>1 - مظاهر التنافس الإمبريالي</w:t>
            </w:r>
          </w:p>
        </w:tc>
      </w:tr>
    </w:tbl>
    <w:p w14:paraId="75A95004" w14:textId="77777777" w:rsidR="00445CA3" w:rsidRPr="0036239F" w:rsidRDefault="00445CA3" w:rsidP="00B70F78">
      <w:pPr>
        <w:spacing w:after="8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045F5422" w14:textId="77777777">
        <w:tblPrEx>
          <w:tblCellMar>
            <w:top w:w="0" w:type="dxa"/>
            <w:bottom w:w="0" w:type="dxa"/>
          </w:tblCellMar>
        </w:tblPrEx>
        <w:tc>
          <w:tcPr>
            <w:tcW w:w="9360" w:type="dxa"/>
            <w:tcBorders>
              <w:top w:val="none" w:sz="0" w:space="0" w:color="FFFFFF"/>
              <w:left w:val="single" w:sz="12" w:space="0" w:color="E87722"/>
              <w:bottom w:val="none" w:sz="0" w:space="0" w:color="FFFFFF"/>
              <w:right w:val="none" w:sz="0" w:space="0" w:color="FFFFFF"/>
            </w:tcBorders>
            <w:shd w:val="clear" w:color="auto" w:fill="E8EEF7"/>
            <w:tcMar>
              <w:top w:w="80" w:type="dxa"/>
              <w:left w:w="200" w:type="dxa"/>
              <w:bottom w:w="80" w:type="dxa"/>
              <w:right w:w="200" w:type="dxa"/>
            </w:tcMar>
          </w:tcPr>
          <w:p w14:paraId="7B6FA023" w14:textId="77777777" w:rsidR="00445CA3" w:rsidRPr="0036239F" w:rsidRDefault="005D427E" w:rsidP="00B70F78">
            <w:pPr>
              <w:rPr>
                <w:b/>
                <w:bCs/>
              </w:rPr>
            </w:pPr>
            <w:r w:rsidRPr="0036239F">
              <w:rPr>
                <w:b/>
                <w:bCs/>
                <w:color w:val="1E3A5F"/>
                <w:sz w:val="26"/>
                <w:szCs w:val="26"/>
                <w:rtl/>
              </w:rPr>
              <w:t>1-1  مظاهر التنافس الاقتصادي بين القوى الإمبريالية</w:t>
            </w:r>
          </w:p>
        </w:tc>
      </w:tr>
    </w:tbl>
    <w:p w14:paraId="582B41BD" w14:textId="77777777" w:rsidR="00445CA3" w:rsidRPr="0036239F" w:rsidRDefault="00445CA3" w:rsidP="00B70F78">
      <w:pPr>
        <w:spacing w:after="60"/>
        <w:rPr>
          <w:b/>
          <w:bCs/>
        </w:rPr>
      </w:pPr>
    </w:p>
    <w:p w14:paraId="0E85E201" w14:textId="77777777" w:rsidR="00445CA3" w:rsidRPr="0036239F" w:rsidRDefault="005D427E" w:rsidP="00B70F78">
      <w:pPr>
        <w:spacing w:before="60" w:after="80"/>
        <w:rPr>
          <w:b/>
          <w:bCs/>
        </w:rPr>
      </w:pPr>
      <w:r w:rsidRPr="0036239F">
        <w:rPr>
          <w:b/>
          <w:bCs/>
          <w:color w:val="333333"/>
          <w:rtl/>
        </w:rPr>
        <w:t>اشتد التنافس الإمبريالي بين الدول الأوروبية حول المستعمرات أواخر القرن 19م ومطلع القرن 20م بهدف الحصول على أسواق جديدة وتصريف الفائض البشري والإنتاجي وجلب المواد الأولية.</w:t>
      </w:r>
    </w:p>
    <w:p w14:paraId="413BFAE2" w14:textId="77777777" w:rsidR="00445CA3" w:rsidRPr="0036239F" w:rsidRDefault="005D427E" w:rsidP="00B70F78">
      <w:pPr>
        <w:spacing w:before="60" w:after="80"/>
        <w:rPr>
          <w:b/>
          <w:bCs/>
        </w:rPr>
      </w:pPr>
      <w:r w:rsidRPr="0036239F">
        <w:rPr>
          <w:b/>
          <w:bCs/>
          <w:color w:val="333333"/>
          <w:rtl/>
        </w:rPr>
        <w:t>برزت بأوروبا قوى رأسمالية صاعدة مثل ألمانيا وإيطاليا، وفي العالم مثل الولايات المتحدة الأمريكية واليابان، وأصبحت تنافس القوى الرأسمالية التقليدية كإنجلترا وفرنسا.</w:t>
      </w:r>
    </w:p>
    <w:p w14:paraId="3514849F" w14:textId="77777777" w:rsidR="00445CA3" w:rsidRPr="0036239F" w:rsidRDefault="005D427E" w:rsidP="00B70F78">
      <w:pPr>
        <w:spacing w:before="60" w:after="80"/>
        <w:rPr>
          <w:b/>
          <w:bCs/>
        </w:rPr>
      </w:pPr>
      <w:r w:rsidRPr="0036239F">
        <w:rPr>
          <w:b/>
          <w:bCs/>
          <w:color w:val="333333"/>
          <w:rtl/>
        </w:rPr>
        <w:t>تجلّى صعود هذه القوى الرأسمالية الجديدة في منافستها القوية لإنجلترا وفرنسا في الأسواق الأوروبية والعالمية، وتنامي معدلات إنتاجها وأساطيلها التجارية ومساهمتها في التجارة العالمية.</w:t>
      </w:r>
    </w:p>
    <w:p w14:paraId="6F309D67" w14:textId="77777777" w:rsidR="00445CA3" w:rsidRPr="0036239F" w:rsidRDefault="00445CA3" w:rsidP="00B70F78">
      <w:pPr>
        <w:spacing w:after="10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7ED0F6E8" w14:textId="77777777">
        <w:tblPrEx>
          <w:tblCellMar>
            <w:top w:w="0" w:type="dxa"/>
            <w:bottom w:w="0" w:type="dxa"/>
          </w:tblCellMar>
        </w:tblPrEx>
        <w:tc>
          <w:tcPr>
            <w:tcW w:w="9360" w:type="dxa"/>
            <w:tcBorders>
              <w:top w:val="none" w:sz="0" w:space="0" w:color="FFFFFF"/>
              <w:left w:val="single" w:sz="12" w:space="0" w:color="E87722"/>
              <w:bottom w:val="none" w:sz="0" w:space="0" w:color="FFFFFF"/>
              <w:right w:val="none" w:sz="0" w:space="0" w:color="FFFFFF"/>
            </w:tcBorders>
            <w:shd w:val="clear" w:color="auto" w:fill="E8EEF7"/>
            <w:tcMar>
              <w:top w:w="80" w:type="dxa"/>
              <w:left w:w="200" w:type="dxa"/>
              <w:bottom w:w="80" w:type="dxa"/>
              <w:right w:w="200" w:type="dxa"/>
            </w:tcMar>
          </w:tcPr>
          <w:p w14:paraId="371369DC" w14:textId="77777777" w:rsidR="00445CA3" w:rsidRPr="0036239F" w:rsidRDefault="005D427E" w:rsidP="00B70F78">
            <w:pPr>
              <w:rPr>
                <w:b/>
                <w:bCs/>
              </w:rPr>
            </w:pPr>
            <w:r w:rsidRPr="0036239F">
              <w:rPr>
                <w:b/>
                <w:bCs/>
                <w:color w:val="1E3A5F"/>
                <w:sz w:val="26"/>
                <w:szCs w:val="26"/>
                <w:rtl/>
              </w:rPr>
              <w:t>1-2  مظاهر التنافس السياسي</w:t>
            </w:r>
          </w:p>
        </w:tc>
      </w:tr>
    </w:tbl>
    <w:p w14:paraId="319D2841" w14:textId="77777777" w:rsidR="00445CA3" w:rsidRPr="0036239F" w:rsidRDefault="00445CA3" w:rsidP="00B70F78">
      <w:pPr>
        <w:spacing w:after="60"/>
        <w:rPr>
          <w:b/>
          <w:bCs/>
        </w:rPr>
      </w:pPr>
    </w:p>
    <w:p w14:paraId="751E16C2" w14:textId="77777777" w:rsidR="00445CA3" w:rsidRPr="0036239F" w:rsidRDefault="005D427E" w:rsidP="00B70F78">
      <w:pPr>
        <w:spacing w:before="60" w:after="80"/>
        <w:rPr>
          <w:b/>
          <w:bCs/>
        </w:rPr>
      </w:pPr>
      <w:r w:rsidRPr="0036239F">
        <w:rPr>
          <w:b/>
          <w:bCs/>
          <w:color w:val="333333"/>
          <w:rtl/>
        </w:rPr>
        <w:t>كان التنافس الاقتصادي وراء توتر العلاقات بين الدول الأوروبية، وزاد من حدة هذا التوتر تضارب مصالح هذه الدول الإقليمية والقومية:</w:t>
      </w:r>
    </w:p>
    <w:p w14:paraId="1E5C05D1" w14:textId="77777777" w:rsidR="00445CA3" w:rsidRPr="0036239F" w:rsidRDefault="00445CA3" w:rsidP="00B70F78">
      <w:pPr>
        <w:spacing w:after="4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45CA3" w:rsidRPr="0036239F" w14:paraId="6432119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7722"/>
            <w:tcMar>
              <w:top w:w="80" w:type="dxa"/>
              <w:left w:w="120" w:type="dxa"/>
              <w:bottom w:w="80" w:type="dxa"/>
              <w:right w:w="120" w:type="dxa"/>
            </w:tcMar>
            <w:vAlign w:val="center"/>
          </w:tcPr>
          <w:p w14:paraId="4B57E7A2" w14:textId="77777777" w:rsidR="00445CA3" w:rsidRPr="0036239F" w:rsidRDefault="005D427E" w:rsidP="00B70F78">
            <w:pPr>
              <w:rPr>
                <w:b/>
                <w:bCs/>
              </w:rPr>
            </w:pPr>
            <w:r w:rsidRPr="0036239F">
              <w:rPr>
                <w:b/>
                <w:bCs/>
                <w:color w:val="FFFFFF"/>
                <w:sz w:val="22"/>
                <w:szCs w:val="22"/>
                <w:rtl/>
              </w:rPr>
              <w:t>فرنسا وألمانيا</w:t>
            </w:r>
          </w:p>
        </w:tc>
        <w:tc>
          <w:tcPr>
            <w:tcW w:w="7160" w:type="dxa"/>
            <w:tcBorders>
              <w:top w:val="single" w:sz="1" w:space="0" w:color="CCCCCC"/>
              <w:left w:val="single" w:sz="1" w:space="0" w:color="CCCCCC"/>
              <w:bottom w:val="single" w:sz="1" w:space="0" w:color="CCCCCC"/>
              <w:right w:val="single" w:sz="1" w:space="0" w:color="CCCCCC"/>
            </w:tcBorders>
            <w:shd w:val="clear" w:color="auto" w:fill="FEF0E6"/>
            <w:tcMar>
              <w:top w:w="80" w:type="dxa"/>
              <w:left w:w="150" w:type="dxa"/>
              <w:bottom w:w="80" w:type="dxa"/>
              <w:right w:w="150" w:type="dxa"/>
            </w:tcMar>
          </w:tcPr>
          <w:p w14:paraId="065E2159" w14:textId="77777777" w:rsidR="00445CA3" w:rsidRPr="0036239F" w:rsidRDefault="005D427E" w:rsidP="00B70F78">
            <w:pPr>
              <w:rPr>
                <w:b/>
                <w:bCs/>
              </w:rPr>
            </w:pPr>
            <w:r w:rsidRPr="0036239F">
              <w:rPr>
                <w:b/>
                <w:bCs/>
                <w:color w:val="333333"/>
                <w:sz w:val="22"/>
                <w:szCs w:val="22"/>
                <w:rtl/>
              </w:rPr>
              <w:t xml:space="preserve">احتد الصراع بينهما حول منطقتي </w:t>
            </w:r>
            <w:proofErr w:type="spellStart"/>
            <w:r w:rsidRPr="0036239F">
              <w:rPr>
                <w:b/>
                <w:bCs/>
                <w:color w:val="333333"/>
                <w:sz w:val="22"/>
                <w:szCs w:val="22"/>
                <w:rtl/>
              </w:rPr>
              <w:t>الألزاس</w:t>
            </w:r>
            <w:proofErr w:type="spellEnd"/>
            <w:r w:rsidRPr="0036239F">
              <w:rPr>
                <w:b/>
                <w:bCs/>
                <w:color w:val="333333"/>
                <w:sz w:val="22"/>
                <w:szCs w:val="22"/>
                <w:rtl/>
              </w:rPr>
              <w:t xml:space="preserve"> </w:t>
            </w:r>
            <w:proofErr w:type="spellStart"/>
            <w:r w:rsidRPr="0036239F">
              <w:rPr>
                <w:b/>
                <w:bCs/>
                <w:color w:val="333333"/>
                <w:sz w:val="22"/>
                <w:szCs w:val="22"/>
                <w:rtl/>
              </w:rPr>
              <w:t>واللورين</w:t>
            </w:r>
            <w:proofErr w:type="spellEnd"/>
            <w:r w:rsidRPr="0036239F">
              <w:rPr>
                <w:b/>
                <w:bCs/>
                <w:color w:val="333333"/>
                <w:sz w:val="22"/>
                <w:szCs w:val="22"/>
                <w:rtl/>
              </w:rPr>
              <w:t xml:space="preserve"> والأطماع حول المغرب والكونغو.</w:t>
            </w:r>
          </w:p>
        </w:tc>
      </w:tr>
      <w:tr w:rsidR="00445CA3" w:rsidRPr="0036239F" w14:paraId="0C0332E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6FD9F23F" w14:textId="77777777" w:rsidR="00445CA3" w:rsidRPr="0036239F" w:rsidRDefault="005D427E" w:rsidP="00B70F78">
            <w:pPr>
              <w:rPr>
                <w:b/>
                <w:bCs/>
              </w:rPr>
            </w:pPr>
            <w:r w:rsidRPr="0036239F">
              <w:rPr>
                <w:b/>
                <w:bCs/>
                <w:color w:val="FFFFFF"/>
                <w:sz w:val="22"/>
                <w:szCs w:val="22"/>
                <w:rtl/>
              </w:rPr>
              <w:t>النمسا وصربيا</w:t>
            </w:r>
          </w:p>
        </w:tc>
        <w:tc>
          <w:tcPr>
            <w:tcW w:w="7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50" w:type="dxa"/>
              <w:bottom w:w="80" w:type="dxa"/>
              <w:right w:w="150" w:type="dxa"/>
            </w:tcMar>
          </w:tcPr>
          <w:p w14:paraId="172F48A9" w14:textId="77777777" w:rsidR="00445CA3" w:rsidRPr="0036239F" w:rsidRDefault="005D427E" w:rsidP="00B70F78">
            <w:pPr>
              <w:rPr>
                <w:b/>
                <w:bCs/>
              </w:rPr>
            </w:pPr>
            <w:r w:rsidRPr="0036239F">
              <w:rPr>
                <w:b/>
                <w:bCs/>
                <w:color w:val="333333"/>
                <w:sz w:val="22"/>
                <w:szCs w:val="22"/>
                <w:rtl/>
              </w:rPr>
              <w:t>نشب بينهما صراع حول منطقة البلقان.</w:t>
            </w:r>
          </w:p>
        </w:tc>
      </w:tr>
      <w:tr w:rsidR="00445CA3" w:rsidRPr="0036239F" w14:paraId="56C148F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7722"/>
            <w:tcMar>
              <w:top w:w="80" w:type="dxa"/>
              <w:left w:w="120" w:type="dxa"/>
              <w:bottom w:w="80" w:type="dxa"/>
              <w:right w:w="120" w:type="dxa"/>
            </w:tcMar>
            <w:vAlign w:val="center"/>
          </w:tcPr>
          <w:p w14:paraId="71C52BB2" w14:textId="77777777" w:rsidR="00445CA3" w:rsidRPr="0036239F" w:rsidRDefault="005D427E" w:rsidP="00B70F78">
            <w:pPr>
              <w:rPr>
                <w:b/>
                <w:bCs/>
              </w:rPr>
            </w:pPr>
            <w:r w:rsidRPr="0036239F">
              <w:rPr>
                <w:b/>
                <w:bCs/>
                <w:color w:val="FFFFFF"/>
                <w:sz w:val="22"/>
                <w:szCs w:val="22"/>
                <w:rtl/>
              </w:rPr>
              <w:t>إيطاليا</w:t>
            </w:r>
          </w:p>
        </w:tc>
        <w:tc>
          <w:tcPr>
            <w:tcW w:w="7160" w:type="dxa"/>
            <w:tcBorders>
              <w:top w:val="single" w:sz="1" w:space="0" w:color="CCCCCC"/>
              <w:left w:val="single" w:sz="1" w:space="0" w:color="CCCCCC"/>
              <w:bottom w:val="single" w:sz="1" w:space="0" w:color="CCCCCC"/>
              <w:right w:val="single" w:sz="1" w:space="0" w:color="CCCCCC"/>
            </w:tcBorders>
            <w:shd w:val="clear" w:color="auto" w:fill="FEF0E6"/>
            <w:tcMar>
              <w:top w:w="80" w:type="dxa"/>
              <w:left w:w="150" w:type="dxa"/>
              <w:bottom w:w="80" w:type="dxa"/>
              <w:right w:w="150" w:type="dxa"/>
            </w:tcMar>
          </w:tcPr>
          <w:p w14:paraId="342A530F" w14:textId="77777777" w:rsidR="00445CA3" w:rsidRPr="0036239F" w:rsidRDefault="005D427E" w:rsidP="00B70F78">
            <w:pPr>
              <w:rPr>
                <w:b/>
                <w:bCs/>
              </w:rPr>
            </w:pPr>
            <w:r w:rsidRPr="0036239F">
              <w:rPr>
                <w:b/>
                <w:bCs/>
                <w:color w:val="333333"/>
                <w:sz w:val="22"/>
                <w:szCs w:val="22"/>
                <w:rtl/>
              </w:rPr>
              <w:t>كانت لها أطماع في ليبيا (طرابلس) وكانت تسعى إلى تحرير أراضيها الشمالية من قبضة النمسا.</w:t>
            </w:r>
          </w:p>
        </w:tc>
      </w:tr>
      <w:tr w:rsidR="00445CA3" w:rsidRPr="0036239F" w14:paraId="75BFA49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E3A5F"/>
            <w:tcMar>
              <w:top w:w="80" w:type="dxa"/>
              <w:left w:w="120" w:type="dxa"/>
              <w:bottom w:w="80" w:type="dxa"/>
              <w:right w:w="120" w:type="dxa"/>
            </w:tcMar>
            <w:vAlign w:val="center"/>
          </w:tcPr>
          <w:p w14:paraId="5019998D" w14:textId="77777777" w:rsidR="00445CA3" w:rsidRPr="0036239F" w:rsidRDefault="005D427E" w:rsidP="00B70F78">
            <w:pPr>
              <w:rPr>
                <w:b/>
                <w:bCs/>
              </w:rPr>
            </w:pPr>
            <w:r w:rsidRPr="0036239F">
              <w:rPr>
                <w:b/>
                <w:bCs/>
                <w:color w:val="FFFFFF"/>
                <w:sz w:val="22"/>
                <w:szCs w:val="22"/>
                <w:rtl/>
              </w:rPr>
              <w:t>بريطانيا</w:t>
            </w:r>
          </w:p>
        </w:tc>
        <w:tc>
          <w:tcPr>
            <w:tcW w:w="7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50" w:type="dxa"/>
              <w:bottom w:w="80" w:type="dxa"/>
              <w:right w:w="150" w:type="dxa"/>
            </w:tcMar>
          </w:tcPr>
          <w:p w14:paraId="0124A44C" w14:textId="77777777" w:rsidR="00445CA3" w:rsidRPr="0036239F" w:rsidRDefault="005D427E" w:rsidP="00B70F78">
            <w:pPr>
              <w:rPr>
                <w:b/>
                <w:bCs/>
              </w:rPr>
            </w:pPr>
            <w:r w:rsidRPr="0036239F">
              <w:rPr>
                <w:b/>
                <w:bCs/>
                <w:color w:val="333333"/>
                <w:sz w:val="22"/>
                <w:szCs w:val="22"/>
                <w:rtl/>
              </w:rPr>
              <w:t xml:space="preserve">كانت تسعى للحفاظ على ممتلكاتها وتخشى المنافسة الألمانية في البحار، وكانت في صراع مع فرنسا حول مصر والمغرب (أزمة </w:t>
            </w:r>
            <w:proofErr w:type="spellStart"/>
            <w:r w:rsidRPr="0036239F">
              <w:rPr>
                <w:b/>
                <w:bCs/>
                <w:color w:val="333333"/>
                <w:sz w:val="22"/>
                <w:szCs w:val="22"/>
                <w:rtl/>
              </w:rPr>
              <w:t>الفاشودا</w:t>
            </w:r>
            <w:proofErr w:type="spellEnd"/>
            <w:r w:rsidRPr="0036239F">
              <w:rPr>
                <w:b/>
                <w:bCs/>
                <w:color w:val="333333"/>
                <w:sz w:val="22"/>
                <w:szCs w:val="22"/>
                <w:rtl/>
              </w:rPr>
              <w:t>).</w:t>
            </w:r>
          </w:p>
        </w:tc>
      </w:tr>
    </w:tbl>
    <w:p w14:paraId="541927EA" w14:textId="77777777" w:rsidR="00445CA3" w:rsidRPr="0036239F" w:rsidRDefault="00445CA3" w:rsidP="00B70F78">
      <w:pPr>
        <w:spacing w:after="14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4E7F4D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641D2E1F" w14:textId="77777777" w:rsidR="00445CA3" w:rsidRPr="0036239F" w:rsidRDefault="005D427E" w:rsidP="00B70F78">
            <w:pPr>
              <w:rPr>
                <w:b/>
                <w:bCs/>
              </w:rPr>
            </w:pPr>
            <w:r w:rsidRPr="0036239F">
              <w:rPr>
                <w:b/>
                <w:bCs/>
                <w:color w:val="FFFFFF"/>
                <w:sz w:val="30"/>
                <w:szCs w:val="30"/>
                <w:rtl/>
              </w:rPr>
              <w:t>2 - وسائل التنافس الإمبريالي</w:t>
            </w:r>
          </w:p>
        </w:tc>
      </w:tr>
    </w:tbl>
    <w:p w14:paraId="04D0EDD5" w14:textId="77777777" w:rsidR="00445CA3" w:rsidRPr="0036239F" w:rsidRDefault="00445CA3" w:rsidP="00B70F78">
      <w:pPr>
        <w:spacing w:after="8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730E0769" w14:textId="77777777">
        <w:tblPrEx>
          <w:tblCellMar>
            <w:top w:w="0" w:type="dxa"/>
            <w:bottom w:w="0" w:type="dxa"/>
          </w:tblCellMar>
        </w:tblPrEx>
        <w:tc>
          <w:tcPr>
            <w:tcW w:w="9360" w:type="dxa"/>
            <w:tcBorders>
              <w:top w:val="none" w:sz="0" w:space="0" w:color="FFFFFF"/>
              <w:left w:val="single" w:sz="12" w:space="0" w:color="E87722"/>
              <w:bottom w:val="none" w:sz="0" w:space="0" w:color="FFFFFF"/>
              <w:right w:val="none" w:sz="0" w:space="0" w:color="FFFFFF"/>
            </w:tcBorders>
            <w:shd w:val="clear" w:color="auto" w:fill="E8EEF7"/>
            <w:tcMar>
              <w:top w:w="80" w:type="dxa"/>
              <w:left w:w="200" w:type="dxa"/>
              <w:bottom w:w="80" w:type="dxa"/>
              <w:right w:w="200" w:type="dxa"/>
            </w:tcMar>
          </w:tcPr>
          <w:p w14:paraId="5E40B289" w14:textId="77777777" w:rsidR="00445CA3" w:rsidRPr="0036239F" w:rsidRDefault="005D427E" w:rsidP="00B70F78">
            <w:pPr>
              <w:rPr>
                <w:b/>
                <w:bCs/>
              </w:rPr>
            </w:pPr>
            <w:r w:rsidRPr="0036239F">
              <w:rPr>
                <w:b/>
                <w:bCs/>
                <w:color w:val="1E3A5F"/>
                <w:sz w:val="26"/>
                <w:szCs w:val="26"/>
                <w:rtl/>
              </w:rPr>
              <w:t>2-1  تركيب أنظمة الأحلاف الإمبريالية</w:t>
            </w:r>
          </w:p>
        </w:tc>
      </w:tr>
    </w:tbl>
    <w:p w14:paraId="7C3F3895" w14:textId="77777777" w:rsidR="00445CA3" w:rsidRPr="0036239F" w:rsidRDefault="00445CA3" w:rsidP="00B70F78">
      <w:pPr>
        <w:spacing w:after="6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3767CA5E" w14:textId="77777777">
        <w:tblPrEx>
          <w:tblCellMar>
            <w:top w:w="0" w:type="dxa"/>
            <w:bottom w:w="0" w:type="dxa"/>
          </w:tblCellMar>
        </w:tblPrEx>
        <w:tc>
          <w:tcPr>
            <w:tcW w:w="9360" w:type="dxa"/>
            <w:tcBorders>
              <w:top w:val="none" w:sz="0" w:space="0" w:color="FFFFFF"/>
              <w:left w:val="none" w:sz="0" w:space="0" w:color="FFFFFF"/>
              <w:bottom w:val="none" w:sz="0" w:space="0" w:color="FFFFFF"/>
              <w:right w:val="single" w:sz="12" w:space="0" w:color="E87722"/>
            </w:tcBorders>
            <w:shd w:val="clear" w:color="auto" w:fill="FEF0E6"/>
            <w:tcMar>
              <w:top w:w="60" w:type="dxa"/>
              <w:left w:w="180" w:type="dxa"/>
              <w:bottom w:w="60" w:type="dxa"/>
              <w:right w:w="180" w:type="dxa"/>
            </w:tcMar>
          </w:tcPr>
          <w:p w14:paraId="206AAC7C" w14:textId="77777777" w:rsidR="00445CA3" w:rsidRPr="0036239F" w:rsidRDefault="005D427E" w:rsidP="00B70F78">
            <w:pPr>
              <w:rPr>
                <w:b/>
                <w:bCs/>
              </w:rPr>
            </w:pPr>
            <w:r w:rsidRPr="0036239F">
              <w:rPr>
                <w:b/>
                <w:bCs/>
                <w:color w:val="E87722"/>
                <w:sz w:val="24"/>
                <w:szCs w:val="24"/>
                <w:rtl/>
              </w:rPr>
              <w:t xml:space="preserve">أ - نظام الأحلاف </w:t>
            </w:r>
            <w:proofErr w:type="spellStart"/>
            <w:r w:rsidRPr="0036239F">
              <w:rPr>
                <w:b/>
                <w:bCs/>
                <w:color w:val="E87722"/>
                <w:sz w:val="24"/>
                <w:szCs w:val="24"/>
                <w:rtl/>
              </w:rPr>
              <w:t>البيسماركي</w:t>
            </w:r>
            <w:proofErr w:type="spellEnd"/>
            <w:r w:rsidRPr="0036239F">
              <w:rPr>
                <w:b/>
                <w:bCs/>
                <w:color w:val="E87722"/>
                <w:sz w:val="24"/>
                <w:szCs w:val="24"/>
                <w:rtl/>
              </w:rPr>
              <w:t xml:space="preserve"> (1871-1890)</w:t>
            </w:r>
          </w:p>
        </w:tc>
      </w:tr>
    </w:tbl>
    <w:p w14:paraId="23CB5044" w14:textId="77777777" w:rsidR="00445CA3" w:rsidRPr="0036239F" w:rsidRDefault="00445CA3" w:rsidP="00B70F78">
      <w:pPr>
        <w:spacing w:after="50"/>
        <w:rPr>
          <w:b/>
          <w:bCs/>
        </w:rPr>
      </w:pPr>
    </w:p>
    <w:p w14:paraId="49D30B8E" w14:textId="77777777" w:rsidR="00445CA3" w:rsidRPr="0036239F" w:rsidRDefault="005D427E" w:rsidP="00B70F78">
      <w:pPr>
        <w:spacing w:before="60" w:after="80"/>
        <w:rPr>
          <w:b/>
          <w:bCs/>
        </w:rPr>
      </w:pPr>
      <w:r w:rsidRPr="0036239F">
        <w:rPr>
          <w:b/>
          <w:bCs/>
          <w:color w:val="333333"/>
          <w:rtl/>
        </w:rPr>
        <w:t>تم تكوين حلف ثلاثي سنة 1873 ضم روسيا وألمانيا والنمسا وتم تجديده في السنوات التالية:</w:t>
      </w:r>
    </w:p>
    <w:p w14:paraId="406F3209" w14:textId="77777777" w:rsidR="00445CA3" w:rsidRPr="0036239F" w:rsidRDefault="005D427E" w:rsidP="00B70F78">
      <w:pPr>
        <w:pStyle w:val="Paragraphedeliste"/>
        <w:numPr>
          <w:ilvl w:val="0"/>
          <w:numId w:val="2"/>
        </w:numPr>
        <w:spacing w:before="40" w:after="60"/>
        <w:rPr>
          <w:b/>
          <w:bCs/>
        </w:rPr>
      </w:pPr>
      <w:r w:rsidRPr="0036239F">
        <w:rPr>
          <w:b/>
          <w:bCs/>
          <w:color w:val="333333"/>
          <w:rtl/>
        </w:rPr>
        <w:t>التحالف الثنائي بين النمسا وألمانيا سنة 1879: وضع حدًّا للتحالف الثلاثي نتيجة تضارب مصالح النمسا وروسيا حول البلقان وبين ألمانيا وروسيا حول ممتلكات الإمبراطورية العثمانية.</w:t>
      </w:r>
    </w:p>
    <w:p w14:paraId="04DF48E2" w14:textId="77777777" w:rsidR="00445CA3" w:rsidRPr="0036239F" w:rsidRDefault="005D427E" w:rsidP="00B70F78">
      <w:pPr>
        <w:pStyle w:val="Paragraphedeliste"/>
        <w:numPr>
          <w:ilvl w:val="0"/>
          <w:numId w:val="2"/>
        </w:numPr>
        <w:spacing w:before="40" w:after="60"/>
        <w:rPr>
          <w:b/>
          <w:bCs/>
        </w:rPr>
      </w:pPr>
      <w:r w:rsidRPr="0036239F">
        <w:rPr>
          <w:b/>
          <w:bCs/>
          <w:color w:val="333333"/>
          <w:rtl/>
        </w:rPr>
        <w:t>التحالف الثلاثي بين النمسا (المجر) وألمانيا وإيطاليا سنة 1882.</w:t>
      </w:r>
    </w:p>
    <w:p w14:paraId="04FBAFC4" w14:textId="77777777" w:rsidR="00445CA3" w:rsidRPr="0036239F" w:rsidRDefault="005D427E" w:rsidP="00B70F78">
      <w:pPr>
        <w:spacing w:before="60" w:after="80"/>
        <w:rPr>
          <w:b/>
          <w:bCs/>
        </w:rPr>
      </w:pPr>
      <w:r w:rsidRPr="0036239F">
        <w:rPr>
          <w:b/>
          <w:bCs/>
          <w:color w:val="333333"/>
          <w:rtl/>
        </w:rPr>
        <w:t>نصّت مجموع هذه الاتفاقات على مبدأ الدفاع المشترك في حالة الهجوم على إحدى الدول المتحالفة.</w:t>
      </w:r>
    </w:p>
    <w:p w14:paraId="4692A561" w14:textId="77777777" w:rsidR="00445CA3" w:rsidRPr="0036239F" w:rsidRDefault="00445CA3" w:rsidP="00B70F78">
      <w:pPr>
        <w:spacing w:after="8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4D0270EE" w14:textId="77777777">
        <w:tblPrEx>
          <w:tblCellMar>
            <w:top w:w="0" w:type="dxa"/>
            <w:bottom w:w="0" w:type="dxa"/>
          </w:tblCellMar>
        </w:tblPrEx>
        <w:tc>
          <w:tcPr>
            <w:tcW w:w="9360" w:type="dxa"/>
            <w:tcBorders>
              <w:top w:val="none" w:sz="0" w:space="0" w:color="FFFFFF"/>
              <w:left w:val="none" w:sz="0" w:space="0" w:color="FFFFFF"/>
              <w:bottom w:val="none" w:sz="0" w:space="0" w:color="FFFFFF"/>
              <w:right w:val="single" w:sz="12" w:space="0" w:color="E87722"/>
            </w:tcBorders>
            <w:shd w:val="clear" w:color="auto" w:fill="FEF0E6"/>
            <w:tcMar>
              <w:top w:w="60" w:type="dxa"/>
              <w:left w:w="180" w:type="dxa"/>
              <w:bottom w:w="60" w:type="dxa"/>
              <w:right w:w="180" w:type="dxa"/>
            </w:tcMar>
          </w:tcPr>
          <w:p w14:paraId="02DF5667" w14:textId="77777777" w:rsidR="00445CA3" w:rsidRPr="0036239F" w:rsidRDefault="005D427E" w:rsidP="00B70F78">
            <w:pPr>
              <w:rPr>
                <w:b/>
                <w:bCs/>
              </w:rPr>
            </w:pPr>
            <w:r w:rsidRPr="0036239F">
              <w:rPr>
                <w:b/>
                <w:bCs/>
                <w:color w:val="E87722"/>
                <w:sz w:val="24"/>
                <w:szCs w:val="24"/>
                <w:rtl/>
              </w:rPr>
              <w:t>ب - نظام الأحلاف الفرنسي</w:t>
            </w:r>
          </w:p>
        </w:tc>
      </w:tr>
    </w:tbl>
    <w:p w14:paraId="71B32730" w14:textId="77777777" w:rsidR="00445CA3" w:rsidRPr="0036239F" w:rsidRDefault="00445CA3" w:rsidP="00B70F78">
      <w:pPr>
        <w:spacing w:after="50"/>
        <w:rPr>
          <w:b/>
          <w:bCs/>
        </w:rPr>
      </w:pPr>
    </w:p>
    <w:p w14:paraId="00F34D49" w14:textId="77777777" w:rsidR="00445CA3" w:rsidRPr="0036239F" w:rsidRDefault="005D427E" w:rsidP="00B70F78">
      <w:pPr>
        <w:pStyle w:val="Paragraphedeliste"/>
        <w:numPr>
          <w:ilvl w:val="0"/>
          <w:numId w:val="2"/>
        </w:numPr>
        <w:spacing w:before="40" w:after="60"/>
        <w:rPr>
          <w:b/>
          <w:bCs/>
        </w:rPr>
      </w:pPr>
      <w:r w:rsidRPr="0036239F">
        <w:rPr>
          <w:b/>
          <w:bCs/>
          <w:color w:val="333333"/>
          <w:rtl/>
        </w:rPr>
        <w:t>تم عقد تحالف سري بين فرنسا وروسيا سنة 1891م وعُزِّز بعقد اتفاقية عسكرية سنة 1892م.</w:t>
      </w:r>
    </w:p>
    <w:p w14:paraId="10E88BC4" w14:textId="77777777" w:rsidR="00445CA3" w:rsidRPr="0036239F" w:rsidRDefault="005D427E" w:rsidP="00B70F78">
      <w:pPr>
        <w:pStyle w:val="Paragraphedeliste"/>
        <w:numPr>
          <w:ilvl w:val="0"/>
          <w:numId w:val="2"/>
        </w:numPr>
        <w:spacing w:before="40" w:after="60"/>
        <w:rPr>
          <w:b/>
          <w:bCs/>
        </w:rPr>
      </w:pPr>
      <w:r w:rsidRPr="0036239F">
        <w:rPr>
          <w:b/>
          <w:bCs/>
          <w:color w:val="333333"/>
          <w:rtl/>
        </w:rPr>
        <w:t>عقد تحالف دفاعي سري سنة 1902م تتعهد إيطاليا فيه بالحياد في حالة الحرب بين فرنسا وألمانيا.</w:t>
      </w:r>
    </w:p>
    <w:p w14:paraId="4446920E" w14:textId="77777777" w:rsidR="00445CA3" w:rsidRPr="0036239F" w:rsidRDefault="005D427E" w:rsidP="00B70F78">
      <w:pPr>
        <w:pStyle w:val="Paragraphedeliste"/>
        <w:numPr>
          <w:ilvl w:val="0"/>
          <w:numId w:val="2"/>
        </w:numPr>
        <w:spacing w:before="40" w:after="60"/>
        <w:rPr>
          <w:b/>
          <w:bCs/>
        </w:rPr>
      </w:pPr>
      <w:r w:rsidRPr="0036239F">
        <w:rPr>
          <w:b/>
          <w:bCs/>
          <w:color w:val="333333"/>
          <w:rtl/>
        </w:rPr>
        <w:t>عقد اتفاق ودي فرنسي - إنجليزي أكّد التفاهم حول المغرب ومصر والتضامن ضد ألمانيا سنة 1904.</w:t>
      </w:r>
    </w:p>
    <w:p w14:paraId="625DFCBC" w14:textId="77777777" w:rsidR="00445CA3" w:rsidRPr="0036239F" w:rsidRDefault="005D427E" w:rsidP="00B70F78">
      <w:pPr>
        <w:pStyle w:val="Paragraphedeliste"/>
        <w:numPr>
          <w:ilvl w:val="0"/>
          <w:numId w:val="2"/>
        </w:numPr>
        <w:spacing w:before="40" w:after="60"/>
        <w:rPr>
          <w:b/>
          <w:bCs/>
        </w:rPr>
      </w:pPr>
      <w:r w:rsidRPr="0036239F">
        <w:rPr>
          <w:b/>
          <w:bCs/>
          <w:color w:val="333333"/>
          <w:rtl/>
        </w:rPr>
        <w:t>في سنة 1907، تم تكوين الوفاق الثلاثي الذي ضم فرنسا وروسيا وإنجلترا.</w:t>
      </w:r>
    </w:p>
    <w:p w14:paraId="4AB5B221" w14:textId="77777777" w:rsidR="00445CA3" w:rsidRPr="0036239F" w:rsidRDefault="00445CA3" w:rsidP="00B70F78">
      <w:pPr>
        <w:spacing w:after="8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45CA3" w:rsidRPr="0036239F" w14:paraId="3D0734D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87722"/>
            <w:tcMar>
              <w:top w:w="100" w:type="dxa"/>
              <w:left w:w="150" w:type="dxa"/>
              <w:bottom w:w="100" w:type="dxa"/>
              <w:right w:w="150" w:type="dxa"/>
            </w:tcMar>
          </w:tcPr>
          <w:p w14:paraId="377F832A" w14:textId="77777777" w:rsidR="00445CA3" w:rsidRPr="0036239F" w:rsidRDefault="005D427E" w:rsidP="00B70F78">
            <w:pPr>
              <w:rPr>
                <w:b/>
                <w:bCs/>
              </w:rPr>
            </w:pPr>
            <w:r w:rsidRPr="0036239F">
              <w:rPr>
                <w:b/>
                <w:bCs/>
                <w:color w:val="FFFFFF"/>
                <w:sz w:val="26"/>
                <w:szCs w:val="26"/>
                <w:rtl/>
              </w:rPr>
              <w:t>الوفاق الثلاثي</w:t>
            </w:r>
          </w:p>
        </w:tc>
        <w:tc>
          <w:tcPr>
            <w:tcW w:w="4680" w:type="dxa"/>
            <w:tcBorders>
              <w:top w:val="none" w:sz="0" w:space="0" w:color="FFFFFF"/>
              <w:left w:val="none" w:sz="0" w:space="0" w:color="FFFFFF"/>
              <w:bottom w:val="none" w:sz="0" w:space="0" w:color="FFFFFF"/>
              <w:right w:val="none" w:sz="0" w:space="0" w:color="FFFFFF"/>
            </w:tcBorders>
            <w:shd w:val="clear" w:color="auto" w:fill="1E3A5F"/>
            <w:tcMar>
              <w:top w:w="100" w:type="dxa"/>
              <w:left w:w="150" w:type="dxa"/>
              <w:bottom w:w="100" w:type="dxa"/>
              <w:right w:w="150" w:type="dxa"/>
            </w:tcMar>
          </w:tcPr>
          <w:p w14:paraId="31D7C0AB" w14:textId="77777777" w:rsidR="00445CA3" w:rsidRPr="0036239F" w:rsidRDefault="005D427E" w:rsidP="00B70F78">
            <w:pPr>
              <w:rPr>
                <w:b/>
                <w:bCs/>
              </w:rPr>
            </w:pPr>
            <w:r w:rsidRPr="0036239F">
              <w:rPr>
                <w:b/>
                <w:bCs/>
                <w:color w:val="FFFFFF"/>
                <w:sz w:val="26"/>
                <w:szCs w:val="26"/>
                <w:rtl/>
              </w:rPr>
              <w:t>التحالف الثلاثي</w:t>
            </w:r>
          </w:p>
        </w:tc>
      </w:tr>
      <w:tr w:rsidR="00445CA3" w:rsidRPr="0036239F" w14:paraId="0740E9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EF0E6"/>
            <w:tcMar>
              <w:top w:w="100" w:type="dxa"/>
              <w:left w:w="150" w:type="dxa"/>
              <w:bottom w:w="100" w:type="dxa"/>
              <w:right w:w="150" w:type="dxa"/>
            </w:tcMar>
          </w:tcPr>
          <w:p w14:paraId="5883ECD5" w14:textId="77777777" w:rsidR="00445CA3" w:rsidRPr="0036239F" w:rsidRDefault="005D427E" w:rsidP="00B70F78">
            <w:pPr>
              <w:rPr>
                <w:b/>
                <w:bCs/>
              </w:rPr>
            </w:pPr>
            <w:r w:rsidRPr="0036239F">
              <w:rPr>
                <w:b/>
                <w:bCs/>
                <w:color w:val="333333"/>
                <w:sz w:val="24"/>
                <w:szCs w:val="24"/>
                <w:rtl/>
              </w:rPr>
              <w:t>🇫🇷 فرنسا</w:t>
            </w:r>
          </w:p>
          <w:p w14:paraId="58218C75" w14:textId="77777777" w:rsidR="00445CA3" w:rsidRPr="0036239F" w:rsidRDefault="005D427E" w:rsidP="00B70F78">
            <w:pPr>
              <w:rPr>
                <w:b/>
                <w:bCs/>
              </w:rPr>
            </w:pPr>
            <w:r w:rsidRPr="0036239F">
              <w:rPr>
                <w:b/>
                <w:bCs/>
                <w:color w:val="333333"/>
                <w:sz w:val="24"/>
                <w:szCs w:val="24"/>
                <w:rtl/>
              </w:rPr>
              <w:t>🇷🇺 روسيا</w:t>
            </w:r>
          </w:p>
          <w:p w14:paraId="1A163F9F" w14:textId="77777777" w:rsidR="00445CA3" w:rsidRPr="0036239F" w:rsidRDefault="005D427E" w:rsidP="00B70F78">
            <w:pPr>
              <w:rPr>
                <w:b/>
                <w:bCs/>
              </w:rPr>
            </w:pPr>
            <w:r w:rsidRPr="0036239F">
              <w:rPr>
                <w:b/>
                <w:bCs/>
                <w:color w:val="333333"/>
                <w:sz w:val="24"/>
                <w:szCs w:val="24"/>
                <w:rtl/>
              </w:rPr>
              <w:t>🇬🇧 إنجلترا</w:t>
            </w:r>
          </w:p>
        </w:tc>
        <w:tc>
          <w:tcPr>
            <w:tcW w:w="468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50" w:type="dxa"/>
              <w:bottom w:w="100" w:type="dxa"/>
              <w:right w:w="150" w:type="dxa"/>
            </w:tcMar>
          </w:tcPr>
          <w:p w14:paraId="62936571" w14:textId="77777777" w:rsidR="00445CA3" w:rsidRPr="0036239F" w:rsidRDefault="005D427E" w:rsidP="00B70F78">
            <w:pPr>
              <w:rPr>
                <w:b/>
                <w:bCs/>
              </w:rPr>
            </w:pPr>
            <w:r w:rsidRPr="0036239F">
              <w:rPr>
                <w:b/>
                <w:bCs/>
                <w:color w:val="333333"/>
                <w:sz w:val="24"/>
                <w:szCs w:val="24"/>
                <w:rtl/>
              </w:rPr>
              <w:t>🇩🇪 ألمانيا</w:t>
            </w:r>
          </w:p>
          <w:p w14:paraId="4BA7801C" w14:textId="77777777" w:rsidR="00445CA3" w:rsidRPr="0036239F" w:rsidRDefault="005D427E" w:rsidP="00B70F78">
            <w:pPr>
              <w:rPr>
                <w:b/>
                <w:bCs/>
              </w:rPr>
            </w:pPr>
            <w:r w:rsidRPr="0036239F">
              <w:rPr>
                <w:b/>
                <w:bCs/>
                <w:color w:val="333333"/>
                <w:sz w:val="24"/>
                <w:szCs w:val="24"/>
                <w:rtl/>
              </w:rPr>
              <w:t>🇦🇹 النمسا - المجر</w:t>
            </w:r>
          </w:p>
          <w:p w14:paraId="73EA86C3" w14:textId="77777777" w:rsidR="00445CA3" w:rsidRPr="0036239F" w:rsidRDefault="005D427E" w:rsidP="00B70F78">
            <w:pPr>
              <w:rPr>
                <w:b/>
                <w:bCs/>
              </w:rPr>
            </w:pPr>
            <w:r w:rsidRPr="0036239F">
              <w:rPr>
                <w:b/>
                <w:bCs/>
                <w:color w:val="333333"/>
                <w:sz w:val="24"/>
                <w:szCs w:val="24"/>
                <w:rtl/>
              </w:rPr>
              <w:t>🇮🇹 إيطاليا</w:t>
            </w:r>
          </w:p>
        </w:tc>
      </w:tr>
    </w:tbl>
    <w:p w14:paraId="6056BDE2" w14:textId="77777777" w:rsidR="00445CA3" w:rsidRPr="0036239F" w:rsidRDefault="00445CA3" w:rsidP="00B70F78">
      <w:pPr>
        <w:spacing w:after="14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1B0AEE52" w14:textId="77777777">
        <w:tblPrEx>
          <w:tblCellMar>
            <w:top w:w="0" w:type="dxa"/>
            <w:bottom w:w="0" w:type="dxa"/>
          </w:tblCellMar>
        </w:tblPrEx>
        <w:tc>
          <w:tcPr>
            <w:tcW w:w="9360" w:type="dxa"/>
            <w:tcBorders>
              <w:top w:val="none" w:sz="0" w:space="0" w:color="FFFFFF"/>
              <w:left w:val="single" w:sz="12" w:space="0" w:color="E87722"/>
              <w:bottom w:val="none" w:sz="0" w:space="0" w:color="FFFFFF"/>
              <w:right w:val="none" w:sz="0" w:space="0" w:color="FFFFFF"/>
            </w:tcBorders>
            <w:shd w:val="clear" w:color="auto" w:fill="E8EEF7"/>
            <w:tcMar>
              <w:top w:w="80" w:type="dxa"/>
              <w:left w:w="200" w:type="dxa"/>
              <w:bottom w:w="80" w:type="dxa"/>
              <w:right w:w="200" w:type="dxa"/>
            </w:tcMar>
          </w:tcPr>
          <w:p w14:paraId="7ABF6176" w14:textId="77777777" w:rsidR="00445CA3" w:rsidRPr="0036239F" w:rsidRDefault="005D427E" w:rsidP="00B70F78">
            <w:pPr>
              <w:rPr>
                <w:b/>
                <w:bCs/>
              </w:rPr>
            </w:pPr>
            <w:r w:rsidRPr="0036239F">
              <w:rPr>
                <w:b/>
                <w:bCs/>
                <w:color w:val="1E3A5F"/>
                <w:sz w:val="26"/>
                <w:szCs w:val="26"/>
                <w:rtl/>
              </w:rPr>
              <w:t>2-2  مظاهر التسابق نحو التسلح</w:t>
            </w:r>
          </w:p>
        </w:tc>
      </w:tr>
    </w:tbl>
    <w:p w14:paraId="0D657C69" w14:textId="77777777" w:rsidR="00445CA3" w:rsidRPr="0036239F" w:rsidRDefault="00445CA3" w:rsidP="00B70F78">
      <w:pPr>
        <w:spacing w:after="6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21DFB7ED" w14:textId="77777777">
        <w:tblPrEx>
          <w:tblCellMar>
            <w:top w:w="0" w:type="dxa"/>
            <w:bottom w:w="0" w:type="dxa"/>
          </w:tblCellMar>
        </w:tblPrEx>
        <w:tc>
          <w:tcPr>
            <w:tcW w:w="9360" w:type="dxa"/>
            <w:tcBorders>
              <w:top w:val="none" w:sz="0" w:space="0" w:color="FFFFFF"/>
              <w:left w:val="none" w:sz="0" w:space="0" w:color="FFFFFF"/>
              <w:bottom w:val="none" w:sz="0" w:space="0" w:color="FFFFFF"/>
              <w:right w:val="single" w:sz="12" w:space="0" w:color="E87722"/>
            </w:tcBorders>
            <w:shd w:val="clear" w:color="auto" w:fill="FEF0E6"/>
            <w:tcMar>
              <w:top w:w="60" w:type="dxa"/>
              <w:left w:w="180" w:type="dxa"/>
              <w:bottom w:w="60" w:type="dxa"/>
              <w:right w:w="180" w:type="dxa"/>
            </w:tcMar>
          </w:tcPr>
          <w:p w14:paraId="0962799A" w14:textId="77777777" w:rsidR="00445CA3" w:rsidRPr="0036239F" w:rsidRDefault="005D427E" w:rsidP="00B70F78">
            <w:pPr>
              <w:rPr>
                <w:b/>
                <w:bCs/>
              </w:rPr>
            </w:pPr>
            <w:r w:rsidRPr="0036239F">
              <w:rPr>
                <w:b/>
                <w:bCs/>
                <w:color w:val="E87722"/>
                <w:sz w:val="24"/>
                <w:szCs w:val="24"/>
                <w:rtl/>
              </w:rPr>
              <w:t>أ - تطور النفقات العسكرية بأوروبا</w:t>
            </w:r>
          </w:p>
        </w:tc>
      </w:tr>
    </w:tbl>
    <w:p w14:paraId="1E9FD4AB" w14:textId="77777777" w:rsidR="00445CA3" w:rsidRPr="0036239F" w:rsidRDefault="00445CA3" w:rsidP="00B70F78">
      <w:pPr>
        <w:spacing w:after="50"/>
        <w:rPr>
          <w:b/>
          <w:bCs/>
        </w:rPr>
      </w:pPr>
    </w:p>
    <w:p w14:paraId="74AE683A" w14:textId="77777777" w:rsidR="00445CA3" w:rsidRPr="0036239F" w:rsidRDefault="005D427E" w:rsidP="00B70F78">
      <w:pPr>
        <w:spacing w:before="60" w:after="80"/>
        <w:rPr>
          <w:b/>
          <w:bCs/>
        </w:rPr>
      </w:pPr>
      <w:r w:rsidRPr="0036239F">
        <w:rPr>
          <w:b/>
          <w:bCs/>
          <w:color w:val="333333"/>
          <w:rtl/>
        </w:rPr>
        <w:t>بفعل تأزم العلاقات الدولية، أدركت الدول الأوروبية اقتراب الحرب العالمية الأولى وأصبحت تستعد ليوم سيكون فيه حل للنزاعات عن طريق الصراع المسلح، فسعت إلى تطوير صناعاتها الحربية مما نتج عنه ارتفاع واضح في نفقاتها العسكرية:</w:t>
      </w:r>
    </w:p>
    <w:p w14:paraId="61E17D8B" w14:textId="77777777" w:rsidR="00445CA3" w:rsidRPr="0036239F" w:rsidRDefault="00445CA3" w:rsidP="00B70F78">
      <w:pPr>
        <w:spacing w:after="4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45CA3" w:rsidRPr="0036239F" w14:paraId="5F03258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E87722"/>
            <w:tcMar>
              <w:top w:w="80" w:type="dxa"/>
              <w:left w:w="100" w:type="dxa"/>
              <w:bottom w:w="80" w:type="dxa"/>
              <w:right w:w="100" w:type="dxa"/>
            </w:tcMar>
            <w:vAlign w:val="center"/>
          </w:tcPr>
          <w:p w14:paraId="229A1CBB" w14:textId="77777777" w:rsidR="00445CA3" w:rsidRPr="0036239F" w:rsidRDefault="005D427E" w:rsidP="00B70F78">
            <w:pPr>
              <w:rPr>
                <w:b/>
                <w:bCs/>
              </w:rPr>
            </w:pPr>
            <w:r w:rsidRPr="0036239F">
              <w:rPr>
                <w:b/>
                <w:bCs/>
                <w:color w:val="FFFFFF"/>
                <w:sz w:val="22"/>
                <w:szCs w:val="22"/>
                <w:rtl/>
              </w:rPr>
              <w:t>إنجلترا</w:t>
            </w:r>
          </w:p>
        </w:tc>
        <w:tc>
          <w:tcPr>
            <w:tcW w:w="8160" w:type="dxa"/>
            <w:tcBorders>
              <w:top w:val="single" w:sz="1" w:space="0" w:color="CCCCCC"/>
              <w:left w:val="single" w:sz="1" w:space="0" w:color="CCCCCC"/>
              <w:bottom w:val="single" w:sz="1" w:space="0" w:color="CCCCCC"/>
              <w:right w:val="none" w:sz="0" w:space="0" w:color="FFFFFF"/>
            </w:tcBorders>
            <w:shd w:val="clear" w:color="auto" w:fill="FEF0E6"/>
            <w:tcMar>
              <w:top w:w="80" w:type="dxa"/>
              <w:left w:w="150" w:type="dxa"/>
              <w:bottom w:w="80" w:type="dxa"/>
              <w:right w:w="150" w:type="dxa"/>
            </w:tcMar>
          </w:tcPr>
          <w:p w14:paraId="0D4D069B" w14:textId="77777777" w:rsidR="00445CA3" w:rsidRPr="0036239F" w:rsidRDefault="005D427E" w:rsidP="00B70F78">
            <w:pPr>
              <w:rPr>
                <w:b/>
                <w:bCs/>
              </w:rPr>
            </w:pPr>
            <w:r w:rsidRPr="0036239F">
              <w:rPr>
                <w:b/>
                <w:bCs/>
                <w:color w:val="333333"/>
                <w:sz w:val="22"/>
                <w:szCs w:val="22"/>
                <w:rtl/>
              </w:rPr>
              <w:t>77 مليون جنيه إسترليني</w:t>
            </w:r>
          </w:p>
        </w:tc>
      </w:tr>
    </w:tbl>
    <w:p w14:paraId="16C36EE2" w14:textId="77777777" w:rsidR="00445CA3" w:rsidRPr="0036239F" w:rsidRDefault="00445CA3" w:rsidP="00B70F78">
      <w:pPr>
        <w:spacing w:after="3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45CA3" w:rsidRPr="0036239F" w14:paraId="05593AC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E87722"/>
            <w:tcMar>
              <w:top w:w="80" w:type="dxa"/>
              <w:left w:w="100" w:type="dxa"/>
              <w:bottom w:w="80" w:type="dxa"/>
              <w:right w:w="100" w:type="dxa"/>
            </w:tcMar>
            <w:vAlign w:val="center"/>
          </w:tcPr>
          <w:p w14:paraId="6281887A" w14:textId="77777777" w:rsidR="00445CA3" w:rsidRPr="0036239F" w:rsidRDefault="005D427E" w:rsidP="00B70F78">
            <w:pPr>
              <w:rPr>
                <w:b/>
                <w:bCs/>
              </w:rPr>
            </w:pPr>
            <w:r w:rsidRPr="0036239F">
              <w:rPr>
                <w:b/>
                <w:bCs/>
                <w:color w:val="FFFFFF"/>
                <w:sz w:val="22"/>
                <w:szCs w:val="22"/>
                <w:rtl/>
              </w:rPr>
              <w:lastRenderedPageBreak/>
              <w:t>ألمانيا</w:t>
            </w:r>
          </w:p>
        </w:tc>
        <w:tc>
          <w:tcPr>
            <w:tcW w:w="8160" w:type="dxa"/>
            <w:tcBorders>
              <w:top w:val="single" w:sz="1" w:space="0" w:color="CCCCCC"/>
              <w:left w:val="single" w:sz="1" w:space="0" w:color="CCCCCC"/>
              <w:bottom w:val="single" w:sz="1" w:space="0" w:color="CCCCCC"/>
              <w:right w:val="none" w:sz="0" w:space="0" w:color="FFFFFF"/>
            </w:tcBorders>
            <w:shd w:val="clear" w:color="auto" w:fill="FEF0E6"/>
            <w:tcMar>
              <w:top w:w="80" w:type="dxa"/>
              <w:left w:w="150" w:type="dxa"/>
              <w:bottom w:w="80" w:type="dxa"/>
              <w:right w:w="150" w:type="dxa"/>
            </w:tcMar>
          </w:tcPr>
          <w:p w14:paraId="1E5D88E3" w14:textId="77777777" w:rsidR="00445CA3" w:rsidRPr="0036239F" w:rsidRDefault="005D427E" w:rsidP="00B70F78">
            <w:pPr>
              <w:rPr>
                <w:b/>
                <w:bCs/>
              </w:rPr>
            </w:pPr>
            <w:r w:rsidRPr="0036239F">
              <w:rPr>
                <w:b/>
                <w:bCs/>
                <w:color w:val="333333"/>
                <w:sz w:val="22"/>
                <w:szCs w:val="22"/>
                <w:rtl/>
              </w:rPr>
              <w:t>98 مليون جنيه إسترليني</w:t>
            </w:r>
          </w:p>
        </w:tc>
      </w:tr>
    </w:tbl>
    <w:p w14:paraId="4B3043EC" w14:textId="77777777" w:rsidR="00445CA3" w:rsidRPr="0036239F" w:rsidRDefault="00445CA3" w:rsidP="00B70F78">
      <w:pPr>
        <w:spacing w:after="3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45CA3" w:rsidRPr="0036239F" w14:paraId="2D7E878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E87722"/>
            <w:tcMar>
              <w:top w:w="80" w:type="dxa"/>
              <w:left w:w="100" w:type="dxa"/>
              <w:bottom w:w="80" w:type="dxa"/>
              <w:right w:w="100" w:type="dxa"/>
            </w:tcMar>
            <w:vAlign w:val="center"/>
          </w:tcPr>
          <w:p w14:paraId="15AAA2F5" w14:textId="77777777" w:rsidR="00445CA3" w:rsidRPr="0036239F" w:rsidRDefault="005D427E" w:rsidP="00B70F78">
            <w:pPr>
              <w:rPr>
                <w:b/>
                <w:bCs/>
              </w:rPr>
            </w:pPr>
            <w:r w:rsidRPr="0036239F">
              <w:rPr>
                <w:b/>
                <w:bCs/>
                <w:color w:val="FFFFFF"/>
                <w:sz w:val="22"/>
                <w:szCs w:val="22"/>
                <w:rtl/>
              </w:rPr>
              <w:t>فرنسا</w:t>
            </w:r>
          </w:p>
        </w:tc>
        <w:tc>
          <w:tcPr>
            <w:tcW w:w="8160" w:type="dxa"/>
            <w:tcBorders>
              <w:top w:val="single" w:sz="1" w:space="0" w:color="CCCCCC"/>
              <w:left w:val="single" w:sz="1" w:space="0" w:color="CCCCCC"/>
              <w:bottom w:val="single" w:sz="1" w:space="0" w:color="CCCCCC"/>
              <w:right w:val="none" w:sz="0" w:space="0" w:color="FFFFFF"/>
            </w:tcBorders>
            <w:shd w:val="clear" w:color="auto" w:fill="FEF0E6"/>
            <w:tcMar>
              <w:top w:w="80" w:type="dxa"/>
              <w:left w:w="150" w:type="dxa"/>
              <w:bottom w:w="80" w:type="dxa"/>
              <w:right w:w="150" w:type="dxa"/>
            </w:tcMar>
          </w:tcPr>
          <w:p w14:paraId="4E3A4BE6" w14:textId="77777777" w:rsidR="00445CA3" w:rsidRPr="0036239F" w:rsidRDefault="005D427E" w:rsidP="00B70F78">
            <w:pPr>
              <w:rPr>
                <w:b/>
                <w:bCs/>
              </w:rPr>
            </w:pPr>
            <w:r w:rsidRPr="0036239F">
              <w:rPr>
                <w:b/>
                <w:bCs/>
                <w:color w:val="333333"/>
                <w:sz w:val="22"/>
                <w:szCs w:val="22"/>
                <w:rtl/>
              </w:rPr>
              <w:t>1718 مليون فرنك</w:t>
            </w:r>
          </w:p>
        </w:tc>
      </w:tr>
    </w:tbl>
    <w:p w14:paraId="6A23139F" w14:textId="77777777" w:rsidR="00445CA3" w:rsidRPr="0036239F" w:rsidRDefault="00445CA3" w:rsidP="00B70F78">
      <w:pPr>
        <w:spacing w:after="9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5486FDA5" w14:textId="77777777">
        <w:tblPrEx>
          <w:tblCellMar>
            <w:top w:w="0" w:type="dxa"/>
            <w:bottom w:w="0" w:type="dxa"/>
          </w:tblCellMar>
        </w:tblPrEx>
        <w:tc>
          <w:tcPr>
            <w:tcW w:w="9360" w:type="dxa"/>
            <w:tcBorders>
              <w:top w:val="none" w:sz="0" w:space="0" w:color="FFFFFF"/>
              <w:left w:val="none" w:sz="0" w:space="0" w:color="FFFFFF"/>
              <w:bottom w:val="none" w:sz="0" w:space="0" w:color="FFFFFF"/>
              <w:right w:val="single" w:sz="12" w:space="0" w:color="E87722"/>
            </w:tcBorders>
            <w:shd w:val="clear" w:color="auto" w:fill="FEF0E6"/>
            <w:tcMar>
              <w:top w:w="60" w:type="dxa"/>
              <w:left w:w="180" w:type="dxa"/>
              <w:bottom w:w="60" w:type="dxa"/>
              <w:right w:w="180" w:type="dxa"/>
            </w:tcMar>
          </w:tcPr>
          <w:p w14:paraId="5EB4AE13" w14:textId="77777777" w:rsidR="00445CA3" w:rsidRPr="0036239F" w:rsidRDefault="005D427E" w:rsidP="00B70F78">
            <w:pPr>
              <w:rPr>
                <w:b/>
                <w:bCs/>
              </w:rPr>
            </w:pPr>
            <w:r w:rsidRPr="0036239F">
              <w:rPr>
                <w:b/>
                <w:bCs/>
                <w:color w:val="E87722"/>
                <w:sz w:val="24"/>
                <w:szCs w:val="24"/>
                <w:rtl/>
              </w:rPr>
              <w:t>ب - تزايد القوات العسكرية للدول السائرة نحو الحرب</w:t>
            </w:r>
          </w:p>
        </w:tc>
      </w:tr>
    </w:tbl>
    <w:p w14:paraId="59BD8E9D" w14:textId="77777777" w:rsidR="00445CA3" w:rsidRPr="0036239F" w:rsidRDefault="00445CA3" w:rsidP="00B70F78">
      <w:pPr>
        <w:spacing w:after="50"/>
        <w:rPr>
          <w:b/>
          <w:bCs/>
        </w:rPr>
      </w:pPr>
    </w:p>
    <w:p w14:paraId="5814F78C" w14:textId="77777777" w:rsidR="00445CA3" w:rsidRPr="0036239F" w:rsidRDefault="005D427E" w:rsidP="00B70F78">
      <w:pPr>
        <w:spacing w:before="60" w:after="80"/>
        <w:rPr>
          <w:b/>
          <w:bCs/>
        </w:rPr>
      </w:pPr>
      <w:r w:rsidRPr="0036239F">
        <w:rPr>
          <w:b/>
          <w:bCs/>
          <w:color w:val="333333"/>
          <w:rtl/>
        </w:rPr>
        <w:t>سعت الدول السائرة نحو الحرب إلى الزيادة في أعداد جيوشها عبر سن قوانين تتيح الخدمة العسكرية الإجبارية:</w:t>
      </w:r>
    </w:p>
    <w:p w14:paraId="37699FE2" w14:textId="77777777" w:rsidR="00445CA3" w:rsidRPr="0036239F" w:rsidRDefault="005D427E" w:rsidP="00B70F78">
      <w:pPr>
        <w:pStyle w:val="Paragraphedeliste"/>
        <w:numPr>
          <w:ilvl w:val="0"/>
          <w:numId w:val="2"/>
        </w:numPr>
        <w:spacing w:before="40" w:after="60"/>
        <w:rPr>
          <w:b/>
          <w:bCs/>
        </w:rPr>
      </w:pPr>
      <w:r w:rsidRPr="0036239F">
        <w:rPr>
          <w:b/>
          <w:bCs/>
          <w:color w:val="333333"/>
          <w:rtl/>
        </w:rPr>
        <w:t>قانون 3 يوليوز 1913 لألمانيا.</w:t>
      </w:r>
    </w:p>
    <w:p w14:paraId="6A277BC3" w14:textId="77777777" w:rsidR="00445CA3" w:rsidRPr="0036239F" w:rsidRDefault="005D427E" w:rsidP="00B70F78">
      <w:pPr>
        <w:pStyle w:val="Paragraphedeliste"/>
        <w:numPr>
          <w:ilvl w:val="0"/>
          <w:numId w:val="2"/>
        </w:numPr>
        <w:spacing w:before="40" w:after="60"/>
        <w:rPr>
          <w:b/>
          <w:bCs/>
        </w:rPr>
      </w:pPr>
      <w:r w:rsidRPr="0036239F">
        <w:rPr>
          <w:b/>
          <w:bCs/>
          <w:color w:val="333333"/>
          <w:rtl/>
        </w:rPr>
        <w:t>قانون 7 غشت 1913 لفرنسا.</w:t>
      </w:r>
    </w:p>
    <w:p w14:paraId="07C3DFCE" w14:textId="77777777" w:rsidR="00445CA3" w:rsidRPr="0036239F" w:rsidRDefault="00445CA3" w:rsidP="00B70F78">
      <w:pPr>
        <w:spacing w:after="4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45CA3" w:rsidRPr="0036239F" w14:paraId="7F64AD96"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E3A5F"/>
            <w:tcMar>
              <w:top w:w="80" w:type="dxa"/>
              <w:left w:w="100" w:type="dxa"/>
              <w:bottom w:w="80" w:type="dxa"/>
              <w:right w:w="100" w:type="dxa"/>
            </w:tcMar>
          </w:tcPr>
          <w:p w14:paraId="006D8DE6" w14:textId="77777777" w:rsidR="00445CA3" w:rsidRPr="0036239F" w:rsidRDefault="005D427E" w:rsidP="00B70F78">
            <w:pPr>
              <w:rPr>
                <w:b/>
                <w:bCs/>
              </w:rPr>
            </w:pPr>
            <w:r w:rsidRPr="0036239F">
              <w:rPr>
                <w:b/>
                <w:bCs/>
                <w:color w:val="FFFFFF"/>
                <w:sz w:val="22"/>
                <w:szCs w:val="22"/>
                <w:rtl/>
              </w:rPr>
              <w:t>ألمانيا</w:t>
            </w:r>
          </w:p>
        </w:tc>
        <w:tc>
          <w:tcPr>
            <w:tcW w:w="3120" w:type="dxa"/>
            <w:tcBorders>
              <w:top w:val="none" w:sz="0" w:space="0" w:color="FFFFFF"/>
              <w:left w:val="none" w:sz="0" w:space="0" w:color="FFFFFF"/>
              <w:bottom w:val="none" w:sz="0" w:space="0" w:color="FFFFFF"/>
              <w:right w:val="none" w:sz="0" w:space="0" w:color="FFFFFF"/>
            </w:tcBorders>
            <w:shd w:val="clear" w:color="auto" w:fill="E87722"/>
            <w:tcMar>
              <w:top w:w="80" w:type="dxa"/>
              <w:left w:w="100" w:type="dxa"/>
              <w:bottom w:w="80" w:type="dxa"/>
              <w:right w:w="100" w:type="dxa"/>
            </w:tcMar>
          </w:tcPr>
          <w:p w14:paraId="05E95C8B" w14:textId="77777777" w:rsidR="00445CA3" w:rsidRPr="0036239F" w:rsidRDefault="005D427E" w:rsidP="00B70F78">
            <w:pPr>
              <w:rPr>
                <w:b/>
                <w:bCs/>
              </w:rPr>
            </w:pPr>
            <w:r w:rsidRPr="0036239F">
              <w:rPr>
                <w:b/>
                <w:bCs/>
                <w:color w:val="FFFFFF"/>
                <w:sz w:val="22"/>
                <w:szCs w:val="22"/>
                <w:rtl/>
              </w:rPr>
              <w:t>إنجلترا</w:t>
            </w:r>
          </w:p>
        </w:tc>
        <w:tc>
          <w:tcPr>
            <w:tcW w:w="3120" w:type="dxa"/>
            <w:tcBorders>
              <w:top w:val="none" w:sz="0" w:space="0" w:color="FFFFFF"/>
              <w:left w:val="none" w:sz="0" w:space="0" w:color="FFFFFF"/>
              <w:bottom w:val="none" w:sz="0" w:space="0" w:color="FFFFFF"/>
              <w:right w:val="none" w:sz="0" w:space="0" w:color="FFFFFF"/>
            </w:tcBorders>
            <w:shd w:val="clear" w:color="auto" w:fill="1E3A5F"/>
            <w:tcMar>
              <w:top w:w="80" w:type="dxa"/>
              <w:left w:w="100" w:type="dxa"/>
              <w:bottom w:w="80" w:type="dxa"/>
              <w:right w:w="100" w:type="dxa"/>
            </w:tcMar>
          </w:tcPr>
          <w:p w14:paraId="648FE583" w14:textId="77777777" w:rsidR="00445CA3" w:rsidRPr="0036239F" w:rsidRDefault="005D427E" w:rsidP="00B70F78">
            <w:pPr>
              <w:rPr>
                <w:b/>
                <w:bCs/>
              </w:rPr>
            </w:pPr>
            <w:r w:rsidRPr="0036239F">
              <w:rPr>
                <w:b/>
                <w:bCs/>
                <w:color w:val="FFFFFF"/>
                <w:sz w:val="22"/>
                <w:szCs w:val="22"/>
                <w:rtl/>
              </w:rPr>
              <w:t>فرنسا</w:t>
            </w:r>
          </w:p>
        </w:tc>
      </w:tr>
      <w:tr w:rsidR="00445CA3" w:rsidRPr="0036239F" w14:paraId="600888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00" w:type="dxa"/>
              <w:bottom w:w="80" w:type="dxa"/>
              <w:right w:w="100" w:type="dxa"/>
            </w:tcMar>
          </w:tcPr>
          <w:p w14:paraId="546457AA" w14:textId="77777777" w:rsidR="00445CA3" w:rsidRPr="0036239F" w:rsidRDefault="005D427E" w:rsidP="00B70F78">
            <w:pPr>
              <w:rPr>
                <w:b/>
                <w:bCs/>
              </w:rPr>
            </w:pPr>
            <w:r w:rsidRPr="0036239F">
              <w:rPr>
                <w:b/>
                <w:bCs/>
                <w:color w:val="333333"/>
                <w:sz w:val="22"/>
                <w:szCs w:val="22"/>
                <w:rtl/>
              </w:rPr>
              <w:t>أول قوة برية</w:t>
            </w:r>
          </w:p>
        </w:tc>
        <w:tc>
          <w:tcPr>
            <w:tcW w:w="3120" w:type="dxa"/>
            <w:tcBorders>
              <w:top w:val="single" w:sz="1" w:space="0" w:color="CCCCCC"/>
              <w:left w:val="single" w:sz="1" w:space="0" w:color="CCCCCC"/>
              <w:bottom w:val="single" w:sz="1" w:space="0" w:color="CCCCCC"/>
              <w:right w:val="single" w:sz="1" w:space="0" w:color="CCCCCC"/>
            </w:tcBorders>
            <w:shd w:val="clear" w:color="auto" w:fill="FEF0E6"/>
            <w:tcMar>
              <w:top w:w="80" w:type="dxa"/>
              <w:left w:w="100" w:type="dxa"/>
              <w:bottom w:w="80" w:type="dxa"/>
              <w:right w:w="100" w:type="dxa"/>
            </w:tcMar>
          </w:tcPr>
          <w:p w14:paraId="2883FE7C" w14:textId="77777777" w:rsidR="00445CA3" w:rsidRPr="0036239F" w:rsidRDefault="005D427E" w:rsidP="00B70F78">
            <w:pPr>
              <w:rPr>
                <w:b/>
                <w:bCs/>
              </w:rPr>
            </w:pPr>
            <w:r w:rsidRPr="0036239F">
              <w:rPr>
                <w:b/>
                <w:bCs/>
                <w:color w:val="333333"/>
                <w:sz w:val="22"/>
                <w:szCs w:val="22"/>
                <w:rtl/>
              </w:rPr>
              <w:t>أول قوة بحرية</w:t>
            </w:r>
          </w:p>
        </w:tc>
        <w:tc>
          <w:tcPr>
            <w:tcW w:w="31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00" w:type="dxa"/>
              <w:bottom w:w="80" w:type="dxa"/>
              <w:right w:w="100" w:type="dxa"/>
            </w:tcMar>
          </w:tcPr>
          <w:p w14:paraId="6AC699D6" w14:textId="77777777" w:rsidR="00445CA3" w:rsidRPr="0036239F" w:rsidRDefault="005D427E" w:rsidP="00B70F78">
            <w:pPr>
              <w:rPr>
                <w:b/>
                <w:bCs/>
              </w:rPr>
            </w:pPr>
            <w:r w:rsidRPr="0036239F">
              <w:rPr>
                <w:b/>
                <w:bCs/>
                <w:color w:val="333333"/>
                <w:sz w:val="22"/>
                <w:szCs w:val="22"/>
                <w:rtl/>
              </w:rPr>
              <w:t>سيدة المجال الجوي</w:t>
            </w:r>
          </w:p>
        </w:tc>
      </w:tr>
    </w:tbl>
    <w:p w14:paraId="4275D7A6" w14:textId="77777777" w:rsidR="00445CA3" w:rsidRPr="0036239F" w:rsidRDefault="00445CA3" w:rsidP="00B70F78">
      <w:pPr>
        <w:spacing w:after="9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2AAC06B5" w14:textId="77777777">
        <w:tblPrEx>
          <w:tblCellMar>
            <w:top w:w="0" w:type="dxa"/>
            <w:bottom w:w="0" w:type="dxa"/>
          </w:tblCellMar>
        </w:tblPrEx>
        <w:tc>
          <w:tcPr>
            <w:tcW w:w="9360" w:type="dxa"/>
            <w:tcBorders>
              <w:top w:val="none" w:sz="0" w:space="0" w:color="FFFFFF"/>
              <w:left w:val="single" w:sz="12" w:space="0" w:color="E87722"/>
              <w:bottom w:val="none" w:sz="0" w:space="0" w:color="FFFFFF"/>
              <w:right w:val="none" w:sz="0" w:space="0" w:color="FFFFFF"/>
            </w:tcBorders>
            <w:shd w:val="clear" w:color="auto" w:fill="E8EEF7"/>
            <w:tcMar>
              <w:top w:w="80" w:type="dxa"/>
              <w:left w:w="200" w:type="dxa"/>
              <w:bottom w:w="80" w:type="dxa"/>
              <w:right w:w="200" w:type="dxa"/>
            </w:tcMar>
          </w:tcPr>
          <w:p w14:paraId="3DDEE2B5" w14:textId="77777777" w:rsidR="00445CA3" w:rsidRPr="0036239F" w:rsidRDefault="005D427E" w:rsidP="00B70F78">
            <w:pPr>
              <w:rPr>
                <w:b/>
                <w:bCs/>
              </w:rPr>
            </w:pPr>
            <w:r w:rsidRPr="0036239F">
              <w:rPr>
                <w:b/>
                <w:bCs/>
                <w:color w:val="1E3A5F"/>
                <w:sz w:val="26"/>
                <w:szCs w:val="26"/>
                <w:rtl/>
              </w:rPr>
              <w:t>2-3  وسائل تسوية النزاعات الدبلوماسية</w:t>
            </w:r>
          </w:p>
        </w:tc>
      </w:tr>
    </w:tbl>
    <w:p w14:paraId="248A1623" w14:textId="77777777" w:rsidR="00445CA3" w:rsidRPr="0036239F" w:rsidRDefault="00445CA3" w:rsidP="00B70F78">
      <w:pPr>
        <w:spacing w:after="60"/>
        <w:rPr>
          <w:b/>
          <w:bCs/>
        </w:rPr>
      </w:pPr>
    </w:p>
    <w:p w14:paraId="60800206" w14:textId="77777777" w:rsidR="00445CA3" w:rsidRPr="0036239F" w:rsidRDefault="005D427E" w:rsidP="00B70F78">
      <w:pPr>
        <w:spacing w:before="60" w:after="80"/>
        <w:rPr>
          <w:b/>
          <w:bCs/>
        </w:rPr>
      </w:pPr>
      <w:r w:rsidRPr="0036239F">
        <w:rPr>
          <w:b/>
          <w:bCs/>
          <w:color w:val="333333"/>
          <w:rtl/>
        </w:rPr>
        <w:t>عملت الدول الإمبريالية على تجاوز الأزمات والصراعات من خلال مجموعة من الوسائل الدبلوماسية وخصوصاً المؤتمرات:</w:t>
      </w:r>
    </w:p>
    <w:p w14:paraId="29DA7AB2" w14:textId="77777777" w:rsidR="00445CA3" w:rsidRPr="0036239F" w:rsidRDefault="00445CA3" w:rsidP="00B70F78">
      <w:pPr>
        <w:spacing w:after="4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5CA3" w:rsidRPr="0036239F" w14:paraId="2991821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87722"/>
            <w:tcMar>
              <w:top w:w="80" w:type="dxa"/>
              <w:left w:w="100" w:type="dxa"/>
              <w:bottom w:w="80" w:type="dxa"/>
              <w:right w:w="100" w:type="dxa"/>
            </w:tcMar>
            <w:vAlign w:val="center"/>
          </w:tcPr>
          <w:p w14:paraId="3DA1C253" w14:textId="77777777" w:rsidR="00445CA3" w:rsidRPr="0036239F" w:rsidRDefault="005D427E" w:rsidP="00B70F78">
            <w:pPr>
              <w:rPr>
                <w:b/>
                <w:bCs/>
              </w:rPr>
            </w:pPr>
            <w:r w:rsidRPr="0036239F">
              <w:rPr>
                <w:b/>
                <w:bCs/>
                <w:color w:val="FFFFFF"/>
                <w:sz w:val="21"/>
                <w:szCs w:val="21"/>
                <w:rtl/>
              </w:rPr>
              <w:t>مؤتمر برلين</w:t>
            </w:r>
          </w:p>
          <w:p w14:paraId="01A8C4D2" w14:textId="77777777" w:rsidR="00445CA3" w:rsidRPr="0036239F" w:rsidRDefault="005D427E" w:rsidP="00B70F78">
            <w:pPr>
              <w:rPr>
                <w:b/>
                <w:bCs/>
              </w:rPr>
            </w:pPr>
            <w:r w:rsidRPr="0036239F">
              <w:rPr>
                <w:b/>
                <w:bCs/>
                <w:color w:val="FFFFFF"/>
                <w:sz w:val="20"/>
                <w:szCs w:val="20"/>
                <w:rtl/>
              </w:rPr>
              <w:t>1878</w:t>
            </w:r>
          </w:p>
        </w:tc>
        <w:tc>
          <w:tcPr>
            <w:tcW w:w="7360" w:type="dxa"/>
            <w:tcBorders>
              <w:top w:val="single" w:sz="1" w:space="0" w:color="CCCCCC"/>
              <w:left w:val="single" w:sz="1" w:space="0" w:color="CCCCCC"/>
              <w:bottom w:val="single" w:sz="1" w:space="0" w:color="CCCCCC"/>
              <w:right w:val="single" w:sz="1" w:space="0" w:color="CCCCCC"/>
            </w:tcBorders>
            <w:shd w:val="clear" w:color="auto" w:fill="FEF0E6"/>
            <w:tcMar>
              <w:top w:w="80" w:type="dxa"/>
              <w:left w:w="150" w:type="dxa"/>
              <w:bottom w:w="80" w:type="dxa"/>
              <w:right w:w="150" w:type="dxa"/>
            </w:tcMar>
          </w:tcPr>
          <w:p w14:paraId="42935786" w14:textId="77777777" w:rsidR="00445CA3" w:rsidRPr="0036239F" w:rsidRDefault="005D427E" w:rsidP="00B70F78">
            <w:pPr>
              <w:rPr>
                <w:b/>
                <w:bCs/>
              </w:rPr>
            </w:pPr>
            <w:r w:rsidRPr="0036239F">
              <w:rPr>
                <w:b/>
                <w:bCs/>
                <w:color w:val="333333"/>
                <w:sz w:val="22"/>
                <w:szCs w:val="22"/>
                <w:rtl/>
              </w:rPr>
              <w:t>تعديل معاهدة سان ستيفانو بين روسيا والإمبراطورية العثمانية؛ اقتطاع أطراف من الإمبراطورية العثمانية لصالح النمسا واستيلاء إنجلترا على قبرص.</w:t>
            </w:r>
          </w:p>
        </w:tc>
      </w:tr>
      <w:tr w:rsidR="00445CA3" w:rsidRPr="0036239F" w14:paraId="7202BCC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1E3A5F"/>
            <w:tcMar>
              <w:top w:w="80" w:type="dxa"/>
              <w:left w:w="100" w:type="dxa"/>
              <w:bottom w:w="80" w:type="dxa"/>
              <w:right w:w="100" w:type="dxa"/>
            </w:tcMar>
            <w:vAlign w:val="center"/>
          </w:tcPr>
          <w:p w14:paraId="4E38FD41" w14:textId="77777777" w:rsidR="00445CA3" w:rsidRPr="0036239F" w:rsidRDefault="005D427E" w:rsidP="00B70F78">
            <w:pPr>
              <w:rPr>
                <w:b/>
                <w:bCs/>
              </w:rPr>
            </w:pPr>
            <w:r w:rsidRPr="0036239F">
              <w:rPr>
                <w:b/>
                <w:bCs/>
                <w:color w:val="FFFFFF"/>
                <w:sz w:val="21"/>
                <w:szCs w:val="21"/>
                <w:rtl/>
              </w:rPr>
              <w:t>مؤتمر مدريد</w:t>
            </w:r>
          </w:p>
          <w:p w14:paraId="7B589055" w14:textId="77777777" w:rsidR="00445CA3" w:rsidRPr="0036239F" w:rsidRDefault="005D427E" w:rsidP="00B70F78">
            <w:pPr>
              <w:rPr>
                <w:b/>
                <w:bCs/>
              </w:rPr>
            </w:pPr>
            <w:r w:rsidRPr="0036239F">
              <w:rPr>
                <w:b/>
                <w:bCs/>
                <w:color w:val="FFFFFF"/>
                <w:sz w:val="20"/>
                <w:szCs w:val="20"/>
                <w:rtl/>
              </w:rPr>
              <w:t>1880</w:t>
            </w:r>
          </w:p>
        </w:tc>
        <w:tc>
          <w:tcPr>
            <w:tcW w:w="73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50" w:type="dxa"/>
              <w:bottom w:w="80" w:type="dxa"/>
              <w:right w:w="150" w:type="dxa"/>
            </w:tcMar>
          </w:tcPr>
          <w:p w14:paraId="0FA61866" w14:textId="77777777" w:rsidR="00445CA3" w:rsidRPr="0036239F" w:rsidRDefault="005D427E" w:rsidP="00B70F78">
            <w:pPr>
              <w:rPr>
                <w:b/>
                <w:bCs/>
              </w:rPr>
            </w:pPr>
            <w:r w:rsidRPr="0036239F">
              <w:rPr>
                <w:b/>
                <w:bCs/>
                <w:color w:val="333333"/>
                <w:sz w:val="22"/>
                <w:szCs w:val="22"/>
                <w:rtl/>
              </w:rPr>
              <w:t>عُقد في شأن الحمايات الفردية والتعامل مع المغرب؛ أقرّ أحقية جميع الدول الأوروبية في التعامل مع المغرب وتأكيد مبدأ الحماية القنصلية.</w:t>
            </w:r>
          </w:p>
        </w:tc>
      </w:tr>
      <w:tr w:rsidR="00445CA3" w:rsidRPr="0036239F" w14:paraId="394BD43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87722"/>
            <w:tcMar>
              <w:top w:w="80" w:type="dxa"/>
              <w:left w:w="100" w:type="dxa"/>
              <w:bottom w:w="80" w:type="dxa"/>
              <w:right w:w="100" w:type="dxa"/>
            </w:tcMar>
            <w:vAlign w:val="center"/>
          </w:tcPr>
          <w:p w14:paraId="6E10C8DA" w14:textId="77777777" w:rsidR="00445CA3" w:rsidRPr="0036239F" w:rsidRDefault="005D427E" w:rsidP="00B70F78">
            <w:pPr>
              <w:rPr>
                <w:b/>
                <w:bCs/>
              </w:rPr>
            </w:pPr>
            <w:r w:rsidRPr="0036239F">
              <w:rPr>
                <w:b/>
                <w:bCs/>
                <w:color w:val="FFFFFF"/>
                <w:sz w:val="21"/>
                <w:szCs w:val="21"/>
                <w:rtl/>
              </w:rPr>
              <w:t>مؤتمر برلين</w:t>
            </w:r>
          </w:p>
          <w:p w14:paraId="14F633A2" w14:textId="77777777" w:rsidR="00445CA3" w:rsidRPr="0036239F" w:rsidRDefault="005D427E" w:rsidP="00B70F78">
            <w:pPr>
              <w:rPr>
                <w:b/>
                <w:bCs/>
              </w:rPr>
            </w:pPr>
            <w:r w:rsidRPr="0036239F">
              <w:rPr>
                <w:b/>
                <w:bCs/>
                <w:color w:val="FFFFFF"/>
                <w:sz w:val="20"/>
                <w:szCs w:val="20"/>
                <w:rtl/>
              </w:rPr>
              <w:t>1884-1885</w:t>
            </w:r>
          </w:p>
        </w:tc>
        <w:tc>
          <w:tcPr>
            <w:tcW w:w="7360" w:type="dxa"/>
            <w:tcBorders>
              <w:top w:val="single" w:sz="1" w:space="0" w:color="CCCCCC"/>
              <w:left w:val="single" w:sz="1" w:space="0" w:color="CCCCCC"/>
              <w:bottom w:val="single" w:sz="1" w:space="0" w:color="CCCCCC"/>
              <w:right w:val="single" w:sz="1" w:space="0" w:color="CCCCCC"/>
            </w:tcBorders>
            <w:shd w:val="clear" w:color="auto" w:fill="FEF0E6"/>
            <w:tcMar>
              <w:top w:w="80" w:type="dxa"/>
              <w:left w:w="150" w:type="dxa"/>
              <w:bottom w:w="80" w:type="dxa"/>
              <w:right w:w="150" w:type="dxa"/>
            </w:tcMar>
          </w:tcPr>
          <w:p w14:paraId="442778A3" w14:textId="77777777" w:rsidR="00445CA3" w:rsidRPr="0036239F" w:rsidRDefault="005D427E" w:rsidP="00B70F78">
            <w:pPr>
              <w:rPr>
                <w:b/>
                <w:bCs/>
              </w:rPr>
            </w:pPr>
            <w:r w:rsidRPr="0036239F">
              <w:rPr>
                <w:b/>
                <w:bCs/>
                <w:color w:val="333333"/>
                <w:sz w:val="22"/>
                <w:szCs w:val="22"/>
                <w:rtl/>
              </w:rPr>
              <w:t>عُقد لفك الخلافات بين الدول الأوروبية حول إفريقيا وحوض الكونغو.</w:t>
            </w:r>
          </w:p>
        </w:tc>
      </w:tr>
      <w:tr w:rsidR="00445CA3" w:rsidRPr="0036239F" w14:paraId="65AA0E9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1E3A5F"/>
            <w:tcMar>
              <w:top w:w="80" w:type="dxa"/>
              <w:left w:w="100" w:type="dxa"/>
              <w:bottom w:w="80" w:type="dxa"/>
              <w:right w:w="100" w:type="dxa"/>
            </w:tcMar>
            <w:vAlign w:val="center"/>
          </w:tcPr>
          <w:p w14:paraId="2D182083" w14:textId="77777777" w:rsidR="00445CA3" w:rsidRPr="0036239F" w:rsidRDefault="005D427E" w:rsidP="00B70F78">
            <w:pPr>
              <w:rPr>
                <w:b/>
                <w:bCs/>
              </w:rPr>
            </w:pPr>
            <w:r w:rsidRPr="0036239F">
              <w:rPr>
                <w:b/>
                <w:bCs/>
                <w:color w:val="FFFFFF"/>
                <w:sz w:val="21"/>
                <w:szCs w:val="21"/>
                <w:rtl/>
              </w:rPr>
              <w:t>مؤتمر الجزيرة الخضراء</w:t>
            </w:r>
          </w:p>
          <w:p w14:paraId="11A40AB9" w14:textId="77777777" w:rsidR="00445CA3" w:rsidRPr="0036239F" w:rsidRDefault="005D427E" w:rsidP="00B70F78">
            <w:pPr>
              <w:rPr>
                <w:b/>
                <w:bCs/>
              </w:rPr>
            </w:pPr>
            <w:r w:rsidRPr="0036239F">
              <w:rPr>
                <w:b/>
                <w:bCs/>
                <w:color w:val="FFFFFF"/>
                <w:sz w:val="20"/>
                <w:szCs w:val="20"/>
                <w:rtl/>
              </w:rPr>
              <w:t>1906</w:t>
            </w:r>
          </w:p>
        </w:tc>
        <w:tc>
          <w:tcPr>
            <w:tcW w:w="73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50" w:type="dxa"/>
              <w:bottom w:w="80" w:type="dxa"/>
              <w:right w:w="150" w:type="dxa"/>
            </w:tcMar>
          </w:tcPr>
          <w:p w14:paraId="5D3C1979" w14:textId="77777777" w:rsidR="00445CA3" w:rsidRPr="0036239F" w:rsidRDefault="005D427E" w:rsidP="00B70F78">
            <w:pPr>
              <w:rPr>
                <w:b/>
                <w:bCs/>
              </w:rPr>
            </w:pPr>
            <w:r w:rsidRPr="0036239F">
              <w:rPr>
                <w:b/>
                <w:bCs/>
                <w:color w:val="333333"/>
                <w:sz w:val="22"/>
                <w:szCs w:val="22"/>
                <w:rtl/>
              </w:rPr>
              <w:t>تسوية الخلافات بين الدول المهتمة بالمسألة المغربية مما أثار غضب ألمانيا.</w:t>
            </w:r>
          </w:p>
        </w:tc>
      </w:tr>
    </w:tbl>
    <w:p w14:paraId="47FFD788" w14:textId="77777777" w:rsidR="00445CA3" w:rsidRPr="0036239F" w:rsidRDefault="00445CA3" w:rsidP="00B70F78">
      <w:pPr>
        <w:spacing w:after="14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381DD9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3CFC5A38" w14:textId="77777777" w:rsidR="00445CA3" w:rsidRPr="0036239F" w:rsidRDefault="005D427E" w:rsidP="00B70F78">
            <w:pPr>
              <w:rPr>
                <w:b/>
                <w:bCs/>
              </w:rPr>
            </w:pPr>
            <w:r w:rsidRPr="0036239F">
              <w:rPr>
                <w:b/>
                <w:bCs/>
                <w:color w:val="FFFFFF"/>
                <w:sz w:val="30"/>
                <w:szCs w:val="30"/>
                <w:rtl/>
              </w:rPr>
              <w:t>3 - الأزمات السياسية الكبرى واندلاع الحرب العالمية الأولى</w:t>
            </w:r>
          </w:p>
        </w:tc>
      </w:tr>
    </w:tbl>
    <w:p w14:paraId="6C35B38B" w14:textId="77777777" w:rsidR="00445CA3" w:rsidRPr="0036239F" w:rsidRDefault="00445CA3" w:rsidP="00B70F78">
      <w:pPr>
        <w:spacing w:after="8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1FB6A7C4" w14:textId="77777777">
        <w:tblPrEx>
          <w:tblCellMar>
            <w:top w:w="0" w:type="dxa"/>
            <w:bottom w:w="0" w:type="dxa"/>
          </w:tblCellMar>
        </w:tblPrEx>
        <w:tc>
          <w:tcPr>
            <w:tcW w:w="9360" w:type="dxa"/>
            <w:tcBorders>
              <w:top w:val="none" w:sz="0" w:space="0" w:color="FFFFFF"/>
              <w:left w:val="single" w:sz="12" w:space="0" w:color="E87722"/>
              <w:bottom w:val="none" w:sz="0" w:space="0" w:color="FFFFFF"/>
              <w:right w:val="none" w:sz="0" w:space="0" w:color="FFFFFF"/>
            </w:tcBorders>
            <w:shd w:val="clear" w:color="auto" w:fill="E8EEF7"/>
            <w:tcMar>
              <w:top w:w="80" w:type="dxa"/>
              <w:left w:w="200" w:type="dxa"/>
              <w:bottom w:w="80" w:type="dxa"/>
              <w:right w:w="200" w:type="dxa"/>
            </w:tcMar>
          </w:tcPr>
          <w:p w14:paraId="6335BD93" w14:textId="77777777" w:rsidR="00445CA3" w:rsidRPr="0036239F" w:rsidRDefault="005D427E" w:rsidP="00B70F78">
            <w:pPr>
              <w:rPr>
                <w:b/>
                <w:bCs/>
              </w:rPr>
            </w:pPr>
            <w:r w:rsidRPr="0036239F">
              <w:rPr>
                <w:b/>
                <w:bCs/>
                <w:color w:val="1E3A5F"/>
                <w:sz w:val="26"/>
                <w:szCs w:val="26"/>
                <w:rtl/>
              </w:rPr>
              <w:t>3-1  الأزمات المغربية ودورها في توتر العلاقات (1905-1911)</w:t>
            </w:r>
          </w:p>
        </w:tc>
      </w:tr>
    </w:tbl>
    <w:p w14:paraId="3D4ECB3E" w14:textId="77777777" w:rsidR="00445CA3" w:rsidRPr="0036239F" w:rsidRDefault="00445CA3" w:rsidP="00B70F78">
      <w:pPr>
        <w:spacing w:after="6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445CA3" w:rsidRPr="0036239F" w14:paraId="604594B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87722"/>
            <w:tcMar>
              <w:top w:w="80" w:type="dxa"/>
              <w:left w:w="80" w:type="dxa"/>
              <w:bottom w:w="80" w:type="dxa"/>
              <w:right w:w="80" w:type="dxa"/>
            </w:tcMar>
            <w:vAlign w:val="center"/>
          </w:tcPr>
          <w:p w14:paraId="12D7D67A" w14:textId="77777777" w:rsidR="00445CA3" w:rsidRPr="0036239F" w:rsidRDefault="005D427E" w:rsidP="00B70F78">
            <w:pPr>
              <w:rPr>
                <w:b/>
                <w:bCs/>
              </w:rPr>
            </w:pPr>
            <w:r w:rsidRPr="0036239F">
              <w:rPr>
                <w:b/>
                <w:bCs/>
                <w:color w:val="FFFFFF"/>
                <w:sz w:val="20"/>
                <w:szCs w:val="20"/>
                <w:rtl/>
              </w:rPr>
              <w:t>الأزمة الأولى 1905</w:t>
            </w:r>
          </w:p>
        </w:tc>
        <w:tc>
          <w:tcPr>
            <w:tcW w:w="7760" w:type="dxa"/>
            <w:tcBorders>
              <w:top w:val="single" w:sz="1" w:space="0" w:color="CCCCCC"/>
              <w:left w:val="single" w:sz="1" w:space="0" w:color="CCCCCC"/>
              <w:bottom w:val="single" w:sz="1" w:space="0" w:color="CCCCCC"/>
              <w:right w:val="single" w:sz="1" w:space="0" w:color="CCCCCC"/>
            </w:tcBorders>
            <w:shd w:val="clear" w:color="auto" w:fill="FEF0E6"/>
            <w:tcMar>
              <w:top w:w="80" w:type="dxa"/>
              <w:left w:w="150" w:type="dxa"/>
              <w:bottom w:w="80" w:type="dxa"/>
              <w:right w:w="150" w:type="dxa"/>
            </w:tcMar>
          </w:tcPr>
          <w:p w14:paraId="7D4BCEB3" w14:textId="77777777" w:rsidR="00445CA3" w:rsidRPr="0036239F" w:rsidRDefault="005D427E" w:rsidP="00B70F78">
            <w:pPr>
              <w:rPr>
                <w:b/>
                <w:bCs/>
              </w:rPr>
            </w:pPr>
            <w:r w:rsidRPr="0036239F">
              <w:rPr>
                <w:b/>
                <w:bCs/>
                <w:color w:val="333333"/>
                <w:sz w:val="22"/>
                <w:szCs w:val="22"/>
                <w:rtl/>
              </w:rPr>
              <w:t>تأزمت العلاقة بين فرنسا وألمانيا على إثر زيارة الإمبراطور غيوم الثاني وتصريحه بأن المغرب دولة مستقلة.</w:t>
            </w:r>
          </w:p>
        </w:tc>
      </w:tr>
      <w:tr w:rsidR="00445CA3" w:rsidRPr="0036239F" w14:paraId="49F93416"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6866719D" w14:textId="77777777" w:rsidR="00445CA3" w:rsidRPr="0036239F" w:rsidRDefault="005D427E" w:rsidP="00B70F78">
            <w:pPr>
              <w:rPr>
                <w:b/>
                <w:bCs/>
              </w:rPr>
            </w:pPr>
            <w:r w:rsidRPr="0036239F">
              <w:rPr>
                <w:b/>
                <w:bCs/>
                <w:color w:val="FFFFFF"/>
                <w:sz w:val="20"/>
                <w:szCs w:val="20"/>
                <w:rtl/>
              </w:rPr>
              <w:t>الأزمة الثانية 1908-1909</w:t>
            </w:r>
          </w:p>
        </w:tc>
        <w:tc>
          <w:tcPr>
            <w:tcW w:w="77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50" w:type="dxa"/>
              <w:bottom w:w="80" w:type="dxa"/>
              <w:right w:w="150" w:type="dxa"/>
            </w:tcMar>
          </w:tcPr>
          <w:p w14:paraId="3D218507" w14:textId="77777777" w:rsidR="00445CA3" w:rsidRPr="0036239F" w:rsidRDefault="005D427E" w:rsidP="00B70F78">
            <w:pPr>
              <w:rPr>
                <w:b/>
                <w:bCs/>
              </w:rPr>
            </w:pPr>
            <w:r w:rsidRPr="0036239F">
              <w:rPr>
                <w:b/>
                <w:bCs/>
                <w:color w:val="333333"/>
                <w:sz w:val="22"/>
                <w:szCs w:val="22"/>
                <w:rtl/>
              </w:rPr>
              <w:t>جاءت نتيجة صراع مواطنين ألمان وفرنسيين؛ انتهت بتصريح مشترك يحافظ لفرنسا على مصالحها السياسية ولألمانيا على مصالحها الاقتصادية.</w:t>
            </w:r>
          </w:p>
        </w:tc>
      </w:tr>
      <w:tr w:rsidR="00445CA3" w:rsidRPr="0036239F" w14:paraId="27F817A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87722"/>
            <w:tcMar>
              <w:top w:w="80" w:type="dxa"/>
              <w:left w:w="80" w:type="dxa"/>
              <w:bottom w:w="80" w:type="dxa"/>
              <w:right w:w="80" w:type="dxa"/>
            </w:tcMar>
            <w:vAlign w:val="center"/>
          </w:tcPr>
          <w:p w14:paraId="785001F6" w14:textId="77777777" w:rsidR="00445CA3" w:rsidRPr="0036239F" w:rsidRDefault="005D427E" w:rsidP="00B70F78">
            <w:pPr>
              <w:rPr>
                <w:b/>
                <w:bCs/>
              </w:rPr>
            </w:pPr>
            <w:r w:rsidRPr="0036239F">
              <w:rPr>
                <w:b/>
                <w:bCs/>
                <w:color w:val="FFFFFF"/>
                <w:sz w:val="20"/>
                <w:szCs w:val="20"/>
                <w:rtl/>
              </w:rPr>
              <w:t>الأزمة الثالثة 1911</w:t>
            </w:r>
          </w:p>
        </w:tc>
        <w:tc>
          <w:tcPr>
            <w:tcW w:w="7760" w:type="dxa"/>
            <w:tcBorders>
              <w:top w:val="single" w:sz="1" w:space="0" w:color="CCCCCC"/>
              <w:left w:val="single" w:sz="1" w:space="0" w:color="CCCCCC"/>
              <w:bottom w:val="single" w:sz="1" w:space="0" w:color="CCCCCC"/>
              <w:right w:val="single" w:sz="1" w:space="0" w:color="CCCCCC"/>
            </w:tcBorders>
            <w:shd w:val="clear" w:color="auto" w:fill="FEF0E6"/>
            <w:tcMar>
              <w:top w:w="80" w:type="dxa"/>
              <w:left w:w="150" w:type="dxa"/>
              <w:bottom w:w="80" w:type="dxa"/>
              <w:right w:w="150" w:type="dxa"/>
            </w:tcMar>
          </w:tcPr>
          <w:p w14:paraId="30682FA2" w14:textId="77777777" w:rsidR="00445CA3" w:rsidRPr="0036239F" w:rsidRDefault="005D427E" w:rsidP="00B70F78">
            <w:pPr>
              <w:rPr>
                <w:b/>
                <w:bCs/>
              </w:rPr>
            </w:pPr>
            <w:r w:rsidRPr="0036239F">
              <w:rPr>
                <w:b/>
                <w:bCs/>
                <w:color w:val="333333"/>
                <w:sz w:val="22"/>
                <w:szCs w:val="22"/>
                <w:rtl/>
              </w:rPr>
              <w:t>أرسلت ألمانيا البارجة البحرية "</w:t>
            </w:r>
            <w:proofErr w:type="spellStart"/>
            <w:r w:rsidRPr="0036239F">
              <w:rPr>
                <w:b/>
                <w:bCs/>
                <w:color w:val="333333"/>
                <w:sz w:val="22"/>
                <w:szCs w:val="22"/>
                <w:rtl/>
              </w:rPr>
              <w:t>بانتير</w:t>
            </w:r>
            <w:proofErr w:type="spellEnd"/>
            <w:r w:rsidRPr="0036239F">
              <w:rPr>
                <w:b/>
                <w:bCs/>
                <w:color w:val="333333"/>
                <w:sz w:val="22"/>
                <w:szCs w:val="22"/>
                <w:rtl/>
              </w:rPr>
              <w:t>" قبالة سواحل أكادير ردًّا على الحملة الفرنسية على المغرب؛ انتهت باتفاق ألماني فرنسي حول الكونغو والمغرب.</w:t>
            </w:r>
          </w:p>
        </w:tc>
      </w:tr>
    </w:tbl>
    <w:p w14:paraId="73B0CF56" w14:textId="77777777" w:rsidR="00445CA3" w:rsidRPr="0036239F" w:rsidRDefault="00445CA3" w:rsidP="00B70F78">
      <w:pPr>
        <w:spacing w:after="10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1BCE5A4D" w14:textId="77777777">
        <w:tblPrEx>
          <w:tblCellMar>
            <w:top w:w="0" w:type="dxa"/>
            <w:bottom w:w="0" w:type="dxa"/>
          </w:tblCellMar>
        </w:tblPrEx>
        <w:tc>
          <w:tcPr>
            <w:tcW w:w="9360" w:type="dxa"/>
            <w:tcBorders>
              <w:top w:val="none" w:sz="0" w:space="0" w:color="FFFFFF"/>
              <w:left w:val="single" w:sz="12" w:space="0" w:color="E87722"/>
              <w:bottom w:val="none" w:sz="0" w:space="0" w:color="FFFFFF"/>
              <w:right w:val="none" w:sz="0" w:space="0" w:color="FFFFFF"/>
            </w:tcBorders>
            <w:shd w:val="clear" w:color="auto" w:fill="E8EEF7"/>
            <w:tcMar>
              <w:top w:w="80" w:type="dxa"/>
              <w:left w:w="200" w:type="dxa"/>
              <w:bottom w:w="80" w:type="dxa"/>
              <w:right w:w="200" w:type="dxa"/>
            </w:tcMar>
          </w:tcPr>
          <w:p w14:paraId="610F1CBD" w14:textId="77777777" w:rsidR="00445CA3" w:rsidRPr="0036239F" w:rsidRDefault="005D427E" w:rsidP="00B70F78">
            <w:pPr>
              <w:rPr>
                <w:b/>
                <w:bCs/>
              </w:rPr>
            </w:pPr>
            <w:r w:rsidRPr="0036239F">
              <w:rPr>
                <w:b/>
                <w:bCs/>
                <w:color w:val="1E3A5F"/>
                <w:sz w:val="26"/>
                <w:szCs w:val="26"/>
                <w:rtl/>
              </w:rPr>
              <w:t>3-2  دور الأزمات البلقانية في توتر العلاقات الدولية (1908-1913)</w:t>
            </w:r>
          </w:p>
        </w:tc>
      </w:tr>
    </w:tbl>
    <w:p w14:paraId="566AF511" w14:textId="77777777" w:rsidR="00445CA3" w:rsidRPr="0036239F" w:rsidRDefault="00445CA3" w:rsidP="00B70F78">
      <w:pPr>
        <w:spacing w:after="6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445CA3" w:rsidRPr="0036239F" w14:paraId="487A400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604876C0" w14:textId="77777777" w:rsidR="00445CA3" w:rsidRPr="0036239F" w:rsidRDefault="005D427E" w:rsidP="00B70F78">
            <w:pPr>
              <w:rPr>
                <w:b/>
                <w:bCs/>
              </w:rPr>
            </w:pPr>
            <w:r w:rsidRPr="0036239F">
              <w:rPr>
                <w:b/>
                <w:bCs/>
                <w:color w:val="FFFFFF"/>
                <w:sz w:val="20"/>
                <w:szCs w:val="20"/>
                <w:rtl/>
              </w:rPr>
              <w:t>الأزمة الأولى 1908-1909</w:t>
            </w:r>
          </w:p>
        </w:tc>
        <w:tc>
          <w:tcPr>
            <w:tcW w:w="77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50" w:type="dxa"/>
              <w:bottom w:w="80" w:type="dxa"/>
              <w:right w:w="150" w:type="dxa"/>
            </w:tcMar>
          </w:tcPr>
          <w:p w14:paraId="57007AF7" w14:textId="77777777" w:rsidR="00445CA3" w:rsidRPr="0036239F" w:rsidRDefault="005D427E" w:rsidP="00B70F78">
            <w:pPr>
              <w:rPr>
                <w:b/>
                <w:bCs/>
              </w:rPr>
            </w:pPr>
            <w:r w:rsidRPr="0036239F">
              <w:rPr>
                <w:b/>
                <w:bCs/>
                <w:color w:val="333333"/>
                <w:sz w:val="22"/>
                <w:szCs w:val="22"/>
                <w:rtl/>
              </w:rPr>
              <w:t>نشبت نتيجة ضم النمسا لإقليمي البوسنة والهرسك مما أثار غضب صربيا وحليفتها روسيا.</w:t>
            </w:r>
          </w:p>
        </w:tc>
      </w:tr>
      <w:tr w:rsidR="00445CA3" w:rsidRPr="0036239F" w14:paraId="18A52610"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87722"/>
            <w:tcMar>
              <w:top w:w="80" w:type="dxa"/>
              <w:left w:w="80" w:type="dxa"/>
              <w:bottom w:w="80" w:type="dxa"/>
              <w:right w:w="80" w:type="dxa"/>
            </w:tcMar>
            <w:vAlign w:val="center"/>
          </w:tcPr>
          <w:p w14:paraId="14F82943" w14:textId="77777777" w:rsidR="00445CA3" w:rsidRPr="0036239F" w:rsidRDefault="005D427E" w:rsidP="00B70F78">
            <w:pPr>
              <w:rPr>
                <w:b/>
                <w:bCs/>
              </w:rPr>
            </w:pPr>
            <w:r w:rsidRPr="0036239F">
              <w:rPr>
                <w:b/>
                <w:bCs/>
                <w:color w:val="FFFFFF"/>
                <w:sz w:val="20"/>
                <w:szCs w:val="20"/>
                <w:rtl/>
              </w:rPr>
              <w:t>الأزمة الثانية 1913</w:t>
            </w:r>
          </w:p>
        </w:tc>
        <w:tc>
          <w:tcPr>
            <w:tcW w:w="7760" w:type="dxa"/>
            <w:tcBorders>
              <w:top w:val="single" w:sz="1" w:space="0" w:color="CCCCCC"/>
              <w:left w:val="single" w:sz="1" w:space="0" w:color="CCCCCC"/>
              <w:bottom w:val="single" w:sz="1" w:space="0" w:color="CCCCCC"/>
              <w:right w:val="single" w:sz="1" w:space="0" w:color="CCCCCC"/>
            </w:tcBorders>
            <w:shd w:val="clear" w:color="auto" w:fill="FEF0E6"/>
            <w:tcMar>
              <w:top w:w="80" w:type="dxa"/>
              <w:left w:w="150" w:type="dxa"/>
              <w:bottom w:w="80" w:type="dxa"/>
              <w:right w:w="150" w:type="dxa"/>
            </w:tcMar>
          </w:tcPr>
          <w:p w14:paraId="0F53B075" w14:textId="77777777" w:rsidR="00445CA3" w:rsidRPr="0036239F" w:rsidRDefault="005D427E" w:rsidP="00B70F78">
            <w:pPr>
              <w:rPr>
                <w:b/>
                <w:bCs/>
              </w:rPr>
            </w:pPr>
            <w:r w:rsidRPr="0036239F">
              <w:rPr>
                <w:b/>
                <w:bCs/>
                <w:color w:val="333333"/>
                <w:sz w:val="22"/>
                <w:szCs w:val="22"/>
                <w:rtl/>
              </w:rPr>
              <w:t xml:space="preserve">فرضت الإمبراطورية العثمانية سياسة </w:t>
            </w:r>
            <w:proofErr w:type="spellStart"/>
            <w:r w:rsidRPr="0036239F">
              <w:rPr>
                <w:b/>
                <w:bCs/>
                <w:color w:val="333333"/>
                <w:sz w:val="22"/>
                <w:szCs w:val="22"/>
                <w:rtl/>
              </w:rPr>
              <w:t>التتريك</w:t>
            </w:r>
            <w:proofErr w:type="spellEnd"/>
            <w:r w:rsidRPr="0036239F">
              <w:rPr>
                <w:b/>
                <w:bCs/>
                <w:color w:val="333333"/>
                <w:sz w:val="22"/>
                <w:szCs w:val="22"/>
                <w:rtl/>
              </w:rPr>
              <w:t xml:space="preserve"> ضد الشعوب البلقانية، فتحالفت الدول البلقانية (العصبة البلقانية) وشنّت حرباً أُفضت إلى هزيمة العثمانيين.</w:t>
            </w:r>
          </w:p>
        </w:tc>
      </w:tr>
      <w:tr w:rsidR="00445CA3" w:rsidRPr="0036239F" w14:paraId="5B176F7C"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12B1F813" w14:textId="77777777" w:rsidR="00445CA3" w:rsidRPr="0036239F" w:rsidRDefault="005D427E" w:rsidP="00B70F78">
            <w:pPr>
              <w:rPr>
                <w:b/>
                <w:bCs/>
              </w:rPr>
            </w:pPr>
            <w:r w:rsidRPr="0036239F">
              <w:rPr>
                <w:b/>
                <w:bCs/>
                <w:color w:val="FFFFFF"/>
                <w:sz w:val="20"/>
                <w:szCs w:val="20"/>
                <w:rtl/>
              </w:rPr>
              <w:t>الأزمة الثالثة مايو-غشت 1913</w:t>
            </w:r>
          </w:p>
        </w:tc>
        <w:tc>
          <w:tcPr>
            <w:tcW w:w="77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50" w:type="dxa"/>
              <w:bottom w:w="80" w:type="dxa"/>
              <w:right w:w="150" w:type="dxa"/>
            </w:tcMar>
          </w:tcPr>
          <w:p w14:paraId="5086B696" w14:textId="77777777" w:rsidR="00445CA3" w:rsidRPr="0036239F" w:rsidRDefault="005D427E" w:rsidP="00B70F78">
            <w:pPr>
              <w:rPr>
                <w:b/>
                <w:bCs/>
              </w:rPr>
            </w:pPr>
            <w:r w:rsidRPr="0036239F">
              <w:rPr>
                <w:b/>
                <w:bCs/>
                <w:color w:val="333333"/>
                <w:sz w:val="22"/>
                <w:szCs w:val="22"/>
                <w:rtl/>
              </w:rPr>
              <w:t>ظهر صراع بين صربيا وبلغاريا حول اقتسام ممتلكات الإمبراطورية العثمانية؛ ساندت روسيا صربيا بينما دعمت النمسا بلغاريا وانتهت بانهزام بلغاريا.</w:t>
            </w:r>
          </w:p>
        </w:tc>
      </w:tr>
    </w:tbl>
    <w:p w14:paraId="2D1CBD77" w14:textId="77777777" w:rsidR="00445CA3" w:rsidRPr="0036239F" w:rsidRDefault="00445CA3" w:rsidP="00B70F78">
      <w:pPr>
        <w:spacing w:after="10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29AFF78F" w14:textId="77777777">
        <w:tblPrEx>
          <w:tblCellMar>
            <w:top w:w="0" w:type="dxa"/>
            <w:bottom w:w="0" w:type="dxa"/>
          </w:tblCellMar>
        </w:tblPrEx>
        <w:tc>
          <w:tcPr>
            <w:tcW w:w="9360" w:type="dxa"/>
            <w:tcBorders>
              <w:top w:val="none" w:sz="0" w:space="0" w:color="FFFFFF"/>
              <w:left w:val="single" w:sz="12" w:space="0" w:color="E87722"/>
              <w:bottom w:val="none" w:sz="0" w:space="0" w:color="FFFFFF"/>
              <w:right w:val="none" w:sz="0" w:space="0" w:color="FFFFFF"/>
            </w:tcBorders>
            <w:shd w:val="clear" w:color="auto" w:fill="E8EEF7"/>
            <w:tcMar>
              <w:top w:w="80" w:type="dxa"/>
              <w:left w:w="200" w:type="dxa"/>
              <w:bottom w:w="80" w:type="dxa"/>
              <w:right w:w="200" w:type="dxa"/>
            </w:tcMar>
          </w:tcPr>
          <w:p w14:paraId="429D5AC4" w14:textId="77777777" w:rsidR="00445CA3" w:rsidRPr="0036239F" w:rsidRDefault="005D427E" w:rsidP="00B70F78">
            <w:pPr>
              <w:rPr>
                <w:b/>
                <w:bCs/>
              </w:rPr>
            </w:pPr>
            <w:r w:rsidRPr="0036239F">
              <w:rPr>
                <w:b/>
                <w:bCs/>
                <w:color w:val="1E3A5F"/>
                <w:sz w:val="26"/>
                <w:szCs w:val="26"/>
                <w:rtl/>
              </w:rPr>
              <w:t>3-3  اندلاع الحرب العالمية الأولى</w:t>
            </w:r>
          </w:p>
        </w:tc>
      </w:tr>
    </w:tbl>
    <w:p w14:paraId="5EB8E112" w14:textId="77777777" w:rsidR="00445CA3" w:rsidRPr="0036239F" w:rsidRDefault="00445CA3" w:rsidP="00B70F78">
      <w:pPr>
        <w:spacing w:after="60"/>
        <w:rPr>
          <w:b/>
          <w:bCs/>
        </w:rPr>
      </w:pPr>
    </w:p>
    <w:p w14:paraId="759F4B40" w14:textId="77777777" w:rsidR="00445CA3" w:rsidRPr="0036239F" w:rsidRDefault="005D427E" w:rsidP="00B70F78">
      <w:pPr>
        <w:spacing w:before="60" w:after="80"/>
        <w:rPr>
          <w:b/>
          <w:bCs/>
        </w:rPr>
      </w:pPr>
      <w:r w:rsidRPr="0036239F">
        <w:rPr>
          <w:b/>
          <w:bCs/>
          <w:color w:val="333333"/>
          <w:rtl/>
        </w:rPr>
        <w:t>كان اغتيال ولي عهد النمسا بسراييفو السبب المباشر لاندلاع الحرب العالمية الأولى وذلك يوم 1 غشت 1914. ومن أبرز أحداثها:</w:t>
      </w:r>
    </w:p>
    <w:p w14:paraId="7B16BCAC" w14:textId="77777777" w:rsidR="00445CA3" w:rsidRPr="0036239F" w:rsidRDefault="005D427E" w:rsidP="00B70F78">
      <w:pPr>
        <w:pStyle w:val="Paragraphedeliste"/>
        <w:numPr>
          <w:ilvl w:val="0"/>
          <w:numId w:val="2"/>
        </w:numPr>
        <w:spacing w:before="40" w:after="60"/>
        <w:rPr>
          <w:b/>
          <w:bCs/>
        </w:rPr>
      </w:pPr>
      <w:r w:rsidRPr="0036239F">
        <w:rPr>
          <w:b/>
          <w:bCs/>
          <w:color w:val="333333"/>
          <w:rtl/>
        </w:rPr>
        <w:t>دخول إيطاليا إلى الحلف إلى جانب فرنسا وبريطانيا.</w:t>
      </w:r>
    </w:p>
    <w:p w14:paraId="32511E60" w14:textId="77777777" w:rsidR="00445CA3" w:rsidRPr="0036239F" w:rsidRDefault="005D427E" w:rsidP="00B70F78">
      <w:pPr>
        <w:pStyle w:val="Paragraphedeliste"/>
        <w:numPr>
          <w:ilvl w:val="0"/>
          <w:numId w:val="2"/>
        </w:numPr>
        <w:spacing w:before="40" w:after="60"/>
        <w:rPr>
          <w:b/>
          <w:bCs/>
        </w:rPr>
      </w:pPr>
      <w:r w:rsidRPr="0036239F">
        <w:rPr>
          <w:b/>
          <w:bCs/>
          <w:color w:val="333333"/>
          <w:rtl/>
        </w:rPr>
        <w:t>أصبحت الحرب عالمية بعد هجوم اليابان على المستعمرات الألمانية بآسيا.</w:t>
      </w:r>
    </w:p>
    <w:p w14:paraId="6D072782" w14:textId="77777777" w:rsidR="00445CA3" w:rsidRPr="0036239F" w:rsidRDefault="005D427E" w:rsidP="00B70F78">
      <w:pPr>
        <w:pStyle w:val="Paragraphedeliste"/>
        <w:numPr>
          <w:ilvl w:val="0"/>
          <w:numId w:val="2"/>
        </w:numPr>
        <w:spacing w:before="40" w:after="60"/>
        <w:rPr>
          <w:b/>
          <w:bCs/>
        </w:rPr>
      </w:pPr>
      <w:r w:rsidRPr="0036239F">
        <w:rPr>
          <w:b/>
          <w:bCs/>
          <w:color w:val="333333"/>
          <w:rtl/>
        </w:rPr>
        <w:t>غادر الاتحاد السوفياتي الحرب بعد الثورة البولشيفية 1917.</w:t>
      </w:r>
    </w:p>
    <w:p w14:paraId="46838FE0" w14:textId="77777777" w:rsidR="00445CA3" w:rsidRPr="0036239F" w:rsidRDefault="005D427E" w:rsidP="00B70F78">
      <w:pPr>
        <w:pStyle w:val="Paragraphedeliste"/>
        <w:numPr>
          <w:ilvl w:val="0"/>
          <w:numId w:val="2"/>
        </w:numPr>
        <w:spacing w:before="40" w:after="60"/>
        <w:rPr>
          <w:b/>
          <w:bCs/>
        </w:rPr>
      </w:pPr>
      <w:r w:rsidRPr="0036239F">
        <w:rPr>
          <w:b/>
          <w:bCs/>
          <w:color w:val="333333"/>
          <w:rtl/>
        </w:rPr>
        <w:t>دخلت الولايات المتحدة الأمريكية الحرب سنة 1917.</w:t>
      </w:r>
    </w:p>
    <w:p w14:paraId="4033628F" w14:textId="77777777" w:rsidR="00445CA3" w:rsidRPr="0036239F" w:rsidRDefault="005D427E" w:rsidP="00B70F78">
      <w:pPr>
        <w:pStyle w:val="Paragraphedeliste"/>
        <w:numPr>
          <w:ilvl w:val="0"/>
          <w:numId w:val="2"/>
        </w:numPr>
        <w:spacing w:before="40" w:after="60"/>
        <w:rPr>
          <w:b/>
          <w:bCs/>
        </w:rPr>
      </w:pPr>
      <w:r w:rsidRPr="0036239F">
        <w:rPr>
          <w:b/>
          <w:bCs/>
          <w:color w:val="333333"/>
          <w:rtl/>
        </w:rPr>
        <w:t>انتهت الحرب بانهزام ألمانيا وحلفائها (النمسا والإمبراطورية العثمانية) سنة 1918م.</w:t>
      </w:r>
    </w:p>
    <w:p w14:paraId="0E58EE28" w14:textId="77777777" w:rsidR="00445CA3" w:rsidRPr="0036239F" w:rsidRDefault="005D427E" w:rsidP="00B70F78">
      <w:pPr>
        <w:pStyle w:val="Paragraphedeliste"/>
        <w:numPr>
          <w:ilvl w:val="0"/>
          <w:numId w:val="2"/>
        </w:numPr>
        <w:spacing w:before="40" w:after="60"/>
        <w:rPr>
          <w:b/>
          <w:bCs/>
        </w:rPr>
      </w:pPr>
      <w:r w:rsidRPr="0036239F">
        <w:rPr>
          <w:b/>
          <w:bCs/>
          <w:color w:val="333333"/>
          <w:rtl/>
        </w:rPr>
        <w:t>عُقد مؤتمر السلام يوم 28 يونيو 1919م معلناً النهاية الرسمية للحرب.</w:t>
      </w:r>
    </w:p>
    <w:p w14:paraId="04B51EB8" w14:textId="77777777" w:rsidR="00445CA3" w:rsidRPr="0036239F" w:rsidRDefault="00445CA3" w:rsidP="00B70F78">
      <w:pPr>
        <w:spacing w:after="14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3FFD26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33683670" w14:textId="77777777" w:rsidR="00445CA3" w:rsidRPr="0036239F" w:rsidRDefault="005D427E" w:rsidP="00B70F78">
            <w:pPr>
              <w:rPr>
                <w:b/>
                <w:bCs/>
              </w:rPr>
            </w:pPr>
            <w:r w:rsidRPr="0036239F">
              <w:rPr>
                <w:b/>
                <w:bCs/>
                <w:color w:val="FFFFFF"/>
                <w:sz w:val="30"/>
                <w:szCs w:val="30"/>
                <w:rtl/>
              </w:rPr>
              <w:t>خـاتمـة</w:t>
            </w:r>
          </w:p>
        </w:tc>
      </w:tr>
    </w:tbl>
    <w:p w14:paraId="6DA7BA7E" w14:textId="77777777" w:rsidR="00445CA3" w:rsidRPr="0036239F" w:rsidRDefault="00445CA3" w:rsidP="00B70F78">
      <w:pPr>
        <w:spacing w:after="80"/>
        <w:rPr>
          <w:b/>
          <w:bCs/>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CA3" w:rsidRPr="0036239F" w14:paraId="64470E88" w14:textId="77777777">
        <w:tblPrEx>
          <w:tblCellMar>
            <w:top w:w="0" w:type="dxa"/>
            <w:bottom w:w="0" w:type="dxa"/>
          </w:tblCellMar>
        </w:tblPrEx>
        <w:tc>
          <w:tcPr>
            <w:tcW w:w="9360" w:type="dxa"/>
            <w:tcBorders>
              <w:top w:val="single" w:sz="8" w:space="0" w:color="1E3A5F"/>
              <w:left w:val="none" w:sz="0" w:space="0" w:color="FFFFFF"/>
              <w:bottom w:val="single" w:sz="8" w:space="0" w:color="1E3A5F"/>
              <w:right w:val="none" w:sz="0" w:space="0" w:color="FFFFFF"/>
            </w:tcBorders>
            <w:shd w:val="clear" w:color="auto" w:fill="E8EEF7"/>
            <w:tcMar>
              <w:top w:w="150" w:type="dxa"/>
              <w:left w:w="250" w:type="dxa"/>
              <w:bottom w:w="150" w:type="dxa"/>
              <w:right w:w="250" w:type="dxa"/>
            </w:tcMar>
          </w:tcPr>
          <w:p w14:paraId="56AA7493" w14:textId="77777777" w:rsidR="00445CA3" w:rsidRPr="0036239F" w:rsidRDefault="005D427E" w:rsidP="00B70F78">
            <w:pPr>
              <w:spacing w:before="60" w:after="60"/>
              <w:rPr>
                <w:b/>
                <w:bCs/>
              </w:rPr>
            </w:pPr>
            <w:r w:rsidRPr="0036239F">
              <w:rPr>
                <w:b/>
                <w:bCs/>
                <w:color w:val="1E3A5F"/>
                <w:sz w:val="24"/>
                <w:szCs w:val="24"/>
                <w:rtl/>
              </w:rPr>
              <w:t>لقد كان تطور الرأسمالية وراء احتدام الصراع والتنافس الإمبريالي الذي أدى إلى اندلاع الحرب العالمية الأولى، حرب غيّرت الخريطة السياسية لأوروبا ووترت العلاقات الدولية من جديد، ما نتج عنه اندلاع حرب عالمية ثانية.</w:t>
            </w:r>
          </w:p>
        </w:tc>
      </w:tr>
    </w:tbl>
    <w:p w14:paraId="15055D29" w14:textId="77777777" w:rsidR="00445CA3" w:rsidRPr="0036239F" w:rsidRDefault="00445CA3" w:rsidP="00B70F78">
      <w:pPr>
        <w:spacing w:after="60"/>
        <w:rPr>
          <w:b/>
          <w:bCs/>
        </w:rPr>
      </w:pPr>
    </w:p>
    <w:sectPr w:rsidR="00445CA3" w:rsidRPr="0036239F">
      <w:headerReference w:type="default" r:id="rId7"/>
      <w:footerReference w:type="default" r:id="rId8"/>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7FF4" w14:textId="77777777" w:rsidR="005D427E" w:rsidRDefault="005D427E">
      <w:r>
        <w:separator/>
      </w:r>
    </w:p>
  </w:endnote>
  <w:endnote w:type="continuationSeparator" w:id="0">
    <w:p w14:paraId="2489BEE7" w14:textId="77777777" w:rsidR="005D427E" w:rsidRDefault="005D4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6597" w14:textId="65383A0F" w:rsidR="00445CA3" w:rsidRDefault="005D427E">
    <w:pPr>
      <w:pBdr>
        <w:top w:val="single" w:sz="6" w:space="4" w:color="E87722"/>
      </w:pBdr>
      <w:jc w:val="right"/>
    </w:pPr>
    <w:r>
      <w:rPr>
        <w:color w:val="1E3A5F"/>
        <w:sz w:val="18"/>
        <w:szCs w:val="18"/>
        <w:rtl/>
      </w:rPr>
      <w:t xml:space="preserve">الأستاذ: أحمد </w:t>
    </w:r>
    <w:proofErr w:type="spellStart"/>
    <w:r>
      <w:rPr>
        <w:color w:val="1E3A5F"/>
        <w:sz w:val="18"/>
        <w:szCs w:val="18"/>
        <w:rtl/>
      </w:rPr>
      <w:t>بوعمود</w:t>
    </w:r>
    <w:proofErr w:type="spellEnd"/>
    <w:r>
      <w:rPr>
        <w:color w:val="777777"/>
        <w:sz w:val="18"/>
        <w:szCs w:val="18"/>
      </w:rPr>
      <w:t xml:space="preserve">    •    </w:t>
    </w:r>
    <w:proofErr w:type="spellStart"/>
    <w:r>
      <w:rPr>
        <w:color w:val="777777"/>
        <w:sz w:val="18"/>
        <w:szCs w:val="18"/>
      </w:rPr>
      <w:t>الصفحة</w:t>
    </w:r>
    <w:proofErr w:type="spellEnd"/>
    <w:r>
      <w:rPr>
        <w:color w:val="777777"/>
        <w:sz w:val="18"/>
        <w:szCs w:val="18"/>
      </w:rPr>
      <w:t xml:space="preserve">: </w:t>
    </w:r>
    <w:r>
      <w:rPr>
        <w:color w:val="E87722"/>
        <w:sz w:val="18"/>
        <w:szCs w:val="18"/>
      </w:rPr>
      <w:fldChar w:fldCharType="begin"/>
    </w:r>
    <w:r>
      <w:rPr>
        <w:color w:val="E87722"/>
        <w:sz w:val="18"/>
        <w:szCs w:val="18"/>
      </w:rPr>
      <w:instrText>PAGE</w:instrText>
    </w:r>
    <w:r>
      <w:rPr>
        <w:color w:val="E87722"/>
        <w:sz w:val="18"/>
        <w:szCs w:val="18"/>
      </w:rPr>
      <w:fldChar w:fldCharType="separate"/>
    </w:r>
    <w:r w:rsidR="0036239F">
      <w:rPr>
        <w:noProof/>
        <w:color w:val="E87722"/>
        <w:sz w:val="18"/>
        <w:szCs w:val="18"/>
        <w:rtl/>
      </w:rPr>
      <w:t>1</w:t>
    </w:r>
    <w:r>
      <w:rPr>
        <w:color w:val="E8772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9EF5" w14:textId="77777777" w:rsidR="005D427E" w:rsidRDefault="005D427E">
      <w:r>
        <w:separator/>
      </w:r>
    </w:p>
  </w:footnote>
  <w:footnote w:type="continuationSeparator" w:id="0">
    <w:p w14:paraId="3AA1BFCD" w14:textId="77777777" w:rsidR="005D427E" w:rsidRDefault="005D4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B2A8" w14:textId="77777777" w:rsidR="00445CA3" w:rsidRDefault="005D427E">
    <w:pPr>
      <w:pBdr>
        <w:bottom w:val="single" w:sz="8" w:space="4" w:color="E87722"/>
      </w:pBdr>
      <w:jc w:val="right"/>
    </w:pPr>
    <w:r>
      <w:rPr>
        <w:b/>
        <w:bCs/>
        <w:color w:val="1E3A5F"/>
        <w:sz w:val="22"/>
        <w:szCs w:val="22"/>
        <w:rtl/>
      </w:rPr>
      <w:t>التنافس الإمبريالي واندلاع الحرب العالمية الأولى</w:t>
    </w:r>
    <w:r>
      <w:rPr>
        <w:color w:val="999999"/>
        <w:sz w:val="20"/>
        <w:szCs w:val="20"/>
      </w:rPr>
      <w:t xml:space="preserve">   |   </w:t>
    </w:r>
    <w:r>
      <w:rPr>
        <w:color w:val="777777"/>
        <w:sz w:val="18"/>
        <w:szCs w:val="18"/>
        <w:rtl/>
      </w:rPr>
      <w:t>مؤسسة الحنان  •  السنة الدراسية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213D"/>
    <w:multiLevelType w:val="hybridMultilevel"/>
    <w:tmpl w:val="FFFFFFFF"/>
    <w:lvl w:ilvl="0" w:tplc="BD422AA0">
      <w:start w:val="1"/>
      <w:numFmt w:val="bullet"/>
      <w:lvlText w:val="●"/>
      <w:lvlJc w:val="left"/>
      <w:pPr>
        <w:ind w:left="720" w:hanging="360"/>
      </w:pPr>
    </w:lvl>
    <w:lvl w:ilvl="1" w:tplc="88605904">
      <w:start w:val="1"/>
      <w:numFmt w:val="bullet"/>
      <w:lvlText w:val="○"/>
      <w:lvlJc w:val="left"/>
      <w:pPr>
        <w:ind w:left="1440" w:hanging="360"/>
      </w:pPr>
    </w:lvl>
    <w:lvl w:ilvl="2" w:tplc="6C544C48">
      <w:start w:val="1"/>
      <w:numFmt w:val="bullet"/>
      <w:lvlText w:val="■"/>
      <w:lvlJc w:val="left"/>
      <w:pPr>
        <w:ind w:left="2160" w:hanging="360"/>
      </w:pPr>
    </w:lvl>
    <w:lvl w:ilvl="3" w:tplc="CBF2B16C">
      <w:start w:val="1"/>
      <w:numFmt w:val="bullet"/>
      <w:lvlText w:val="●"/>
      <w:lvlJc w:val="left"/>
      <w:pPr>
        <w:ind w:left="2880" w:hanging="360"/>
      </w:pPr>
    </w:lvl>
    <w:lvl w:ilvl="4" w:tplc="1FF2F530">
      <w:start w:val="1"/>
      <w:numFmt w:val="bullet"/>
      <w:lvlText w:val="○"/>
      <w:lvlJc w:val="left"/>
      <w:pPr>
        <w:ind w:left="3600" w:hanging="360"/>
      </w:pPr>
    </w:lvl>
    <w:lvl w:ilvl="5" w:tplc="D2C6ADCE">
      <w:start w:val="1"/>
      <w:numFmt w:val="bullet"/>
      <w:lvlText w:val="■"/>
      <w:lvlJc w:val="left"/>
      <w:pPr>
        <w:ind w:left="4320" w:hanging="360"/>
      </w:pPr>
    </w:lvl>
    <w:lvl w:ilvl="6" w:tplc="430CB4C0">
      <w:start w:val="1"/>
      <w:numFmt w:val="bullet"/>
      <w:lvlText w:val="●"/>
      <w:lvlJc w:val="left"/>
      <w:pPr>
        <w:ind w:left="5040" w:hanging="360"/>
      </w:pPr>
    </w:lvl>
    <w:lvl w:ilvl="7" w:tplc="BB3C7396">
      <w:start w:val="1"/>
      <w:numFmt w:val="bullet"/>
      <w:lvlText w:val="●"/>
      <w:lvlJc w:val="left"/>
      <w:pPr>
        <w:ind w:left="5760" w:hanging="360"/>
      </w:pPr>
    </w:lvl>
    <w:lvl w:ilvl="8" w:tplc="D41235BE">
      <w:start w:val="1"/>
      <w:numFmt w:val="bullet"/>
      <w:lvlText w:val="●"/>
      <w:lvlJc w:val="left"/>
      <w:pPr>
        <w:ind w:left="6480" w:hanging="360"/>
      </w:pPr>
    </w:lvl>
  </w:abstractNum>
  <w:abstractNum w:abstractNumId="1" w15:restartNumberingAfterBreak="0">
    <w:nsid w:val="58D53441"/>
    <w:multiLevelType w:val="hybridMultilevel"/>
    <w:tmpl w:val="FFFFFFFF"/>
    <w:lvl w:ilvl="0" w:tplc="BF7C9180">
      <w:start w:val="1"/>
      <w:numFmt w:val="bullet"/>
      <w:lvlText w:val="◆"/>
      <w:lvlJc w:val="right"/>
      <w:pPr>
        <w:bidi/>
        <w:ind w:right="400" w:hanging="300"/>
      </w:pPr>
      <w:rPr>
        <w:color w:val="E87722"/>
        <w:sz w:val="20"/>
        <w:szCs w:val="20"/>
      </w:rPr>
    </w:lvl>
    <w:lvl w:ilvl="1" w:tplc="76787820">
      <w:numFmt w:val="decimal"/>
      <w:lvlText w:val=""/>
      <w:lvlJc w:val="left"/>
    </w:lvl>
    <w:lvl w:ilvl="2" w:tplc="EB469108">
      <w:numFmt w:val="decimal"/>
      <w:lvlText w:val=""/>
      <w:lvlJc w:val="left"/>
    </w:lvl>
    <w:lvl w:ilvl="3" w:tplc="4BF0BF6C">
      <w:numFmt w:val="decimal"/>
      <w:lvlText w:val=""/>
      <w:lvlJc w:val="left"/>
    </w:lvl>
    <w:lvl w:ilvl="4" w:tplc="4A86529A">
      <w:numFmt w:val="decimal"/>
      <w:lvlText w:val=""/>
      <w:lvlJc w:val="left"/>
    </w:lvl>
    <w:lvl w:ilvl="5" w:tplc="62C23CA0">
      <w:numFmt w:val="decimal"/>
      <w:lvlText w:val=""/>
      <w:lvlJc w:val="left"/>
    </w:lvl>
    <w:lvl w:ilvl="6" w:tplc="571639A0">
      <w:numFmt w:val="decimal"/>
      <w:lvlText w:val=""/>
      <w:lvlJc w:val="left"/>
    </w:lvl>
    <w:lvl w:ilvl="7" w:tplc="03902BDE">
      <w:numFmt w:val="decimal"/>
      <w:lvlText w:val=""/>
      <w:lvlJc w:val="left"/>
    </w:lvl>
    <w:lvl w:ilvl="8" w:tplc="384C09E6">
      <w:numFmt w:val="decimal"/>
      <w:lvlText w:val=""/>
      <w:lvlJc w:val="left"/>
    </w:lvl>
  </w:abstractNum>
  <w:num w:numId="1" w16cid:durableId="1905211467">
    <w:abstractNumId w:val="0"/>
    <w:lvlOverride w:ilvl="0">
      <w:startOverride w:val="1"/>
    </w:lvlOverride>
  </w:num>
  <w:num w:numId="2" w16cid:durableId="11732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CA3"/>
    <w:rsid w:val="0036239F"/>
    <w:rsid w:val="00445CA3"/>
    <w:rsid w:val="005D427E"/>
    <w:rsid w:val="00B70F78"/>
    <w:rsid w:val="00C6618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66F8789E"/>
  <w15:docId w15:val="{AF4BE30C-822E-5F49-830E-D2B52C499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Sakkal Majalla" w:hAnsi="Sakkal Majalla" w:cs="Sakkal Majalla"/>
        <w:sz w:val="23"/>
        <w:szCs w:val="23"/>
        <w:lang w:val="fr-FR" w:eastAsia="fr-FR"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876</Words>
  <Characters>4824</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rimabouamoud@outlook.fr</cp:lastModifiedBy>
  <cp:revision>2</cp:revision>
  <dcterms:created xsi:type="dcterms:W3CDTF">2026-04-18T23:17:00Z</dcterms:created>
  <dcterms:modified xsi:type="dcterms:W3CDTF">2026-04-18T23:17:00Z</dcterms:modified>
</cp:coreProperties>
</file>