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Military Technical College </w:t>
      </w: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Chair of Computing Engineering and Artificial Intelligence</w:t>
      </w:r>
    </w:p>
    <w:p w:rsidR="00CC1D62" w:rsidRPr="00E10A13" w:rsidRDefault="00CC1D62" w:rsidP="001A16CF">
      <w:pPr>
        <w:jc w:val="center"/>
        <w:rPr>
          <w:rFonts w:asciiTheme="majorBidi" w:hAnsiTheme="majorBidi" w:cstheme="majorBidi"/>
          <w:color w:val="FF0000"/>
          <w:sz w:val="32"/>
          <w:szCs w:val="32"/>
        </w:rPr>
      </w:pPr>
    </w:p>
    <w:p w:rsidR="003524ED" w:rsidRPr="00E10A13" w:rsidRDefault="003524ED" w:rsidP="005E221C">
      <w:pPr>
        <w:spacing w:after="0" w:line="240" w:lineRule="auto"/>
        <w:jc w:val="center"/>
        <w:rPr>
          <w:rFonts w:asciiTheme="majorBidi" w:hAnsiTheme="majorBidi" w:cstheme="majorBidi"/>
          <w:color w:val="FF0000"/>
          <w:sz w:val="32"/>
          <w:szCs w:val="32"/>
        </w:rPr>
      </w:pPr>
      <w:r w:rsidRPr="00E10A13">
        <w:rPr>
          <w:noProof/>
          <w:color w:val="FF0000"/>
        </w:rPr>
        <w:drawing>
          <wp:inline distT="0" distB="0" distL="0" distR="0" wp14:anchorId="18945A93" wp14:editId="5650C3DA">
            <wp:extent cx="1925999"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8095" r="20762"/>
                    <a:stretch/>
                  </pic:blipFill>
                  <pic:spPr bwMode="auto">
                    <a:xfrm>
                      <a:off x="0" y="0"/>
                      <a:ext cx="1925999" cy="1800000"/>
                    </a:xfrm>
                    <a:prstGeom prst="rect">
                      <a:avLst/>
                    </a:prstGeom>
                    <a:noFill/>
                    <a:ln>
                      <a:noFill/>
                    </a:ln>
                    <a:extLst>
                      <a:ext uri="{53640926-AAD7-44D8-BBD7-CCE9431645EC}">
                        <a14:shadowObscured xmlns:a14="http://schemas.microsoft.com/office/drawing/2010/main"/>
                      </a:ext>
                    </a:extLst>
                  </pic:spPr>
                </pic:pic>
              </a:graphicData>
            </a:graphic>
          </wp:inline>
        </w:drawing>
      </w:r>
    </w:p>
    <w:p w:rsidR="00806634" w:rsidRPr="00E10A13" w:rsidRDefault="00806634" w:rsidP="001A16CF">
      <w:pPr>
        <w:jc w:val="center"/>
        <w:rPr>
          <w:rFonts w:asciiTheme="majorBidi" w:hAnsiTheme="majorBidi" w:cstheme="majorBidi"/>
          <w:color w:val="FF0000"/>
          <w:sz w:val="32"/>
          <w:szCs w:val="32"/>
        </w:rPr>
      </w:pPr>
    </w:p>
    <w:p w:rsidR="00806634" w:rsidRDefault="002C3BF0" w:rsidP="002C3BF0">
      <w:pPr>
        <w:jc w:val="center"/>
        <w:rPr>
          <w:rFonts w:asciiTheme="majorBidi" w:hAnsiTheme="majorBidi" w:cstheme="majorBidi"/>
          <w:b/>
          <w:bCs/>
          <w:sz w:val="36"/>
          <w:szCs w:val="36"/>
        </w:rPr>
      </w:pPr>
      <w:r w:rsidRPr="002C3BF0">
        <w:rPr>
          <w:rFonts w:asciiTheme="majorBidi" w:hAnsiTheme="majorBidi" w:cstheme="majorBidi"/>
          <w:b/>
          <w:bCs/>
          <w:sz w:val="36"/>
          <w:szCs w:val="36"/>
        </w:rPr>
        <w:t xml:space="preserve">Training-Free Adaptive Control of Detector and Tracker Operating Points for Multi-Object Tracking</w:t>
      </w:r>
    </w:p>
    <w:p w:rsidR="00806634" w:rsidRPr="00197E3A" w:rsidRDefault="00806634" w:rsidP="002C3BF0">
      <w:pPr>
        <w:rPr>
          <w:rFonts w:asciiTheme="majorBidi" w:hAnsiTheme="majorBidi" w:cstheme="majorBidi"/>
          <w:b/>
          <w:bCs/>
          <w:sz w:val="36"/>
          <w:szCs w:val="36"/>
        </w:rPr>
      </w:pP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By </w:t>
      </w:r>
    </w:p>
    <w:p w:rsidR="00806634" w:rsidRPr="00B32FA5" w:rsidRDefault="00806634" w:rsidP="00806634">
      <w:pPr>
        <w:spacing w:after="0" w:line="240" w:lineRule="auto"/>
        <w:jc w:val="center"/>
        <w:rPr>
          <w:rFonts w:asciiTheme="majorBidi" w:hAnsiTheme="majorBidi" w:cstheme="majorBidi"/>
          <w:b/>
          <w:bCs/>
          <w:color w:val="FF0000"/>
          <w:sz w:val="32"/>
          <w:szCs w:val="32"/>
        </w:rPr>
      </w:pPr>
      <w:r w:rsidRPr="00B32FA5">
        <w:rPr>
          <w:rFonts w:asciiTheme="majorBidi" w:hAnsiTheme="majorBidi" w:cstheme="majorBidi"/>
          <w:b/>
          <w:bCs/>
          <w:sz w:val="32"/>
          <w:szCs w:val="32"/>
        </w:rPr>
        <w:t xml:space="preserve">Ahmed Gouda Ismail</w:t>
      </w:r>
      <w:r w:rsidRPr="00B32FA5">
        <w:rPr>
          <w:rFonts w:asciiTheme="majorBidi" w:hAnsiTheme="majorBidi" w:cstheme="majorBidi"/>
          <w:b/>
          <w:bCs/>
          <w:color w:val="FF0000"/>
          <w:sz w:val="32"/>
          <w:szCs w:val="32"/>
        </w:rPr>
        <w:t xml:space="preserve"/>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jc w:val="center"/>
        <w:rPr>
          <w:rFonts w:asciiTheme="majorBidi" w:hAnsiTheme="majorBidi" w:cstheme="majorBidi"/>
          <w:sz w:val="32"/>
          <w:szCs w:val="32"/>
        </w:rPr>
      </w:pPr>
    </w:p>
    <w:p w:rsidR="00806634" w:rsidRPr="00197E3A" w:rsidRDefault="00806634" w:rsidP="00806634">
      <w:pPr>
        <w:jc w:val="center"/>
        <w:rPr>
          <w:rFonts w:asciiTheme="majorBidi" w:hAnsiTheme="majorBidi" w:cstheme="majorBidi"/>
          <w:b/>
          <w:bCs/>
          <w:sz w:val="32"/>
          <w:szCs w:val="32"/>
        </w:rPr>
      </w:pPr>
      <w:r w:rsidRPr="00197E3A">
        <w:rPr>
          <w:rFonts w:asciiTheme="majorBidi" w:hAnsiTheme="majorBidi" w:cstheme="majorBidi"/>
          <w:b/>
          <w:bCs/>
          <w:sz w:val="32"/>
          <w:szCs w:val="32"/>
        </w:rPr>
        <w:t xml:space="preserve">Under supervision of </w:t>
      </w:r>
    </w:p>
    <w:p w:rsidR="00806634" w:rsidRPr="00197E3A" w:rsidRDefault="00806634" w:rsidP="009D6AA0">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Mohamed S. Mohamed</w:t>
      </w:r>
      <w:r w:rsidR="009D0A21">
        <w:rPr>
          <w:rFonts w:asciiTheme="majorBidi" w:hAnsiTheme="majorBidi" w:cstheme="majorBidi"/>
          <w:b/>
          <w:bCs/>
          <w:sz w:val="28"/>
          <w:szCs w:val="28"/>
        </w:rPr>
        <w:t xml:space="preserve"/>
      </w:r>
      <w:r w:rsidR="009D0A21" w:rsidRPr="009D6AA0">
        <w:rPr>
          <w:rFonts w:asciiTheme="majorBidi" w:hAnsiTheme="majorBidi" w:cstheme="majorBidi"/>
          <w:b/>
          <w:bCs/>
          <w:sz w:val="28"/>
          <w:szCs w:val="28"/>
        </w:rPr>
        <w:t/>
      </w:r>
      <w:r w:rsidRPr="009D6AA0">
        <w:rPr>
          <w:rFonts w:asciiTheme="majorBidi" w:hAnsiTheme="majorBidi" w:cstheme="majorBidi"/>
          <w:b/>
          <w:bCs/>
          <w:sz w:val="28"/>
          <w:szCs w:val="28"/>
        </w:rPr>
        <w:t xml:space="preserve"/>
      </w:r>
      <w:r w:rsidR="009D6AA0" w:rsidRPr="009D6AA0">
        <w:rPr>
          <w:rFonts w:asciiTheme="majorBidi" w:hAnsiTheme="majorBidi" w:cstheme="majorBidi"/>
          <w:b/>
          <w:bCs/>
          <w:sz w:val="28"/>
          <w:szCs w:val="28"/>
        </w:rPr>
        <w:t/>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spacing w:after="0" w:line="240" w:lineRule="auto"/>
        <w:jc w:val="center"/>
        <w:rPr>
          <w:rFonts w:asciiTheme="majorBidi" w:hAnsiTheme="majorBidi" w:cstheme="majorBidi"/>
          <w:sz w:val="32"/>
          <w:szCs w:val="32"/>
        </w:rPr>
      </w:pPr>
    </w:p>
    <w:p w:rsidR="00806634" w:rsidRPr="00197E3A" w:rsidRDefault="00806634" w:rsidP="00806634">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Tarek Ahmed Mahmoud</w:t>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Egypt University of Informatics</w:t>
      </w:r>
    </w:p>
    <w:p w:rsidR="00806634" w:rsidRPr="00E10A13" w:rsidRDefault="00806634" w:rsidP="002C3BF0">
      <w:pPr>
        <w:spacing w:after="0" w:line="240" w:lineRule="auto"/>
        <w:rPr>
          <w:rFonts w:asciiTheme="majorBidi" w:hAnsiTheme="majorBidi" w:cstheme="majorBidi"/>
          <w:color w:val="FF0000"/>
          <w:sz w:val="32"/>
          <w:szCs w:val="32"/>
        </w:rPr>
      </w:pPr>
    </w:p>
    <w:p w:rsidR="00806634" w:rsidRPr="00E10A13" w:rsidRDefault="00806634" w:rsidP="00806634">
      <w:pPr>
        <w:jc w:val="center"/>
        <w:rPr>
          <w:rFonts w:asciiTheme="majorBidi" w:hAnsiTheme="majorBidi" w:cstheme="majorBidi"/>
          <w:color w:val="FF0000"/>
          <w:sz w:val="24"/>
          <w:szCs w:val="24"/>
        </w:rPr>
      </w:pP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This thesis is submitted in partial fulfillment of the requirements for the degree of</w:t>
      </w: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 xml:space="preserve"> </w:t>
      </w:r>
      <w:sdt>
        <w:sdtPr>
          <w:rPr>
            <w:rFonts w:asciiTheme="majorBidi" w:hAnsiTheme="majorBidi" w:cstheme="majorBidi"/>
            <w:b/>
            <w:bCs/>
            <w:sz w:val="24"/>
            <w:szCs w:val="24"/>
          </w:rPr>
          <w:alias w:val="choose the degree"/>
          <w:tag w:val="choose the degree"/>
          <w:id w:val="1972237041"/>
          <w:placeholder>
            <w:docPart w:val="97F8D2ED40894170B9632F88B38FD466"/>
          </w:placeholder>
          <w:dropDownList>
            <w:listItem w:value="Choose an item."/>
            <w:listItem w:displayText="Master of Science" w:value="Master of Science"/>
            <w:listItem w:displayText="Doctor of Philosophy" w:value="Doctor of Philosophy"/>
          </w:dropDownList>
        </w:sdtPr>
        <w:sdtContent>
          <w:r w:rsidRPr="00197E3A">
            <w:rPr>
              <w:rFonts w:asciiTheme="majorBidi" w:hAnsiTheme="majorBidi" w:cstheme="majorBidi"/>
              <w:b/>
              <w:bCs/>
              <w:sz w:val="24"/>
              <w:szCs w:val="24"/>
            </w:rPr>
            <w:t>Master of Science</w:t>
          </w:r>
        </w:sdtContent>
      </w:sdt>
      <w:r w:rsidRPr="00197E3A">
        <w:rPr>
          <w:rFonts w:asciiTheme="majorBidi" w:hAnsiTheme="majorBidi" w:cstheme="majorBidi"/>
          <w:b/>
          <w:bCs/>
          <w:sz w:val="24"/>
          <w:szCs w:val="24"/>
        </w:rPr>
        <w:t xml:space="preserve"> </w:t>
      </w:r>
      <w:r w:rsidR="00667B09" w:rsidRPr="00197E3A">
        <w:rPr>
          <w:rFonts w:asciiTheme="majorBidi" w:hAnsiTheme="majorBidi" w:cstheme="majorBidi"/>
          <w:b/>
          <w:bCs/>
          <w:sz w:val="24"/>
          <w:szCs w:val="24"/>
        </w:rPr>
        <w:t>In</w:t>
      </w:r>
      <w:r w:rsidRPr="00197E3A">
        <w:rPr>
          <w:rFonts w:asciiTheme="majorBidi" w:hAnsiTheme="majorBidi" w:cstheme="majorBidi"/>
          <w:b/>
          <w:bCs/>
          <w:sz w:val="24"/>
          <w:szCs w:val="24"/>
        </w:rPr>
        <w:t xml:space="preserve"> </w:t>
      </w:r>
      <w:sdt>
        <w:sdtPr>
          <w:rPr>
            <w:rFonts w:asciiTheme="majorBidi" w:hAnsiTheme="majorBidi" w:cstheme="majorBidi"/>
            <w:b/>
            <w:bCs/>
            <w:sz w:val="24"/>
            <w:szCs w:val="24"/>
          </w:rPr>
          <w:alias w:val="Choose your Major"/>
          <w:tag w:val="Choose your Major"/>
          <w:id w:val="2051718723"/>
          <w:placeholder>
            <w:docPart w:val="97F8D2ED40894170B9632F88B38FD466"/>
          </w:placeholder>
          <w:dropDownList>
            <w:listItem w:value="Choose an item."/>
            <w:listItem w:displayText="Mechanical Engineering" w:value="Mechanical Engineering"/>
            <w:listItem w:displayText="Electrical Engineering" w:value="Electrical Engineering"/>
            <w:listItem w:displayText="Chemical Engineering" w:value="Chemical Engineering"/>
            <w:listItem w:displayText="Nuclear Engineering" w:value="Nuclear Engineering"/>
            <w:listItem w:displayText="Civil Engineering" w:value="Civil Engineering"/>
            <w:listItem w:displayText="Architectural Engineering" w:value="Architectural Engineering"/>
            <w:listItem w:displayText="Engineering Physics" w:value="Engineering Physics"/>
            <w:listItem w:displayText="Engineering Mathematics" w:value="Engineering Mathematics"/>
            <w:listItem w:displayText="Naval Engineering" w:value="Naval Engineering"/>
          </w:dropDownList>
        </w:sdtPr>
        <w:sdtContent>
          <w:r w:rsidRPr="00197E3A">
            <w:rPr>
              <w:rFonts w:asciiTheme="majorBidi" w:hAnsiTheme="majorBidi" w:cstheme="majorBidi"/>
              <w:b/>
              <w:bCs/>
              <w:sz w:val="24"/>
              <w:szCs w:val="24"/>
            </w:rPr>
            <w:t>Computer Engineering</w:t>
          </w:r>
        </w:sdtContent>
      </w:sdt>
      <w:r w:rsidRPr="00197E3A">
        <w:rPr>
          <w:rFonts w:asciiTheme="majorBidi" w:hAnsiTheme="majorBidi" w:cstheme="majorBidi"/>
          <w:b/>
          <w:bCs/>
          <w:sz w:val="24"/>
          <w:szCs w:val="24"/>
        </w:rPr>
        <w:t xml:space="preserve"> </w:t>
      </w:r>
    </w:p>
    <w:p w:rsidR="00806634" w:rsidRPr="00197E3A" w:rsidRDefault="00806634" w:rsidP="00806634">
      <w:pPr>
        <w:rPr>
          <w:rFonts w:asciiTheme="majorBidi" w:hAnsiTheme="majorBidi" w:cstheme="majorBidi"/>
          <w:b/>
          <w:bCs/>
          <w:sz w:val="24"/>
          <w:szCs w:val="24"/>
        </w:rPr>
      </w:pP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 xml:space="preserve">Cairo 2026</w:t>
      </w: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lastRenderedPageBreak/>
        <w:t xml:space="preserve">Military Technical College </w:t>
      </w:r>
    </w:p>
    <w:p w:rsidR="00806634" w:rsidRDefault="00806634" w:rsidP="00200892">
      <w:pPr>
        <w:spacing w:after="0"/>
        <w:jc w:val="center"/>
        <w:rPr>
          <w:rFonts w:asciiTheme="majorBidi" w:hAnsiTheme="majorBidi" w:cstheme="majorBidi"/>
          <w:sz w:val="32"/>
          <w:szCs w:val="32"/>
        </w:rPr>
      </w:pPr>
      <w:r w:rsidRPr="00197E3A">
        <w:rPr>
          <w:rFonts w:asciiTheme="majorBidi" w:hAnsiTheme="majorBidi" w:cstheme="majorBidi"/>
          <w:sz w:val="32"/>
          <w:szCs w:val="32"/>
        </w:rPr>
        <w:t>Chair of Computing Engineering and Artificial Intelligence</w:t>
      </w:r>
    </w:p>
    <w:p w:rsidR="00200892" w:rsidRPr="00197E3A" w:rsidRDefault="00200892" w:rsidP="00200892">
      <w:pPr>
        <w:jc w:val="center"/>
        <w:rPr>
          <w:rFonts w:asciiTheme="majorBidi" w:hAnsiTheme="majorBidi" w:cstheme="majorBidi"/>
          <w:sz w:val="32"/>
          <w:szCs w:val="32"/>
        </w:rPr>
      </w:pPr>
    </w:p>
    <w:p w:rsidR="00200892" w:rsidRDefault="002C3BF0" w:rsidP="002C3BF0">
      <w:pPr>
        <w:jc w:val="center"/>
        <w:rPr>
          <w:rFonts w:asciiTheme="majorBidi" w:hAnsiTheme="majorBidi" w:cstheme="majorBidi"/>
          <w:b/>
          <w:bCs/>
          <w:sz w:val="36"/>
          <w:szCs w:val="36"/>
        </w:rPr>
      </w:pPr>
      <w:r w:rsidRPr="002C3BF0">
        <w:rPr>
          <w:rFonts w:asciiTheme="majorBidi" w:hAnsiTheme="majorBidi" w:cstheme="majorBidi"/>
          <w:b/>
          <w:bCs/>
          <w:sz w:val="36"/>
          <w:szCs w:val="36"/>
        </w:rPr>
        <w:t xml:space="preserve">Training-Free Adaptive Control of Detector and Tracker Operating Points for Multi-Object Tracking</w:t>
      </w: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By </w:t>
      </w:r>
    </w:p>
    <w:p w:rsidR="00806634" w:rsidRPr="00B32FA5" w:rsidRDefault="00806634" w:rsidP="00806634">
      <w:pPr>
        <w:spacing w:after="0" w:line="240" w:lineRule="auto"/>
        <w:jc w:val="center"/>
        <w:rPr>
          <w:rFonts w:asciiTheme="majorBidi" w:hAnsiTheme="majorBidi" w:cstheme="majorBidi"/>
          <w:b/>
          <w:bCs/>
          <w:color w:val="FF0000"/>
          <w:sz w:val="32"/>
          <w:szCs w:val="32"/>
        </w:rPr>
      </w:pPr>
      <w:r w:rsidRPr="00B32FA5">
        <w:rPr>
          <w:rFonts w:asciiTheme="majorBidi" w:hAnsiTheme="majorBidi" w:cstheme="majorBidi"/>
          <w:b/>
          <w:bCs/>
          <w:sz w:val="32"/>
          <w:szCs w:val="32"/>
        </w:rPr>
        <w:t xml:space="preserve">Ahmed Gouda Ismail</w:t>
      </w:r>
      <w:r w:rsidRPr="00B32FA5">
        <w:rPr>
          <w:rFonts w:asciiTheme="majorBidi" w:hAnsiTheme="majorBidi" w:cstheme="majorBidi"/>
          <w:b/>
          <w:bCs/>
          <w:color w:val="FF0000"/>
          <w:sz w:val="32"/>
          <w:szCs w:val="32"/>
        </w:rPr>
        <w:t xml:space="preserve"/>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jc w:val="center"/>
        <w:rPr>
          <w:rFonts w:asciiTheme="majorBidi" w:hAnsiTheme="majorBidi" w:cstheme="majorBidi"/>
          <w:sz w:val="32"/>
          <w:szCs w:val="32"/>
        </w:rPr>
      </w:pPr>
    </w:p>
    <w:p w:rsidR="00806634" w:rsidRPr="00197E3A" w:rsidRDefault="00806634" w:rsidP="00806634">
      <w:pPr>
        <w:jc w:val="center"/>
        <w:rPr>
          <w:rFonts w:asciiTheme="majorBidi" w:hAnsiTheme="majorBidi" w:cstheme="majorBidi"/>
          <w:b/>
          <w:bCs/>
          <w:sz w:val="32"/>
          <w:szCs w:val="32"/>
        </w:rPr>
      </w:pPr>
      <w:r w:rsidRPr="00197E3A">
        <w:rPr>
          <w:rFonts w:asciiTheme="majorBidi" w:hAnsiTheme="majorBidi" w:cstheme="majorBidi"/>
          <w:b/>
          <w:bCs/>
          <w:sz w:val="32"/>
          <w:szCs w:val="32"/>
        </w:rPr>
        <w:t xml:space="preserve">Under supervision of </w:t>
      </w:r>
    </w:p>
    <w:p w:rsidR="00806634" w:rsidRPr="00197E3A" w:rsidRDefault="00806634" w:rsidP="00630010">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Mohamed S. Mohamed</w:t>
      </w:r>
      <w:r w:rsidRPr="00630010">
        <w:rPr>
          <w:rFonts w:asciiTheme="majorBidi" w:hAnsiTheme="majorBidi" w:cstheme="majorBidi"/>
          <w:b/>
          <w:bCs/>
          <w:sz w:val="28"/>
          <w:szCs w:val="28"/>
        </w:rPr>
        <w:t/>
      </w:r>
      <w:r w:rsidRPr="00197E3A">
        <w:rPr>
          <w:rFonts w:asciiTheme="majorBidi" w:hAnsiTheme="majorBidi" w:cstheme="majorBidi"/>
          <w:b/>
          <w:bCs/>
          <w:sz w:val="28"/>
          <w:szCs w:val="28"/>
        </w:rPr>
        <w:t xml:space="preserve"/>
      </w:r>
      <w:r w:rsidR="009D0A21" w:rsidRPr="00630010">
        <w:rPr>
          <w:rFonts w:asciiTheme="majorBidi" w:hAnsiTheme="majorBidi" w:cstheme="majorBidi"/>
          <w:b/>
          <w:bCs/>
          <w:sz w:val="28"/>
          <w:szCs w:val="28"/>
        </w:rPr>
        <w:t xml:space="preserve"/>
      </w:r>
      <w:r w:rsidR="00630010">
        <w:rPr>
          <w:rFonts w:asciiTheme="majorBidi" w:hAnsiTheme="majorBidi" w:cstheme="majorBidi"/>
          <w:b/>
          <w:bCs/>
          <w:sz w:val="28"/>
          <w:szCs w:val="28"/>
        </w:rPr>
        <w:t/>
      </w:r>
    </w:p>
    <w:p w:rsidR="00200892" w:rsidRPr="00200892" w:rsidRDefault="00806634" w:rsidP="00200892">
      <w:pPr>
        <w:spacing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Tarek Ahmed Mahmoud</w:t>
      </w:r>
    </w:p>
    <w:p w:rsidR="00200892" w:rsidRPr="00197E3A" w:rsidRDefault="00806634" w:rsidP="00200892">
      <w:pPr>
        <w:spacing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Egypt University of Informatics</w:t>
      </w:r>
    </w:p>
    <w:p w:rsidR="007E51D4" w:rsidRPr="00200892" w:rsidRDefault="007E51D4" w:rsidP="007E51D4">
      <w:pPr>
        <w:jc w:val="center"/>
        <w:rPr>
          <w:rFonts w:asciiTheme="majorBidi" w:hAnsiTheme="majorBidi" w:cstheme="majorBidi"/>
          <w:b/>
          <w:bCs/>
          <w:sz w:val="24"/>
          <w:szCs w:val="24"/>
        </w:rPr>
      </w:pPr>
      <w:r w:rsidRPr="00200892">
        <w:rPr>
          <w:rFonts w:asciiTheme="majorBidi" w:hAnsiTheme="majorBidi" w:cstheme="majorBidi"/>
          <w:b/>
          <w:bCs/>
          <w:sz w:val="24"/>
          <w:szCs w:val="24"/>
        </w:rPr>
        <w:t>This thesis is submitted in partial fulfillment of the requirements for the degree of</w:t>
      </w:r>
    </w:p>
    <w:p w:rsidR="007E51D4" w:rsidRPr="00200892" w:rsidRDefault="007E51D4" w:rsidP="00200892">
      <w:pPr>
        <w:jc w:val="center"/>
        <w:rPr>
          <w:rFonts w:asciiTheme="majorBidi" w:hAnsiTheme="majorBidi" w:cstheme="majorBidi"/>
          <w:b/>
          <w:bCs/>
          <w:sz w:val="24"/>
          <w:szCs w:val="24"/>
        </w:rPr>
      </w:pPr>
      <w:r w:rsidRPr="00200892">
        <w:rPr>
          <w:rFonts w:asciiTheme="majorBidi" w:hAnsiTheme="majorBidi" w:cstheme="majorBidi"/>
          <w:b/>
          <w:bCs/>
          <w:sz w:val="24"/>
          <w:szCs w:val="24"/>
        </w:rPr>
        <w:t xml:space="preserve"> </w:t>
      </w:r>
      <w:sdt>
        <w:sdtPr>
          <w:rPr>
            <w:rFonts w:asciiTheme="majorBidi" w:hAnsiTheme="majorBidi" w:cstheme="majorBidi"/>
            <w:b/>
            <w:bCs/>
            <w:sz w:val="24"/>
            <w:szCs w:val="24"/>
          </w:rPr>
          <w:alias w:val="choose the degree"/>
          <w:tag w:val="choose the degree"/>
          <w:id w:val="-53009035"/>
          <w:placeholder>
            <w:docPart w:val="AF90CF6CD8184BE5BD3C431BA391CFBC"/>
          </w:placeholder>
          <w:dropDownList>
            <w:listItem w:value="Choose an item."/>
            <w:listItem w:displayText="Master of Science" w:value="Master of Science"/>
            <w:listItem w:displayText="Doctor of Philosophy" w:value="Doctor of Philosophy"/>
          </w:dropDownList>
        </w:sdtPr>
        <w:sdtContent>
          <w:r w:rsidRPr="00200892">
            <w:rPr>
              <w:rFonts w:asciiTheme="majorBidi" w:hAnsiTheme="majorBidi" w:cstheme="majorBidi"/>
              <w:b/>
              <w:bCs/>
              <w:sz w:val="24"/>
              <w:szCs w:val="24"/>
            </w:rPr>
            <w:t>Master of Science</w:t>
          </w:r>
        </w:sdtContent>
      </w:sdt>
      <w:r w:rsidRPr="00200892">
        <w:rPr>
          <w:rFonts w:asciiTheme="majorBidi" w:hAnsiTheme="majorBidi" w:cstheme="majorBidi"/>
          <w:b/>
          <w:bCs/>
          <w:sz w:val="24"/>
          <w:szCs w:val="24"/>
        </w:rPr>
        <w:t xml:space="preserve"> </w:t>
      </w:r>
      <w:r w:rsidR="00667B09" w:rsidRPr="00200892">
        <w:rPr>
          <w:rFonts w:asciiTheme="majorBidi" w:hAnsiTheme="majorBidi" w:cstheme="majorBidi"/>
          <w:b/>
          <w:bCs/>
          <w:sz w:val="24"/>
          <w:szCs w:val="24"/>
        </w:rPr>
        <w:t>In</w:t>
      </w:r>
      <w:r w:rsidRPr="00200892">
        <w:rPr>
          <w:rFonts w:asciiTheme="majorBidi" w:hAnsiTheme="majorBidi" w:cstheme="majorBidi"/>
          <w:b/>
          <w:bCs/>
          <w:sz w:val="24"/>
          <w:szCs w:val="24"/>
        </w:rPr>
        <w:t xml:space="preserve"> </w:t>
      </w:r>
      <w:sdt>
        <w:sdtPr>
          <w:rPr>
            <w:rFonts w:asciiTheme="majorBidi" w:hAnsiTheme="majorBidi" w:cstheme="majorBidi"/>
            <w:b/>
            <w:bCs/>
            <w:sz w:val="24"/>
            <w:szCs w:val="24"/>
          </w:rPr>
          <w:alias w:val="Choose your Major"/>
          <w:tag w:val="Choose your Major"/>
          <w:id w:val="1192487750"/>
          <w:placeholder>
            <w:docPart w:val="AF90CF6CD8184BE5BD3C431BA391CFBC"/>
          </w:placeholder>
          <w:dropDownList>
            <w:listItem w:value="Choose an item."/>
            <w:listItem w:displayText="Mechanical Engineering" w:value="Mechanical Engineering"/>
            <w:listItem w:displayText="Electrical Engineering" w:value="Electrical Engineering"/>
            <w:listItem w:displayText="Chemical Engineering" w:value="Chemical Engineering"/>
            <w:listItem w:displayText="Nuclear Engineering" w:value="Nuclear Engineering"/>
            <w:listItem w:displayText="Civil Engineering" w:value="Civil Engineering"/>
            <w:listItem w:displayText="Architectural Engineering" w:value="Architectural Engineering"/>
            <w:listItem w:displayText="Engineering Physics" w:value="Engineering Physics"/>
            <w:listItem w:displayText="Engineering Mathematics" w:value="Engineering Mathematics"/>
            <w:listItem w:displayText="Naval Engineering" w:value="Naval Engineering"/>
          </w:dropDownList>
        </w:sdtPr>
        <w:sdtContent>
          <w:r w:rsidR="00200892" w:rsidRPr="00200892">
            <w:rPr>
              <w:rFonts w:asciiTheme="majorBidi" w:hAnsiTheme="majorBidi" w:cstheme="majorBidi"/>
              <w:b/>
              <w:bCs/>
              <w:sz w:val="24"/>
              <w:szCs w:val="24"/>
            </w:rPr>
            <w:t>Computer Engineering</w:t>
          </w:r>
        </w:sdtContent>
      </w:sdt>
      <w:r w:rsidR="00AF7D54" w:rsidRPr="00200892">
        <w:rPr>
          <w:rFonts w:asciiTheme="majorBidi" w:hAnsiTheme="majorBidi" w:cstheme="majorBidi"/>
          <w:b/>
          <w:bCs/>
          <w:sz w:val="24"/>
          <w:szCs w:val="24"/>
        </w:rPr>
        <w:t xml:space="preserve"> </w:t>
      </w:r>
    </w:p>
    <w:p w:rsidR="0094323F" w:rsidRDefault="007E51D4" w:rsidP="009D6AA0">
      <w:pPr>
        <w:jc w:val="center"/>
        <w:rPr>
          <w:rFonts w:asciiTheme="majorBidi" w:hAnsiTheme="majorBidi" w:cstheme="majorBidi"/>
          <w:b/>
          <w:bCs/>
          <w:color w:val="FF0000"/>
          <w:sz w:val="28"/>
          <w:szCs w:val="28"/>
        </w:rPr>
      </w:pPr>
      <w:r w:rsidRPr="00200892">
        <w:rPr>
          <w:rFonts w:asciiTheme="majorBidi" w:hAnsiTheme="majorBidi" w:cstheme="majorBidi"/>
          <w:b/>
          <w:bCs/>
          <w:color w:val="FF0000"/>
          <w:sz w:val="28"/>
          <w:szCs w:val="28"/>
          <w:highlight w:val="yellow"/>
        </w:rPr>
        <w:t>Date of Discussion</w:t>
      </w:r>
      <w:r w:rsidR="001E71C0"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day"/>
          <w:tag w:val="choose day"/>
          <w:id w:val="2029293000"/>
          <w:placeholder>
            <w:docPart w:val="DefaultPlaceholder_-1854013438"/>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dropDownList>
        </w:sdtPr>
        <w:sdtContent>
          <w:r w:rsidR="00F706BA" w:rsidRPr="005C7E30">
            <w:rPr>
              <w:rStyle w:val="PlaceholderText"/>
            </w:rPr>
            <w:t>Choose an item.</w:t>
          </w:r>
        </w:sdtContent>
      </w:sdt>
      <w:r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month"/>
          <w:tag w:val="choose month"/>
          <w:id w:val="1605538905"/>
          <w:placeholder>
            <w:docPart w:val="DefaultPlaceholder_-1854013438"/>
          </w:placeholder>
          <w:showingPlcHdr/>
          <w:dropDownList>
            <w:listItem w:value="Choose an item."/>
            <w:listItem w:displayText="Jan." w:value="Jan."/>
            <w:listItem w:displayText="Feb." w:value="Feb."/>
            <w:listItem w:displayText="Mar." w:value="Mar."/>
            <w:listItem w:displayText="Apr." w:value="Apr."/>
            <w:listItem w:displayText="May" w:value="May"/>
            <w:listItem w:displayText="June" w:value="June"/>
            <w:listItem w:displayText="July" w:value="July"/>
            <w:listItem w:displayText="Aug." w:value="Aug."/>
            <w:listItem w:displayText="Sept." w:value="Sept."/>
            <w:listItem w:displayText="Oct." w:value="Oct."/>
            <w:listItem w:displayText="Nov." w:value="Nov."/>
            <w:listItem w:displayText="Dec." w:value="Dec."/>
          </w:dropDownList>
        </w:sdtPr>
        <w:sdtContent>
          <w:r w:rsidR="00F706BA" w:rsidRPr="005C7E30">
            <w:rPr>
              <w:rStyle w:val="PlaceholderText"/>
            </w:rPr>
            <w:t>Choose an item.</w:t>
          </w:r>
        </w:sdtContent>
      </w:sdt>
      <w:r w:rsidR="001E71C0"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year"/>
          <w:tag w:val="choose year"/>
          <w:id w:val="-825052697"/>
          <w:placeholder>
            <w:docPart w:val="DefaultPlaceholder_-1854013438"/>
          </w:placeholder>
          <w:dropDownList>
            <w:listItem w:value="Choose an item."/>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200892">
            <w:rPr>
              <w:rFonts w:asciiTheme="majorBidi" w:hAnsiTheme="majorBidi" w:cstheme="majorBidi"/>
              <w:b/>
              <w:bCs/>
              <w:color w:val="FF0000"/>
              <w:sz w:val="28"/>
              <w:szCs w:val="28"/>
              <w:highlight w:val="yellow"/>
            </w:rPr>
            <w:t>2026</w:t>
          </w:r>
        </w:sdtContent>
      </w:sdt>
      <w:r w:rsidR="00AF7D54" w:rsidRPr="00200892">
        <w:rPr>
          <w:rFonts w:asciiTheme="majorBidi" w:hAnsiTheme="majorBidi" w:cstheme="majorBidi"/>
          <w:b/>
          <w:bCs/>
          <w:color w:val="FF0000"/>
          <w:sz w:val="28"/>
          <w:szCs w:val="28"/>
          <w:highlight w:val="yellow"/>
        </w:rPr>
        <w:t xml:space="preserve"> </w:t>
      </w:r>
    </w:p>
    <w:p w:rsidR="00200892" w:rsidRPr="00200892" w:rsidRDefault="00200892" w:rsidP="00200892">
      <w:pPr>
        <w:jc w:val="center"/>
        <w:rPr>
          <w:rFonts w:asciiTheme="majorBidi" w:hAnsiTheme="majorBidi" w:cstheme="majorBidi"/>
          <w:b/>
          <w:bCs/>
          <w:color w:val="FF0000"/>
          <w:sz w:val="28"/>
          <w:szCs w:val="28"/>
        </w:rPr>
      </w:pPr>
    </w:p>
    <w:p w:rsidR="00E3006C" w:rsidRPr="00200892" w:rsidRDefault="00C56071" w:rsidP="00C56071">
      <w:pPr>
        <w:spacing w:after="120" w:line="240" w:lineRule="auto"/>
        <w:rPr>
          <w:rFonts w:asciiTheme="majorBidi" w:hAnsiTheme="majorBidi" w:cstheme="majorBidi"/>
          <w:b/>
          <w:bCs/>
          <w:i/>
          <w:iCs/>
          <w:sz w:val="32"/>
          <w:szCs w:val="32"/>
        </w:rPr>
      </w:pPr>
      <w:r w:rsidRPr="00200892">
        <w:rPr>
          <w:rFonts w:asciiTheme="majorBidi" w:hAnsiTheme="majorBidi" w:cstheme="majorBidi"/>
          <w:b/>
          <w:bCs/>
          <w:i/>
          <w:iCs/>
          <w:sz w:val="28"/>
          <w:szCs w:val="28"/>
        </w:rPr>
        <w:t>Statement of committee approval</w:t>
      </w:r>
    </w:p>
    <w:tbl>
      <w:tblPr>
        <w:tblStyle w:val="TableGrid"/>
        <w:tblW w:w="0" w:type="auto"/>
        <w:tblLook w:val="04A0" w:firstRow="1" w:lastRow="0" w:firstColumn="1" w:lastColumn="0" w:noHBand="0" w:noVBand="1"/>
      </w:tblPr>
      <w:tblGrid>
        <w:gridCol w:w="2660"/>
        <w:gridCol w:w="4961"/>
        <w:gridCol w:w="2268"/>
      </w:tblGrid>
      <w:tr w:rsidR="00E10A13" w:rsidRPr="00E10A13" w14:paraId="5DB7DCA0" w14:textId="77777777" w:rsidTr="00E63EED">
        <w:trPr>
          <w:trHeight w:val="397"/>
        </w:trPr>
        <w:tc>
          <w:tcPr>
            <w:tcW w:w="2660" w:type="dxa"/>
            <w:vAlign w:val="center"/>
          </w:tcPr>
          <w:p w:rsidR="0076238A" w:rsidRPr="00200892" w:rsidRDefault="00E63EED"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Rank and Degree</w:t>
            </w:r>
          </w:p>
        </w:tc>
        <w:tc>
          <w:tcPr>
            <w:tcW w:w="4961" w:type="dxa"/>
            <w:vAlign w:val="center"/>
          </w:tcPr>
          <w:p w:rsidR="0076238A" w:rsidRPr="00200892" w:rsidRDefault="0076238A"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Name</w:t>
            </w:r>
          </w:p>
        </w:tc>
        <w:tc>
          <w:tcPr>
            <w:tcW w:w="2268" w:type="dxa"/>
            <w:vAlign w:val="center"/>
          </w:tcPr>
          <w:p w:rsidR="0076238A" w:rsidRPr="00200892" w:rsidRDefault="0076238A"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Signature</w:t>
            </w:r>
          </w:p>
        </w:tc>
      </w:tr>
      <w:tr w:rsidR="00E10A13" w:rsidRPr="00E10A13" w14:paraId="22B89BF4" w14:textId="77777777" w:rsidTr="00E63EED">
        <w:trPr>
          <w:trHeight w:val="397"/>
        </w:trPr>
        <w:tc>
          <w:tcPr>
            <w:tcW w:w="9889" w:type="dxa"/>
            <w:gridSpan w:val="3"/>
            <w:shd w:val="clear" w:color="auto" w:fill="D9D9D9" w:themeFill="background1" w:themeFillShade="D9"/>
            <w:vAlign w:val="center"/>
          </w:tcPr>
          <w:p w:rsidR="00E63EED" w:rsidRPr="00200892" w:rsidRDefault="00E63EED"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Discussion Committee</w:t>
            </w:r>
          </w:p>
        </w:tc>
      </w:tr>
      <w:tr w:rsidR="00E10A13" w:rsidRPr="00E10A13" w14:paraId="6E6163A6" w14:textId="77777777" w:rsidTr="00E63EED">
        <w:trPr>
          <w:trHeight w:val="397"/>
        </w:trPr>
        <w:tc>
          <w:tcPr>
            <w:tcW w:w="2660" w:type="dxa"/>
            <w:vAlign w:val="center"/>
          </w:tcPr>
          <w:p w:rsidR="00E63EED" w:rsidRPr="00217B6A" w:rsidRDefault="00217B6A" w:rsidP="00E63EED">
            <w:pPr>
              <w:jc w:val="center"/>
              <w:rPr>
                <w:rFonts w:asciiTheme="majorBidi" w:hAnsiTheme="majorBidi" w:cstheme="majorBidi"/>
                <w:b/>
                <w:bCs/>
                <w:sz w:val="24"/>
                <w:szCs w:val="24"/>
              </w:rPr>
            </w:pPr>
            <w:r>
              <w:rPr>
                <w:rFonts w:asciiTheme="majorBidi" w:hAnsiTheme="majorBidi" w:cstheme="majorBidi"/>
                <w:b/>
                <w:bCs/>
                <w:sz w:val="24"/>
                <w:szCs w:val="24"/>
              </w:rPr>
              <w:t xml:space="preserve"/>
            </w:r>
            <w:r w:rsidR="00E63EED" w:rsidRPr="00217B6A">
              <w:rPr>
                <w:rFonts w:asciiTheme="majorBidi" w:hAnsiTheme="majorBidi" w:cstheme="majorBidi"/>
                <w:b/>
                <w:bCs/>
                <w:sz w:val="24"/>
                <w:szCs w:val="24"/>
              </w:rPr>
              <w:t/>
            </w:r>
          </w:p>
        </w:tc>
        <w:tc>
          <w:tcPr>
            <w:tcW w:w="4961" w:type="dxa"/>
            <w:vAlign w:val="center"/>
          </w:tcPr>
          <w:p w:rsidR="00E63EED" w:rsidRPr="00E10A13" w:rsidRDefault="009D6AA0" w:rsidP="007B0C4C">
            <w:pPr>
              <w:jc w:val="center"/>
              <w:rPr>
                <w:rFonts w:asciiTheme="majorBidi" w:hAnsiTheme="majorBidi" w:cstheme="majorBidi"/>
                <w:b/>
                <w:bCs/>
                <w:color w:val="FF0000"/>
                <w:sz w:val="24"/>
                <w:szCs w:val="24"/>
              </w:rPr>
            </w:pPr>
            <w:r w:rsidRPr="00197E3A">
              <w:rPr>
                <w:rFonts w:asciiTheme="majorBidi" w:hAnsiTheme="majorBidi" w:cstheme="majorBidi"/>
                <w:b/>
                <w:bCs/>
                <w:sz w:val="28"/>
                <w:szCs w:val="28"/>
              </w:rPr>
              <w:t xml:space="preserve"/>
            </w:r>
            <w:r w:rsidR="007B0C4C">
              <w:rPr>
                <w:rFonts w:asciiTheme="majorBidi" w:hAnsiTheme="majorBidi" w:cstheme="majorBidi"/>
                <w:b/>
                <w:bCs/>
                <w:sz w:val="28"/>
                <w:szCs w:val="28"/>
              </w:rPr>
              <w:t/>
            </w:r>
          </w:p>
        </w:tc>
        <w:tc>
          <w:tcPr>
            <w:tcW w:w="2268" w:type="dxa"/>
            <w:vAlign w:val="center"/>
          </w:tcPr>
          <w:p w:rsidR="00E63EED" w:rsidRPr="00E10A13" w:rsidRDefault="00E63EED" w:rsidP="00E63EED">
            <w:pPr>
              <w:jc w:val="center"/>
              <w:rPr>
                <w:rFonts w:asciiTheme="majorBidi" w:hAnsiTheme="majorBidi" w:cstheme="majorBidi"/>
                <w:b/>
                <w:bCs/>
                <w:color w:val="FF0000"/>
                <w:sz w:val="24"/>
                <w:szCs w:val="24"/>
              </w:rPr>
            </w:pPr>
          </w:p>
        </w:tc>
      </w:tr>
      <w:tr w:rsidR="00217B6A" w:rsidRPr="00E10A13" w14:paraId="1132B53D" w14:textId="77777777" w:rsidTr="00E63EED">
        <w:trPr>
          <w:trHeight w:val="397"/>
        </w:trPr>
        <w:tc>
          <w:tcPr>
            <w:tcW w:w="2660" w:type="dxa"/>
            <w:vAlign w:val="center"/>
          </w:tcPr>
          <w:p w:rsidR="00217B6A" w:rsidRPr="00E10A13" w:rsidRDefault="00217B6A" w:rsidP="00217B6A">
            <w:pPr>
              <w:jc w:val="center"/>
              <w:rPr>
                <w:rFonts w:asciiTheme="majorBidi" w:hAnsiTheme="majorBidi" w:cstheme="majorBidi"/>
                <w:b/>
                <w:bCs/>
                <w:color w:val="FF0000"/>
                <w:sz w:val="24"/>
                <w:szCs w:val="24"/>
              </w:rPr>
            </w:pPr>
            <w:r>
              <w:rPr>
                <w:rFonts w:asciiTheme="majorBidi" w:hAnsiTheme="majorBidi" w:cstheme="majorBidi"/>
                <w:b/>
                <w:bCs/>
                <w:sz w:val="24"/>
                <w:szCs w:val="24"/>
              </w:rPr>
              <w:t xml:space="preserve"/>
            </w:r>
            <w:r w:rsidRPr="00217B6A">
              <w:rPr>
                <w:rFonts w:asciiTheme="majorBidi" w:hAnsiTheme="majorBidi" w:cstheme="majorBidi"/>
                <w:b/>
                <w:bCs/>
                <w:sz w:val="24"/>
                <w:szCs w:val="24"/>
              </w:rPr>
              <w:t/>
            </w:r>
          </w:p>
        </w:tc>
        <w:tc>
          <w:tcPr>
            <w:tcW w:w="4961" w:type="dxa"/>
            <w:vAlign w:val="center"/>
          </w:tcPr>
          <w:p w:rsidR="00217B6A" w:rsidRPr="00217B6A" w:rsidRDefault="00217B6A" w:rsidP="00217B6A">
            <w:pPr>
              <w:jc w:val="center"/>
              <w:rPr>
                <w:rFonts w:asciiTheme="majorBidi" w:hAnsiTheme="majorBidi" w:cstheme="majorBidi"/>
                <w:b/>
                <w:bCs/>
                <w:sz w:val="28"/>
                <w:szCs w:val="28"/>
              </w:rPr>
            </w:pPr>
            <w:r w:rsidRPr="00217B6A">
              <w:rPr>
                <w:rFonts w:asciiTheme="majorBidi" w:hAnsiTheme="majorBidi" w:cstheme="majorBidi"/>
                <w:b/>
                <w:bCs/>
                <w:sz w:val="28"/>
                <w:szCs w:val="28"/>
              </w:rPr>
              <w:t/>
            </w:r>
          </w:p>
        </w:tc>
        <w:tc>
          <w:tcPr>
            <w:tcW w:w="2268" w:type="dxa"/>
            <w:vAlign w:val="center"/>
          </w:tcPr>
          <w:p w:rsidR="00217B6A" w:rsidRPr="00E10A13" w:rsidRDefault="00217B6A" w:rsidP="00217B6A">
            <w:pPr>
              <w:jc w:val="center"/>
              <w:rPr>
                <w:rFonts w:asciiTheme="majorBidi" w:hAnsiTheme="majorBidi" w:cstheme="majorBidi"/>
                <w:b/>
                <w:bCs/>
                <w:color w:val="FF0000"/>
                <w:sz w:val="24"/>
                <w:szCs w:val="24"/>
              </w:rPr>
            </w:pPr>
          </w:p>
        </w:tc>
      </w:tr>
      <w:tr w:rsidR="00217B6A" w:rsidRPr="00E10A13" w14:paraId="1431988A" w14:textId="77777777" w:rsidTr="00E63EED">
        <w:trPr>
          <w:trHeight w:val="397"/>
        </w:trPr>
        <w:tc>
          <w:tcPr>
            <w:tcW w:w="2660" w:type="dxa"/>
            <w:vAlign w:val="center"/>
          </w:tcPr>
          <w:p w:rsidR="00217B6A" w:rsidRPr="00E10A13" w:rsidRDefault="00217B6A" w:rsidP="00217B6A">
            <w:pPr>
              <w:jc w:val="center"/>
              <w:rPr>
                <w:rFonts w:asciiTheme="majorBidi" w:hAnsiTheme="majorBidi" w:cstheme="majorBidi"/>
                <w:b/>
                <w:bCs/>
                <w:color w:val="FF0000"/>
                <w:sz w:val="24"/>
                <w:szCs w:val="24"/>
              </w:rPr>
            </w:pPr>
            <w:r w:rsidRPr="00217B6A">
              <w:rPr>
                <w:rFonts w:asciiTheme="majorBidi" w:hAnsiTheme="majorBidi" w:cstheme="majorBidi"/>
                <w:b/>
                <w:bCs/>
                <w:sz w:val="24"/>
                <w:szCs w:val="24"/>
              </w:rPr>
              <w:t/>
            </w:r>
          </w:p>
        </w:tc>
        <w:tc>
          <w:tcPr>
            <w:tcW w:w="4961" w:type="dxa"/>
            <w:vAlign w:val="center"/>
          </w:tcPr>
          <w:p w:rsidR="00217B6A" w:rsidRPr="00217B6A" w:rsidRDefault="00217B6A" w:rsidP="00217B6A">
            <w:pPr>
              <w:jc w:val="center"/>
              <w:rPr>
                <w:rFonts w:asciiTheme="majorBidi" w:hAnsiTheme="majorBidi" w:cstheme="majorBidi"/>
                <w:b/>
                <w:bCs/>
                <w:sz w:val="28"/>
                <w:szCs w:val="28"/>
              </w:rPr>
            </w:pPr>
            <w:r w:rsidRPr="00217B6A">
              <w:rPr>
                <w:rFonts w:asciiTheme="majorBidi" w:hAnsiTheme="majorBidi" w:cstheme="majorBidi"/>
                <w:b/>
                <w:bCs/>
                <w:sz w:val="28"/>
                <w:szCs w:val="28"/>
              </w:rPr>
              <w:t/>
            </w:r>
          </w:p>
        </w:tc>
        <w:tc>
          <w:tcPr>
            <w:tcW w:w="2268" w:type="dxa"/>
            <w:vAlign w:val="center"/>
          </w:tcPr>
          <w:p w:rsidR="00217B6A" w:rsidRPr="00E10A13" w:rsidRDefault="00217B6A" w:rsidP="00217B6A">
            <w:pPr>
              <w:jc w:val="center"/>
              <w:rPr>
                <w:rFonts w:asciiTheme="majorBidi" w:hAnsiTheme="majorBidi" w:cstheme="majorBidi"/>
                <w:b/>
                <w:bCs/>
                <w:color w:val="FF0000"/>
                <w:sz w:val="24"/>
                <w:szCs w:val="24"/>
              </w:rPr>
            </w:pPr>
          </w:p>
        </w:tc>
      </w:tr>
      <w:tr w:rsidR="00217B6A" w:rsidRPr="00E10A13" w14:paraId="4FCAC564" w14:textId="77777777" w:rsidTr="00E63EED">
        <w:trPr>
          <w:trHeight w:val="397"/>
        </w:trPr>
        <w:tc>
          <w:tcPr>
            <w:tcW w:w="9889" w:type="dxa"/>
            <w:gridSpan w:val="3"/>
            <w:shd w:val="clear" w:color="auto" w:fill="D9D9D9" w:themeFill="background1" w:themeFillShade="D9"/>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PGS-Reviewer</w:t>
            </w:r>
          </w:p>
        </w:tc>
      </w:tr>
      <w:tr w:rsidR="00217B6A" w:rsidRPr="00E10A13" w14:paraId="359E6F18" w14:textId="77777777" w:rsidTr="00E63EED">
        <w:trPr>
          <w:trHeight w:val="397"/>
        </w:trPr>
        <w:tc>
          <w:tcPr>
            <w:tcW w:w="2660"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4961"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2268" w:type="dxa"/>
            <w:vAlign w:val="center"/>
          </w:tcPr>
          <w:p w:rsidR="00217B6A" w:rsidRPr="00200892" w:rsidRDefault="00217B6A" w:rsidP="00217B6A">
            <w:pPr>
              <w:jc w:val="center"/>
              <w:rPr>
                <w:rFonts w:asciiTheme="majorBidi" w:hAnsiTheme="majorBidi" w:cstheme="majorBidi"/>
                <w:b/>
                <w:bCs/>
                <w:sz w:val="24"/>
                <w:szCs w:val="24"/>
              </w:rPr>
            </w:pPr>
          </w:p>
        </w:tc>
      </w:tr>
      <w:tr w:rsidR="00217B6A" w:rsidRPr="00E10A13" w14:paraId="0DAF662C" w14:textId="77777777" w:rsidTr="00E63EED">
        <w:trPr>
          <w:trHeight w:val="397"/>
        </w:trPr>
        <w:tc>
          <w:tcPr>
            <w:tcW w:w="9889" w:type="dxa"/>
            <w:gridSpan w:val="3"/>
            <w:shd w:val="clear" w:color="auto" w:fill="D9D9D9" w:themeFill="background1" w:themeFillShade="D9"/>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Head of PGS</w:t>
            </w:r>
          </w:p>
        </w:tc>
      </w:tr>
      <w:tr w:rsidR="00217B6A" w:rsidRPr="00E10A13" w14:paraId="13F23553" w14:textId="77777777" w:rsidTr="00E63EED">
        <w:trPr>
          <w:trHeight w:val="397"/>
        </w:trPr>
        <w:tc>
          <w:tcPr>
            <w:tcW w:w="2660"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4961"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2268" w:type="dxa"/>
            <w:vAlign w:val="center"/>
          </w:tcPr>
          <w:p w:rsidR="00217B6A" w:rsidRPr="00200892" w:rsidRDefault="00217B6A" w:rsidP="00217B6A">
            <w:pPr>
              <w:jc w:val="center"/>
              <w:rPr>
                <w:rFonts w:asciiTheme="majorBidi" w:hAnsiTheme="majorBidi" w:cstheme="majorBidi"/>
                <w:b/>
                <w:bCs/>
                <w:sz w:val="24"/>
                <w:szCs w:val="24"/>
              </w:rPr>
            </w:pPr>
          </w:p>
        </w:tc>
      </w:tr>
    </w:tbl>
    <w:p w:rsidR="00E3006C" w:rsidRPr="00E10A13" w:rsidRDefault="00E3006C" w:rsidP="002B193A">
      <w:pPr>
        <w:jc w:val="center"/>
        <w:rPr>
          <w:rFonts w:asciiTheme="majorBidi" w:hAnsiTheme="majorBidi" w:cstheme="majorBidi"/>
          <w:b/>
          <w:bCs/>
          <w:color w:val="FF0000"/>
          <w:sz w:val="2"/>
          <w:szCs w:val="2"/>
        </w:rPr>
      </w:pPr>
    </w:p>
    <w:p w:rsidR="00E3006C" w:rsidRPr="00E10A13" w:rsidRDefault="00E3006C" w:rsidP="002B193A">
      <w:pPr>
        <w:jc w:val="center"/>
        <w:rPr>
          <w:rFonts w:asciiTheme="majorBidi" w:hAnsiTheme="majorBidi" w:cstheme="majorBidi"/>
          <w:b/>
          <w:bCs/>
          <w:color w:val="FF0000"/>
          <w:sz w:val="2"/>
          <w:szCs w:val="2"/>
        </w:rPr>
      </w:pPr>
    </w:p>
    <w:p w:rsidR="0094323F" w:rsidRPr="00E10A13" w:rsidRDefault="0094323F" w:rsidP="007036D6">
      <w:pPr>
        <w:jc w:val="center"/>
        <w:rPr>
          <w:rFonts w:asciiTheme="majorBidi" w:hAnsiTheme="majorBidi" w:cstheme="majorBidi"/>
          <w:b/>
          <w:bCs/>
          <w:color w:val="FF0000"/>
          <w:sz w:val="2"/>
          <w:szCs w:val="2"/>
        </w:rPr>
      </w:pPr>
    </w:p>
    <w:p w:rsidR="00ED28D4" w:rsidRPr="00200892" w:rsidRDefault="007E51D4" w:rsidP="00200892">
      <w:pPr>
        <w:spacing w:after="0" w:line="240" w:lineRule="auto"/>
        <w:jc w:val="center"/>
        <w:sectPr w:rsidR="00ED28D4" w:rsidRPr="00200892" w:rsidSect="00B62149">
          <w:pgSz w:w="12240" w:h="15840"/>
          <w:pgMar w:top="1418" w:right="851" w:bottom="851" w:left="1418" w:header="720" w:footer="720" w:gutter="0"/>
          <w:pgNumType w:start="1"/>
          <w:cols w:space="720"/>
          <w:docGrid w:linePitch="360"/>
        </w:sectPr>
      </w:pPr>
      <w:r w:rsidRPr="00200892">
        <w:rPr>
          <w:rFonts w:asciiTheme="majorBidi" w:hAnsiTheme="majorBidi" w:cstheme="majorBidi"/>
          <w:b/>
          <w:bCs/>
          <w:sz w:val="24"/>
          <w:szCs w:val="24"/>
        </w:rPr>
        <w:t xml:space="preserve">Cairo 2026</w:t>
      </w:r>
      <w:r w:rsidR="00200892" w:rsidRPr="00200892">
        <w:rPr>
          <w:rFonts w:asciiTheme="majorBidi" w:hAnsiTheme="majorBidi" w:cstheme="majorBidi"/>
          <w:b/>
          <w:bCs/>
          <w:sz w:val="24"/>
          <w:szCs w:val="24"/>
        </w:rPr>
        <w:t/>
      </w:r>
    </w:p>
    <w:p w:rsidR="00B30F38" w:rsidRPr="00614A1D" w:rsidRDefault="004C5970" w:rsidP="00B77A07">
      <w:pPr>
        <w:pStyle w:val="Heading1Title"/>
      </w:pPr>
      <w:bookmarkStart w:id="0" w:name="_Toc168674262"/>
      <w:r w:rsidRPr="006E21AE">
        <w:lastRenderedPageBreak/>
        <w:t>Abstract</w:t>
      </w:r>
      <w:bookmarkEnd w:id="0"/>
    </w:p>
    <w:p>
      <w:pPr>
        <w:pStyle w:val="NoSpacing"/>
        <w:spacing w:after="200" w:line="360" w:lineRule="auto"/>
        <w:ind w:firstLine="720"/>
      </w:pPr>
      <w:r>
        <w:t xml:space="preserve">Multi-object tracking by detection is the standard way to obtain persistent object identities in video: a detector proposes scored boxes in every frame, and an online tracker associates them over time. Both components are governed by a small number of operating-point parameters, namely the detector’s confidence threshold, suppression threshold, and input resolution, and the tracker’s association and track-birth thresholds. These parameters are usually fixed once, for one detector and one type of scene, although scenes change within a single video and detectors are replaced, retrained, or quantized more often than trackers are retuned. This thesis studies whether training-free, causal control of these operating points can make tracking pipelines more accurate and more robust, and it measures where such control helps and where it does not.</w:t>
      </w:r>
    </w:p>
    <w:p>
      <w:pPr>
        <w:pStyle w:val="NoSpacing"/>
        <w:spacing w:after="200" w:line="360" w:lineRule="auto"/>
        <w:ind w:firstLine="720"/>
      </w:pPr>
      <w:r>
        <w:t xml:space="preserve">The thesis first reviews real-time object detection and tracking, their paradigms, metrics, and datasets. It then presents two controllers that share the same principles: no learned weights, no labelled data at run time, one configuration frozen before any held-out evaluation, and paired bootstrap statistics for every comparison.</w:t>
      </w:r>
    </w:p>
    <w:p>
      <w:pPr>
        <w:pStyle w:val="NoSpacing"/>
        <w:spacing w:after="200" w:line="360" w:lineRule="auto"/>
        <w:ind w:firstLine="720"/>
      </w:pPr>
      <w:r>
        <w:t xml:space="preserve">The first controller is scene-adaptive. It combines five inexpensive cues (detection density, tiny-object ratio, edge strength, low light, and blur), ranked against a label-free cue calibration set, into a scene complexity index that sets the detector’s confidence threshold, suppression threshold, and resolution every ten frames in unmanned aerial vehicle video. On seventeen held-out VisDrone2019 sequences the validation-selected controller raised higher order tracking accuracy (HOTA) from 28.43 to 33.84 percent over a static default, at 38.98 processed frames per second on a Tesla T4 excluding image decoding, and it transferred to UAVDT without retuning (24.08 to 28.39 percent). A matched static operating point reached 33.93 percent, which shows that the gain comes from calibrating the detector operating point and the tracker profile on aerial validation data rather than from frame-to-frame switching.</w:t>
      </w:r>
    </w:p>
    <w:p>
      <w:pPr>
        <w:pStyle w:val="NoSpacing"/>
        <w:spacing w:after="200" w:line="360" w:lineRule="auto"/>
        <w:ind w:firstLine="720"/>
      </w:pPr>
      <w:r>
        <w:t xml:space="preserve">The second controller addresses what the first cannot observe: a change of the detector’s confidence scale. It is a layer between a frozen detector and a frozen tracker that recalibrates itself from the detector’s score stream with nested Otsu thresholds, decides whether the stream is clean or noisy, preserves the tracker’s operating point on clean streams, and otherwise changes which candidates the tracker receives, their scores, and the tracker’s thresholds through a declared host contract. One frozen configuration was evaluated on nine published trackers, four sources of detections, and three datasets. It raised HOTA by 0.61 points for two single-stage trackers, one of them predeclared and external; it restored trackers that halved detector scores had driven to zero HOTA to about 66; with a noisy detector it raised the multi-object tracking accuracy of two trackers by 6.0 and 7.9 points; and it changed HOTA by at most 0.06 points on five trackers with a low-score stage and well-matched detections. One external evaluation cell degraded significantly (1.52 HOTA points) because of false noisy decisions in a short sequence. The layer costs 2.95 ms per frame on a four-core processor.</w:t>
      </w:r>
    </w:p>
    <w:p>
      <w:pPr>
        <w:pStyle w:val="NoSpacing"/>
        <w:spacing w:after="200" w:line="360" w:lineRule="auto"/>
        <w:ind w:firstLine="720"/>
      </w:pPr>
      <w:r>
        <w:t xml:space="preserve">Together, the two studies show that the operating point of a tracking pipeline should be calibrated before any adaptation is added, that adaptation should be judged against a matched static operating point, and that a score-driven, self-limiting layer can keep published trackers working when their detector changes, without claiming to improve every tracker.</w:t>
      </w:r>
    </w:p>
    <w:p>
      <w:pPr>
        <w:pStyle w:val="NoSpacing"/>
        <w:spacing w:after="200" w:line="360" w:lineRule="auto"/>
        <w:ind w:firstLine="0"/>
      </w:pPr>
      <w:r>
        <w:rPr>
          <w:b/>
          <w:bCs/>
        </w:rPr>
        <w:t xml:space="preserve">Keywords:</w:t>
      </w:r>
      <w:r>
        <w:t xml:space="preserve"> </w:t>
      </w:r>
      <w:r>
        <w:t xml:space="preserve">multi-object tracking, tracking by detection, detector operating point, confidence calibration, training-free control, unmanned aerial vehicles, Otsu thresholding.</w:t>
      </w:r>
    </w:p>
    <w:p w:rsidR="00866533" w:rsidRPr="00C15615" w:rsidRDefault="004C5970" w:rsidP="00B77A07">
      <w:pPr>
        <w:pStyle w:val="Heading1Title"/>
        <w:pageBreakBefore/>
      </w:pPr>
      <w:bookmarkStart w:id="1" w:name="_Toc168674263"/>
      <w:r w:rsidRPr="00C15615">
        <w:lastRenderedPageBreak/>
        <w:t>Acknowledgments</w:t>
      </w:r>
      <w:bookmarkEnd w:id="1"/>
    </w:p>
    <w:p>
      <w:pPr>
        <w:pStyle w:val="NoSpacing"/>
        <w:spacing w:after="200" w:line="360" w:lineRule="auto"/>
        <w:ind w:firstLine="720"/>
      </w:pPr>
      <w:r>
        <w:t xml:space="preserve">I am grateful to my supervisors, Mohamed S. Mohamed and Tarek Ahmed Mahmoud, for their guidance, their careful reading of every result, and their insistence on evaluating the work honestly. I thank the Computer Engineering and Artificial Intelligence Department of the Military Technical College for its support throughout this research.</w:t>
      </w:r>
    </w:p>
    <w:p>
      <w:pPr>
        <w:pStyle w:val="NoSpacing"/>
        <w:spacing w:after="200" w:line="360" w:lineRule="auto"/>
        <w:ind w:firstLine="720"/>
      </w:pPr>
      <w:r>
        <w:t xml:space="preserve">I also thank the authors of the published trackers and detectors evaluated in this thesis for releasing their code, weights, and detections, and the maintainers of the VisDrone, UAVDT, MOT17, KITTI, and DanceTrack benchmarks and of the TrackEval library, without whom a reproducible evaluation would not have been possible.</w:t>
      </w:r>
    </w:p>
    <w:p>
      <w:pPr>
        <w:pStyle w:val="NoSpacing"/>
        <w:spacing w:after="200" w:line="360" w:lineRule="auto"/>
        <w:ind w:firstLine="720"/>
      </w:pPr>
      <w:r>
        <w:t xml:space="preserve">Finally, I thank my family for their patience and encouragement.</w:t>
      </w:r>
    </w:p>
    <w:p w:rsidR="00AB6C47" w:rsidRPr="00AB6C47" w:rsidRDefault="00AB6C47" w:rsidP="00AB6C47">
      <w:pPr>
        <w:spacing w:before="720"/>
        <w:ind w:left="7920"/>
        <w:jc w:val="center"/>
        <w:rPr>
          <w:rFonts w:ascii="Edwardian Script ITC" w:hAnsi="Edwardian Script ITC" w:cstheme="majorBidi"/>
          <w:sz w:val="32"/>
          <w:szCs w:val="32"/>
        </w:rPr>
      </w:pPr>
      <w:r w:rsidRPr="00AB6C47">
        <w:rPr>
          <w:rFonts w:ascii="Edwardian Script ITC" w:hAnsi="Edwardian Script ITC" w:cstheme="majorBidi"/>
          <w:sz w:val="32"/>
          <w:szCs w:val="32"/>
        </w:rPr>
        <w:t xml:space="preserve">Ahmed Gouda Ismail</w:t>
      </w:r>
    </w:p>
    <w:p w:rsidR="00DD21B9" w:rsidRDefault="00AB6C47" w:rsidP="00C248F8">
      <w:pPr>
        <w:ind w:left="7920"/>
        <w:jc w:val="center"/>
        <w:rPr>
          <w:rFonts w:asciiTheme="majorBidi" w:hAnsiTheme="majorBidi" w:cstheme="majorBidi"/>
          <w:b/>
          <w:bCs/>
          <w:color w:val="FF0000"/>
          <w:sz w:val="24"/>
          <w:szCs w:val="24"/>
        </w:rPr>
      </w:pPr>
      <w:r w:rsidRPr="00AB6C47">
        <w:rPr>
          <w:rFonts w:ascii="Edwardian Script ITC" w:hAnsi="Edwardian Script ITC" w:cstheme="majorBidi"/>
          <w:sz w:val="32"/>
          <w:szCs w:val="32"/>
        </w:rPr>
        <w:t xml:space="preserve">Cairo 2026</w:t>
      </w:r>
      <w:r w:rsidRPr="00AB6C47">
        <w:rPr>
          <w:rFonts w:asciiTheme="majorBidi" w:hAnsiTheme="majorBidi" w:cstheme="majorBidi"/>
          <w:b/>
          <w:bCs/>
          <w:sz w:val="32"/>
          <w:szCs w:val="32"/>
        </w:rPr>
        <w:t xml:space="preserve"/>
      </w:r>
    </w:p>
    <w:bookmarkStart w:id="2" w:name="_Toc168674264" w:displacedByCustomXml="next"/>
    <w:sdt>
      <w:sdtPr>
        <w:rPr>
          <w:rFonts w:asciiTheme="majorBidi" w:eastAsiaTheme="minorHAnsi" w:hAnsiTheme="majorBidi" w:cstheme="minorBidi"/>
          <w:b w:val="0"/>
          <w:bCs w:val="0"/>
          <w:kern w:val="0"/>
          <w:sz w:val="26"/>
          <w:szCs w:val="22"/>
        </w:rPr>
        <w:id w:val="1612314614"/>
        <w:docPartObj>
          <w:docPartGallery w:val="Table of Contents"/>
          <w:docPartUnique/>
        </w:docPartObj>
      </w:sdtPr>
      <w:sdtEndPr>
        <w:rPr>
          <w:rFonts w:asciiTheme="minorHAnsi" w:hAnsiTheme="minorHAnsi"/>
          <w:noProof/>
          <w:color w:val="FF0000"/>
          <w:sz w:val="22"/>
        </w:rPr>
      </w:sdtEndPr>
      <w:sdtContent>
        <w:p w:rsidR="00373031" w:rsidRPr="00E10A13" w:rsidRDefault="00373031" w:rsidP="00B77A07">
          <w:pPr>
            <w:pStyle w:val="Heading1Title"/>
            <w:pageBreakBefore/>
          </w:pPr>
          <w:r w:rsidRPr="00E10A13">
            <w:t>Contents</w:t>
          </w:r>
          <w:bookmarkEnd w:id="2"/>
        </w:p>
        <w:p>
          <w:pPr>
            <w:pStyle w:val="TOC1"/>
            <w:tabs>
              <w:tab w:val="right" w:leader="dot" w:pos="9961"/>
            </w:tabs>
          </w:pPr>
          <w:r>
            <w:fldChar w:fldCharType="begin" w:dirty="true"/>
          </w:r>
          <w:r>
            <w:instrText xml:space="preserve"> TOC \o "1-3" \h \z \u </w:instrText>
          </w:r>
          <w:r>
            <w:fldChar w:fldCharType="separate"/>
          </w:r>
          <w:r>
            <w:t xml:space="preserve">Abstract</w:t>
          </w:r>
          <w:r>
            <w:tab/>
          </w:r>
          <w:r>
            <w:t xml:space="preserve">I</w:t>
          </w:r>
        </w:p>
        <w:p>
          <w:pPr>
            <w:pStyle w:val="TOC1"/>
            <w:tabs>
              <w:tab w:val="right" w:pos="9961" w:leader="dot"/>
            </w:tabs>
            <w:spacing w:after="100"/>
          </w:pPr>
          <w:r>
            <w:t xml:space="preserve">Acknowledgments</w:t>
          </w:r>
          <w:r>
            <w:tab/>
          </w:r>
          <w:r>
            <w:t xml:space="preserve">III</w:t>
          </w:r>
        </w:p>
        <w:p>
          <w:pPr>
            <w:pStyle w:val="TOC1"/>
            <w:tabs>
              <w:tab w:val="right" w:pos="9961" w:leader="dot"/>
            </w:tabs>
            <w:spacing w:after="100"/>
          </w:pPr>
          <w:r>
            <w:t xml:space="preserve">List of Figures</w:t>
          </w:r>
          <w:r>
            <w:tab/>
          </w:r>
          <w:r>
            <w:t xml:space="preserve">IX</w:t>
          </w:r>
        </w:p>
        <w:p>
          <w:pPr>
            <w:pStyle w:val="TOC1"/>
            <w:tabs>
              <w:tab w:val="right" w:pos="9961" w:leader="dot"/>
            </w:tabs>
            <w:spacing w:after="100"/>
          </w:pPr>
          <w:r>
            <w:t xml:space="preserve">List of Tables</w:t>
          </w:r>
          <w:r>
            <w:tab/>
          </w:r>
          <w:r>
            <w:t xml:space="preserve">X</w:t>
          </w:r>
        </w:p>
        <w:p>
          <w:pPr>
            <w:pStyle w:val="TOC1"/>
            <w:tabs>
              <w:tab w:val="right" w:pos="9961" w:leader="dot"/>
            </w:tabs>
            <w:spacing w:after="100"/>
          </w:pPr>
          <w:r>
            <w:t xml:space="preserve">List of Abbreviations</w:t>
          </w:r>
          <w:r>
            <w:tab/>
          </w:r>
          <w:r>
            <w:t xml:space="preserve">XI</w:t>
          </w:r>
        </w:p>
        <w:p>
          <w:pPr>
            <w:pStyle w:val="TOC1"/>
            <w:tabs>
              <w:tab w:val="right" w:pos="9961" w:leader="dot"/>
            </w:tabs>
            <w:spacing w:after="100"/>
          </w:pPr>
          <w:r>
            <w:t xml:space="preserve">List of Symbols</w:t>
          </w:r>
          <w:r>
            <w:tab/>
          </w:r>
          <w:r>
            <w:t xml:space="preserve">XII</w:t>
          </w:r>
        </w:p>
        <w:p>
          <w:pPr>
            <w:pStyle w:val="TOC1"/>
            <w:tabs>
              <w:tab w:val="right" w:pos="9961" w:leader="dot"/>
            </w:tabs>
            <w:spacing w:after="100"/>
          </w:pPr>
          <w:r>
            <w:t xml:space="preserve">Chapter 1 Introduction</w:t>
          </w:r>
          <w:r>
            <w:tab/>
          </w:r>
          <w:r>
            <w:t xml:space="preserve">1</w:t>
          </w:r>
        </w:p>
        <w:p>
          <w:pPr>
            <w:pStyle w:val="TOC2"/>
            <w:tabs>
              <w:tab w:val="right" w:pos="9961" w:leader="dot"/>
            </w:tabs>
            <w:spacing w:after="100"/>
          </w:pPr>
          <w:r>
            <w:t xml:space="preserve">1.1 Motivation</w:t>
          </w:r>
          <w:r>
            <w:tab/>
          </w:r>
          <w:r>
            <w:t xml:space="preserve">1</w:t>
          </w:r>
        </w:p>
        <w:p>
          <w:pPr>
            <w:pStyle w:val="TOC2"/>
            <w:tabs>
              <w:tab w:val="right" w:pos="9961" w:leader="dot"/>
            </w:tabs>
            <w:spacing w:after="100"/>
          </w:pPr>
          <w:r>
            <w:t xml:space="preserve">1.2 Problem Statement</w:t>
          </w:r>
          <w:r>
            <w:tab/>
          </w:r>
          <w:r>
            <w:t xml:space="preserve">2</w:t>
          </w:r>
        </w:p>
        <w:p>
          <w:pPr>
            <w:pStyle w:val="TOC2"/>
            <w:tabs>
              <w:tab w:val="right" w:pos="9961" w:leader="dot"/>
            </w:tabs>
            <w:spacing w:after="100"/>
          </w:pPr>
          <w:r>
            <w:t xml:space="preserve">1.3 Objectives</w:t>
          </w:r>
          <w:r>
            <w:tab/>
          </w:r>
          <w:r>
            <w:t xml:space="preserve">2</w:t>
          </w:r>
        </w:p>
        <w:p>
          <w:pPr>
            <w:pStyle w:val="TOC2"/>
            <w:tabs>
              <w:tab w:val="right" w:pos="9961" w:leader="dot"/>
            </w:tabs>
            <w:spacing w:after="100"/>
          </w:pPr>
          <w:r>
            <w:t xml:space="preserve">1.4 Contributions</w:t>
          </w:r>
          <w:r>
            <w:tab/>
          </w:r>
          <w:r>
            <w:t xml:space="preserve">3</w:t>
          </w:r>
        </w:p>
        <w:p>
          <w:pPr>
            <w:pStyle w:val="TOC2"/>
            <w:tabs>
              <w:tab w:val="right" w:pos="9961" w:leader="dot"/>
            </w:tabs>
            <w:spacing w:after="100"/>
          </w:pPr>
          <w:r>
            <w:t xml:space="preserve">1.5 Research Principles</w:t>
          </w:r>
          <w:r>
            <w:tab/>
          </w:r>
          <w:r>
            <w:t xml:space="preserve">4</w:t>
          </w:r>
        </w:p>
        <w:p>
          <w:pPr>
            <w:pStyle w:val="TOC2"/>
            <w:tabs>
              <w:tab w:val="right" w:pos="9961" w:leader="dot"/>
            </w:tabs>
            <w:spacing w:after="100"/>
          </w:pPr>
          <w:r>
            <w:t xml:space="preserve">1.6 Thesis Organization</w:t>
          </w:r>
          <w:r>
            <w:tab/>
          </w:r>
          <w:r>
            <w:t xml:space="preserve">4</w:t>
          </w:r>
        </w:p>
        <w:p>
          <w:pPr>
            <w:pStyle w:val="TOC1"/>
            <w:tabs>
              <w:tab w:val="right" w:pos="9961" w:leader="dot"/>
            </w:tabs>
            <w:spacing w:after="100"/>
          </w:pPr>
          <w:r>
            <w:t xml:space="preserve">Chapter 2 Background and Literature Review</w:t>
          </w:r>
          <w:r>
            <w:tab/>
          </w:r>
          <w:r>
            <w:t xml:space="preserve">6</w:t>
          </w:r>
        </w:p>
        <w:p>
          <w:pPr>
            <w:pStyle w:val="TOC2"/>
            <w:tabs>
              <w:tab w:val="right" w:pos="9961" w:leader="dot"/>
            </w:tabs>
            <w:spacing w:after="100"/>
          </w:pPr>
          <w:r>
            <w:t xml:space="preserve">2.1 Evolution of Object Detection and Tracking</w:t>
          </w:r>
          <w:r>
            <w:tab/>
          </w:r>
          <w:r>
            <w:t xml:space="preserve">6</w:t>
          </w:r>
        </w:p>
        <w:p>
          <w:pPr>
            <w:pStyle w:val="TOC2"/>
            <w:tabs>
              <w:tab w:val="right" w:pos="9961" w:leader="dot"/>
            </w:tabs>
            <w:spacing w:after="100"/>
          </w:pPr>
          <w:r>
            <w:t xml:space="preserve">2.2 Applications and Technical Challenges</w:t>
          </w:r>
          <w:r>
            <w:tab/>
          </w:r>
          <w:r>
            <w:t xml:space="preserve">6</w:t>
          </w:r>
        </w:p>
        <w:p>
          <w:pPr>
            <w:pStyle w:val="TOC3"/>
            <w:tabs>
              <w:tab w:val="right" w:pos="9961" w:leader="dot"/>
            </w:tabs>
            <w:spacing w:after="100"/>
          </w:pPr>
          <w:r>
            <w:t xml:space="preserve">2.2.1 Applications</w:t>
          </w:r>
          <w:r>
            <w:tab/>
          </w:r>
          <w:r>
            <w:t xml:space="preserve">6</w:t>
          </w:r>
        </w:p>
        <w:p>
          <w:pPr>
            <w:pStyle w:val="TOC3"/>
            <w:tabs>
              <w:tab w:val="right" w:pos="9961" w:leader="dot"/>
            </w:tabs>
            <w:spacing w:after="100"/>
          </w:pPr>
          <w:r>
            <w:t xml:space="preserve">2.2.2 Detection and tracking challenges</w:t>
          </w:r>
          <w:r>
            <w:tab/>
          </w:r>
          <w:r>
            <w:t xml:space="preserve">7</w:t>
          </w:r>
        </w:p>
        <w:p>
          <w:pPr>
            <w:pStyle w:val="TOC3"/>
            <w:tabs>
              <w:tab w:val="right" w:pos="9961" w:leader="dot"/>
            </w:tabs>
            <w:spacing w:after="100"/>
          </w:pPr>
          <w:r>
            <w:t xml:space="preserve">2.2.3 Real-time constraints</w:t>
          </w:r>
          <w:r>
            <w:tab/>
          </w:r>
          <w:r>
            <w:t xml:space="preserve">7</w:t>
          </w:r>
        </w:p>
        <w:p>
          <w:pPr>
            <w:pStyle w:val="TOC2"/>
            <w:tabs>
              <w:tab w:val="right" w:pos="9961" w:leader="dot"/>
            </w:tabs>
            <w:spacing w:after="100"/>
          </w:pPr>
          <w:r>
            <w:t xml:space="preserve">2.3 Formal Problem Definition</w:t>
          </w:r>
          <w:r>
            <w:tab/>
          </w:r>
          <w:r>
            <w:t xml:space="preserve">7</w:t>
          </w:r>
        </w:p>
        <w:p>
          <w:pPr>
            <w:pStyle w:val="TOC2"/>
            <w:tabs>
              <w:tab w:val="right" w:pos="9961" w:leader="dot"/>
            </w:tabs>
            <w:spacing w:after="100"/>
          </w:pPr>
          <w:r>
            <w:t xml:space="preserve">2.4 Object Detectors</w:t>
          </w:r>
          <w:r>
            <w:tab/>
          </w:r>
          <w:r>
            <w:t xml:space="preserve">8</w:t>
          </w:r>
        </w:p>
        <w:p>
          <w:pPr>
            <w:pStyle w:val="TOC3"/>
            <w:tabs>
              <w:tab w:val="right" w:pos="9961" w:leader="dot"/>
            </w:tabs>
            <w:spacing w:after="100"/>
          </w:pPr>
          <w:r>
            <w:t xml:space="preserve">2.4.1 Two-stage detectors</w:t>
          </w:r>
          <w:r>
            <w:tab/>
          </w:r>
          <w:r>
            <w:t xml:space="preserve">8</w:t>
          </w:r>
        </w:p>
        <w:p>
          <w:pPr>
            <w:pStyle w:val="TOC3"/>
            <w:tabs>
              <w:tab w:val="right" w:pos="9961" w:leader="dot"/>
            </w:tabs>
            <w:spacing w:after="100"/>
          </w:pPr>
          <w:r>
            <w:t xml:space="preserve">2.4.2 Single-stage detectors</w:t>
          </w:r>
          <w:r>
            <w:tab/>
          </w:r>
          <w:r>
            <w:t xml:space="preserve">8</w:t>
          </w:r>
        </w:p>
        <w:p>
          <w:pPr>
            <w:pStyle w:val="TOC3"/>
            <w:tabs>
              <w:tab w:val="right" w:pos="9961" w:leader="dot"/>
            </w:tabs>
            <w:spacing w:after="100"/>
          </w:pPr>
          <w:r>
            <w:t xml:space="preserve">2.4.3 Transformer-based detectors</w:t>
          </w:r>
          <w:r>
            <w:tab/>
          </w:r>
          <w:r>
            <w:t xml:space="preserve">9</w:t>
          </w:r>
        </w:p>
        <w:p>
          <w:pPr>
            <w:pStyle w:val="TOC3"/>
            <w:tabs>
              <w:tab w:val="right" w:pos="9961" w:leader="dot"/>
            </w:tabs>
            <w:spacing w:after="100"/>
          </w:pPr>
          <w:r>
            <w:t xml:space="preserve">2.4.4 Deployment perspective</w:t>
          </w:r>
          <w:r>
            <w:tab/>
          </w:r>
          <w:r>
            <w:t xml:space="preserve">9</w:t>
          </w:r>
        </w:p>
        <w:p>
          <w:pPr>
            <w:pStyle w:val="TOC2"/>
            <w:tabs>
              <w:tab w:val="right" w:pos="9961" w:leader="dot"/>
            </w:tabs>
            <w:spacing w:after="100"/>
          </w:pPr>
          <w:r>
            <w:t xml:space="preserve">2.5 Multi-Object Tracking Paradigms</w:t>
          </w:r>
          <w:r>
            <w:tab/>
          </w:r>
          <w:r>
            <w:t xml:space="preserve">10</w:t>
          </w:r>
        </w:p>
        <w:p>
          <w:pPr>
            <w:pStyle w:val="TOC3"/>
            <w:tabs>
              <w:tab w:val="right" w:pos="9961" w:leader="dot"/>
            </w:tabs>
            <w:spacing w:after="100"/>
          </w:pPr>
          <w:r>
            <w:t xml:space="preserve">2.5.1 Tracking by detection</w:t>
          </w:r>
          <w:r>
            <w:tab/>
          </w:r>
          <w:r>
            <w:t xml:space="preserve">10</w:t>
          </w:r>
        </w:p>
        <w:p>
          <w:pPr>
            <w:pStyle w:val="TOC3"/>
            <w:tabs>
              <w:tab w:val="right" w:pos="9961" w:leader="dot"/>
            </w:tabs>
            <w:spacing w:after="100"/>
          </w:pPr>
          <w:r>
            <w:t xml:space="preserve">2.5.2 Joint detection and tracking</w:t>
          </w:r>
          <w:r>
            <w:tab/>
          </w:r>
          <w:r>
            <w:t xml:space="preserve">10</w:t>
          </w:r>
        </w:p>
        <w:p>
          <w:pPr>
            <w:pStyle w:val="TOC3"/>
            <w:tabs>
              <w:tab w:val="right" w:pos="9961" w:leader="dot"/>
            </w:tabs>
            <w:spacing w:after="100"/>
          </w:pPr>
          <w:r>
            <w:t xml:space="preserve">2.5.3 Transformer-based tracking</w:t>
          </w:r>
          <w:r>
            <w:tab/>
          </w:r>
          <w:r>
            <w:t xml:space="preserve">10</w:t>
          </w:r>
        </w:p>
        <w:p>
          <w:pPr>
            <w:pStyle w:val="TOC3"/>
            <w:tabs>
              <w:tab w:val="right" w:pos="9961" w:leader="dot"/>
            </w:tabs>
            <w:spacing w:after="100"/>
          </w:pPr>
          <w:r>
            <w:t xml:space="preserve">2.5.4 Graph-based association</w:t>
          </w:r>
          <w:r>
            <w:tab/>
          </w:r>
          <w:r>
            <w:t xml:space="preserve">10</w:t>
          </w:r>
        </w:p>
        <w:p>
          <w:pPr>
            <w:pStyle w:val="TOC2"/>
            <w:tabs>
              <w:tab w:val="right" w:pos="9961" w:leader="dot"/>
            </w:tabs>
            <w:spacing w:after="100"/>
          </w:pPr>
          <w:r>
            <w:t xml:space="preserve">2.6 Tracking-by-Detection Trackers</w:t>
          </w:r>
          <w:r>
            <w:tab/>
          </w:r>
          <w:r>
            <w:t xml:space="preserve">10</w:t>
          </w:r>
        </w:p>
        <w:p>
          <w:pPr>
            <w:pStyle w:val="TOC3"/>
            <w:tabs>
              <w:tab w:val="right" w:pos="9961" w:leader="dot"/>
            </w:tabs>
            <w:spacing w:after="100"/>
          </w:pPr>
          <w:r>
            <w:t xml:space="preserve">2.6.1 Motion-based trackers</w:t>
          </w:r>
          <w:r>
            <w:tab/>
          </w:r>
          <w:r>
            <w:t xml:space="preserve">11</w:t>
          </w:r>
        </w:p>
        <w:p>
          <w:pPr>
            <w:pStyle w:val="TOC3"/>
            <w:tabs>
              <w:tab w:val="right" w:pos="9961" w:leader="dot"/>
            </w:tabs>
            <w:spacing w:after="100"/>
          </w:pPr>
          <w:r>
            <w:t xml:space="preserve">2.6.2 Motion and appearance trackers</w:t>
          </w:r>
          <w:r>
            <w:tab/>
          </w:r>
          <w:r>
            <w:t xml:space="preserve">11</w:t>
          </w:r>
        </w:p>
        <w:p>
          <w:pPr>
            <w:pStyle w:val="TOC3"/>
            <w:tabs>
              <w:tab w:val="right" w:pos="9961" w:leader="dot"/>
            </w:tabs>
            <w:spacing w:after="100"/>
          </w:pPr>
          <w:r>
            <w:t xml:space="preserve">2.6.3 Recent trackers evaluated in this thesis</w:t>
          </w:r>
          <w:r>
            <w:tab/>
          </w:r>
          <w:r>
            <w:t xml:space="preserve">11</w:t>
          </w:r>
        </w:p>
        <w:p>
          <w:pPr>
            <w:pStyle w:val="TOC3"/>
            <w:tabs>
              <w:tab w:val="right" w:pos="9961" w:leader="dot"/>
            </w:tabs>
            <w:spacing w:after="100"/>
          </w:pPr>
          <w:r>
            <w:t xml:space="preserve">2.6.4 What the trackers have in common</w:t>
          </w:r>
          <w:r>
            <w:tab/>
          </w:r>
          <w:r>
            <w:t xml:space="preserve">12</w:t>
          </w:r>
        </w:p>
        <w:p>
          <w:pPr>
            <w:pStyle w:val="TOC2"/>
            <w:tabs>
              <w:tab w:val="right" w:pos="9961" w:leader="dot"/>
            </w:tabs>
            <w:spacing w:after="100"/>
          </w:pPr>
          <w:r>
            <w:t xml:space="preserve">2.7 Datasets</w:t>
          </w:r>
          <w:r>
            <w:tab/>
          </w:r>
          <w:r>
            <w:t xml:space="preserve">12</w:t>
          </w:r>
        </w:p>
        <w:p>
          <w:pPr>
            <w:pStyle w:val="TOC2"/>
            <w:tabs>
              <w:tab w:val="right" w:pos="9961" w:leader="dot"/>
            </w:tabs>
            <w:spacing w:after="100"/>
          </w:pPr>
          <w:r>
            <w:t xml:space="preserve">2.8 Detector Confidence and Calibration</w:t>
          </w:r>
          <w:r>
            <w:tab/>
          </w:r>
          <w:r>
            <w:t xml:space="preserve">13</w:t>
          </w:r>
        </w:p>
        <w:p>
          <w:pPr>
            <w:pStyle w:val="TOC2"/>
            <w:tabs>
              <w:tab w:val="right" w:pos="9961" w:leader="dot"/>
            </w:tabs>
            <w:spacing w:after="100"/>
          </w:pPr>
          <w:r>
            <w:t xml:space="preserve">2.9 Adaptive Inference and Adaptive Thresholds</w:t>
          </w:r>
          <w:r>
            <w:tab/>
          </w:r>
          <w:r>
            <w:t xml:space="preserve">13</w:t>
          </w:r>
        </w:p>
        <w:p>
          <w:pPr>
            <w:pStyle w:val="TOC2"/>
            <w:tabs>
              <w:tab w:val="right" w:pos="9961" w:leader="dot"/>
            </w:tabs>
            <w:spacing w:after="100"/>
          </w:pPr>
          <w:r>
            <w:t xml:space="preserve">2.10 Aerial Multi-Object Tracking</w:t>
          </w:r>
          <w:r>
            <w:tab/>
          </w:r>
          <w:r>
            <w:t xml:space="preserve">14</w:t>
          </w:r>
        </w:p>
        <w:p>
          <w:pPr>
            <w:pStyle w:val="TOC2"/>
            <w:tabs>
              <w:tab w:val="right" w:pos="9961" w:leader="dot"/>
            </w:tabs>
            <w:spacing w:after="100"/>
          </w:pPr>
          <w:r>
            <w:t xml:space="preserve">2.11 Research Gap</w:t>
          </w:r>
          <w:r>
            <w:tab/>
          </w:r>
          <w:r>
            <w:t xml:space="preserve">14</w:t>
          </w:r>
        </w:p>
        <w:p>
          <w:pPr>
            <w:pStyle w:val="TOC1"/>
            <w:tabs>
              <w:tab w:val="right" w:pos="9961" w:leader="dot"/>
            </w:tabs>
            <w:spacing w:after="100"/>
          </w:pPr>
          <w:r>
            <w:t xml:space="preserve">Chapter 3 Evaluation Methodology</w:t>
          </w:r>
          <w:r>
            <w:tab/>
          </w:r>
          <w:r>
            <w:t xml:space="preserve">15</w:t>
          </w:r>
        </w:p>
        <w:p>
          <w:pPr>
            <w:pStyle w:val="TOC2"/>
            <w:tabs>
              <w:tab w:val="right" w:pos="9961" w:leader="dot"/>
            </w:tabs>
            <w:spacing w:after="100"/>
          </w:pPr>
          <w:r>
            <w:t xml:space="preserve">3.1 Datasets and Splits</w:t>
          </w:r>
          <w:r>
            <w:tab/>
          </w:r>
          <w:r>
            <w:t xml:space="preserve">15</w:t>
          </w:r>
        </w:p>
        <w:p>
          <w:pPr>
            <w:pStyle w:val="TOC2"/>
            <w:tabs>
              <w:tab w:val="right" w:pos="9961" w:leader="dot"/>
            </w:tabs>
            <w:spacing w:after="100"/>
          </w:pPr>
          <w:r>
            <w:t xml:space="preserve">3.2 Evaluation Metrics</w:t>
          </w:r>
          <w:r>
            <w:tab/>
          </w:r>
          <w:r>
            <w:t xml:space="preserve">16</w:t>
          </w:r>
        </w:p>
        <w:p>
          <w:pPr>
            <w:pStyle w:val="TOC3"/>
            <w:tabs>
              <w:tab w:val="right" w:pos="9961" w:leader="dot"/>
            </w:tabs>
            <w:spacing w:after="100"/>
          </w:pPr>
          <w:r>
            <w:t xml:space="preserve">3.2.1 Multi-object tracking accuracy</w:t>
          </w:r>
          <w:r>
            <w:tab/>
          </w:r>
          <w:r>
            <w:t xml:space="preserve">16</w:t>
          </w:r>
        </w:p>
        <w:p>
          <w:pPr>
            <w:pStyle w:val="TOC3"/>
            <w:tabs>
              <w:tab w:val="right" w:pos="9961" w:leader="dot"/>
            </w:tabs>
            <w:spacing w:after="100"/>
          </w:pPr>
          <w:r>
            <w:t xml:space="preserve">3.2.2 Identity F1 score</w:t>
          </w:r>
          <w:r>
            <w:tab/>
          </w:r>
          <w:r>
            <w:t xml:space="preserve">16</w:t>
          </w:r>
        </w:p>
        <w:p>
          <w:pPr>
            <w:pStyle w:val="TOC3"/>
            <w:tabs>
              <w:tab w:val="right" w:pos="9961" w:leader="dot"/>
            </w:tabs>
            <w:spacing w:after="100"/>
          </w:pPr>
          <w:r>
            <w:t xml:space="preserve">3.2.3 Higher order tracking accuracy</w:t>
          </w:r>
          <w:r>
            <w:tab/>
          </w:r>
          <w:r>
            <w:t xml:space="preserve">17</w:t>
          </w:r>
        </w:p>
        <w:p>
          <w:pPr>
            <w:pStyle w:val="TOC3"/>
            <w:tabs>
              <w:tab w:val="right" w:pos="9961" w:leader="dot"/>
            </w:tabs>
            <w:spacing w:after="100"/>
          </w:pPr>
          <w:r>
            <w:t xml:space="preserve">3.2.4 Error counts and throughput</w:t>
          </w:r>
          <w:r>
            <w:tab/>
          </w:r>
          <w:r>
            <w:t xml:space="preserve">17</w:t>
          </w:r>
        </w:p>
        <w:p>
          <w:pPr>
            <w:pStyle w:val="TOC3"/>
            <w:tabs>
              <w:tab w:val="right" w:pos="9961" w:leader="dot"/>
            </w:tabs>
            <w:spacing w:after="100"/>
          </w:pPr>
          <w:r>
            <w:t xml:space="preserve">3.2.5 Implementation</w:t>
          </w:r>
          <w:r>
            <w:tab/>
          </w:r>
          <w:r>
            <w:t xml:space="preserve">17</w:t>
          </w:r>
        </w:p>
        <w:p>
          <w:pPr>
            <w:pStyle w:val="TOC2"/>
            <w:tabs>
              <w:tab w:val="right" w:pos="9961" w:leader="dot"/>
            </w:tabs>
            <w:spacing w:after="100"/>
          </w:pPr>
          <w:r>
            <w:t xml:space="preserve">3.3 Paired Bootstrap</w:t>
          </w:r>
          <w:r>
            <w:tab/>
          </w:r>
          <w:r>
            <w:t xml:space="preserve">18</w:t>
          </w:r>
        </w:p>
        <w:p>
          <w:pPr>
            <w:pStyle w:val="TOC2"/>
            <w:tabs>
              <w:tab w:val="right" w:pos="9961" w:leader="dot"/>
            </w:tabs>
            <w:spacing w:after="100"/>
          </w:pPr>
          <w:r>
            <w:t xml:space="preserve">3.4 Development, Freeze, and Held-Out Discipline</w:t>
          </w:r>
          <w:r>
            <w:tab/>
          </w:r>
          <w:r>
            <w:t xml:space="preserve">18</w:t>
          </w:r>
        </w:p>
        <w:p>
          <w:pPr>
            <w:pStyle w:val="TOC2"/>
            <w:tabs>
              <w:tab w:val="right" w:pos="9961" w:leader="dot"/>
            </w:tabs>
            <w:spacing w:after="100"/>
          </w:pPr>
          <w:r>
            <w:t xml:space="preserve">3.5 Reproduction of Published Trackers</w:t>
          </w:r>
          <w:r>
            <w:tab/>
          </w:r>
          <w:r>
            <w:t xml:space="preserve">19</w:t>
          </w:r>
        </w:p>
        <w:p>
          <w:pPr>
            <w:pStyle w:val="TOC2"/>
            <w:tabs>
              <w:tab w:val="right" w:pos="9961" w:leader="dot"/>
            </w:tabs>
            <w:spacing w:after="100"/>
          </w:pPr>
          <w:r>
            <w:t xml:space="preserve">3.6 Timing Protocol</w:t>
          </w:r>
          <w:r>
            <w:tab/>
          </w:r>
          <w:r>
            <w:t xml:space="preserve">19</w:t>
          </w:r>
        </w:p>
        <w:p>
          <w:pPr>
            <w:pStyle w:val="TOC1"/>
            <w:tabs>
              <w:tab w:val="right" w:pos="9961" w:leader="dot"/>
            </w:tabs>
            <w:spacing w:after="100"/>
          </w:pPr>
          <w:r>
            <w:t xml:space="preserve">Chapter 4 Calibration Versus Scene Switching of Detector Operating Points</w:t>
          </w:r>
          <w:r>
            <w:tab/>
          </w:r>
          <w:r>
            <w:t xml:space="preserve">20</w:t>
          </w:r>
        </w:p>
        <w:p>
          <w:pPr>
            <w:pStyle w:val="TOC2"/>
            <w:tabs>
              <w:tab w:val="right" w:pos="9961" w:leader="dot"/>
            </w:tabs>
            <w:spacing w:after="100"/>
          </w:pPr>
          <w:r>
            <w:t xml:space="preserve">4.1 Overview</w:t>
          </w:r>
          <w:r>
            <w:tab/>
          </w:r>
          <w:r>
            <w:t xml:space="preserve">20</w:t>
          </w:r>
        </w:p>
        <w:p>
          <w:pPr>
            <w:pStyle w:val="TOC2"/>
            <w:tabs>
              <w:tab w:val="right" w:pos="9961" w:leader="dot"/>
            </w:tabs>
            <w:spacing w:after="100"/>
          </w:pPr>
          <w:r>
            <w:t xml:space="preserve">4.2 Problem Formulation</w:t>
          </w:r>
          <w:r>
            <w:tab/>
          </w:r>
          <w:r>
            <w:t xml:space="preserve">21</w:t>
          </w:r>
        </w:p>
        <w:p>
          <w:pPr>
            <w:pStyle w:val="TOC2"/>
            <w:tabs>
              <w:tab w:val="right" w:pos="9961" w:leader="dot"/>
            </w:tabs>
            <w:spacing w:after="100"/>
          </w:pPr>
          <w:r>
            <w:t xml:space="preserve">4.3 Scene Complexity Index</w:t>
          </w:r>
          <w:r>
            <w:tab/>
          </w:r>
          <w:r>
            <w:t xml:space="preserve">22</w:t>
          </w:r>
        </w:p>
        <w:p>
          <w:pPr>
            <w:pStyle w:val="TOC3"/>
            <w:tabs>
              <w:tab w:val="right" w:pos="9961" w:leader="dot"/>
            </w:tabs>
            <w:spacing w:after="100"/>
          </w:pPr>
          <w:r>
            <w:t xml:space="preserve">4.3.1 Scene cues</w:t>
          </w:r>
          <w:r>
            <w:tab/>
          </w:r>
          <w:r>
            <w:t xml:space="preserve">22</w:t>
          </w:r>
        </w:p>
        <w:p>
          <w:pPr>
            <w:pStyle w:val="TOC3"/>
            <w:tabs>
              <w:tab w:val="right" w:pos="9961" w:leader="dot"/>
            </w:tabs>
            <w:spacing w:after="100"/>
          </w:pPr>
          <w:r>
            <w:t xml:space="preserve">4.3.2 Label-free calibration</w:t>
          </w:r>
          <w:r>
            <w:tab/>
          </w:r>
          <w:r>
            <w:t xml:space="preserve">23</w:t>
          </w:r>
        </w:p>
        <w:p>
          <w:pPr>
            <w:pStyle w:val="TOC3"/>
            <w:tabs>
              <w:tab w:val="right" w:pos="9961" w:leader="dot"/>
            </w:tabs>
            <w:spacing w:after="100"/>
          </w:pPr>
          <w:r>
            <w:t xml:space="preserve">4.3.3 Scene complexity index</w:t>
          </w:r>
          <w:r>
            <w:tab/>
          </w:r>
          <w:r>
            <w:t xml:space="preserve">24</w:t>
          </w:r>
        </w:p>
        <w:p>
          <w:pPr>
            <w:pStyle w:val="TOC2"/>
            <w:tabs>
              <w:tab w:val="right" w:pos="9961" w:leader="dot"/>
            </w:tabs>
            <w:spacing w:after="100"/>
          </w:pPr>
          <w:r>
            <w:t xml:space="preserve">4.4 Analysis of the Scene Complexity Index</w:t>
          </w:r>
          <w:r>
            <w:tab/>
          </w:r>
          <w:r>
            <w:t xml:space="preserve">24</w:t>
          </w:r>
        </w:p>
        <w:p>
          <w:pPr>
            <w:pStyle w:val="TOC3"/>
            <w:tabs>
              <w:tab w:val="right" w:pos="9961" w:leader="dot"/>
            </w:tabs>
            <w:spacing w:after="100"/>
          </w:pPr>
          <w:r>
            <w:t xml:space="preserve">4.4.1 Frozen weights</w:t>
          </w:r>
          <w:r>
            <w:tab/>
          </w:r>
          <w:r>
            <w:t xml:space="preserve">24</w:t>
          </w:r>
        </w:p>
        <w:p>
          <w:pPr>
            <w:pStyle w:val="TOC3"/>
            <w:tabs>
              <w:tab w:val="right" w:pos="9961" w:leader="dot"/>
            </w:tabs>
            <w:spacing w:after="100"/>
          </w:pPr>
          <w:r>
            <w:t xml:space="preserve">4.4.2 What the search actually tuned</w:t>
          </w:r>
          <w:r>
            <w:tab/>
          </w:r>
          <w:r>
            <w:t xml:space="preserve">25</w:t>
          </w:r>
        </w:p>
        <w:p>
          <w:pPr>
            <w:pStyle w:val="TOC3"/>
            <w:tabs>
              <w:tab w:val="right" w:pos="9961" w:leader="dot"/>
            </w:tabs>
            <w:spacing w:after="100"/>
          </w:pPr>
          <w:r>
            <w:t xml:space="preserve">4.4.3 Feedback through the crowd cue</w:t>
          </w:r>
          <w:r>
            <w:tab/>
          </w:r>
          <w:r>
            <w:t xml:space="preserve">26</w:t>
          </w:r>
        </w:p>
        <w:p>
          <w:pPr>
            <w:pStyle w:val="TOC2"/>
            <w:tabs>
              <w:tab w:val="right" w:pos="9961" w:leader="dot"/>
            </w:tabs>
            <w:spacing w:after="100"/>
          </w:pPr>
          <w:r>
            <w:t xml:space="preserve">4.5 Adaptive Control Strategy</w:t>
          </w:r>
          <w:r>
            <w:tab/>
          </w:r>
          <w:r>
            <w:t xml:space="preserve">26</w:t>
          </w:r>
        </w:p>
        <w:p>
          <w:pPr>
            <w:pStyle w:val="TOC3"/>
            <w:tabs>
              <w:tab w:val="right" w:pos="9961" w:leader="dot"/>
            </w:tabs>
            <w:spacing w:after="100"/>
          </w:pPr>
          <w:r>
            <w:t xml:space="preserve">4.5.1 Calibrated control laws</w:t>
          </w:r>
          <w:r>
            <w:tab/>
          </w:r>
          <w:r>
            <w:t xml:space="preserve">26</w:t>
          </w:r>
        </w:p>
        <w:p>
          <w:pPr>
            <w:pStyle w:val="TOC3"/>
            <w:tabs>
              <w:tab w:val="right" w:pos="9961" w:leader="dot"/>
            </w:tabs>
            <w:spacing w:after="100"/>
          </w:pPr>
          <w:r>
            <w:t xml:space="preserve">4.5.2 Hand-designed controller</w:t>
          </w:r>
          <w:r>
            <w:tab/>
          </w:r>
          <w:r>
            <w:t xml:space="preserve">27</w:t>
          </w:r>
        </w:p>
        <w:p>
          <w:pPr>
            <w:pStyle w:val="TOC3"/>
            <w:tabs>
              <w:tab w:val="right" w:pos="9961" w:leader="dot"/>
            </w:tabs>
            <w:spacing w:after="100"/>
          </w:pPr>
          <w:r>
            <w:t xml:space="preserve">4.5.3 Update schedule and cost</w:t>
          </w:r>
          <w:r>
            <w:tab/>
          </w:r>
          <w:r>
            <w:t xml:space="preserve">28</w:t>
          </w:r>
        </w:p>
        <w:p>
          <w:pPr>
            <w:pStyle w:val="TOC2"/>
            <w:tabs>
              <w:tab w:val="right" w:pos="9961" w:leader="dot"/>
            </w:tabs>
            <w:spacing w:after="100"/>
          </w:pPr>
          <w:r>
            <w:t xml:space="preserve">4.6 Detection and Tracking Pipeline</w:t>
          </w:r>
          <w:r>
            <w:tab/>
          </w:r>
          <w:r>
            <w:t xml:space="preserve">28</w:t>
          </w:r>
        </w:p>
        <w:p>
          <w:pPr>
            <w:pStyle w:val="TOC3"/>
            <w:tabs>
              <w:tab w:val="right" w:pos="9961" w:leader="dot"/>
            </w:tabs>
            <w:spacing w:after="100"/>
          </w:pPr>
          <w:r>
            <w:t xml:space="preserve">4.6.1 Detector</w:t>
          </w:r>
          <w:r>
            <w:tab/>
          </w:r>
          <w:r>
            <w:t xml:space="preserve">28</w:t>
          </w:r>
        </w:p>
        <w:p>
          <w:pPr>
            <w:pStyle w:val="TOC3"/>
            <w:tabs>
              <w:tab w:val="right" w:pos="9961" w:leader="dot"/>
            </w:tabs>
            <w:spacing w:after="100"/>
          </w:pPr>
          <w:r>
            <w:t xml:space="preserve">4.6.2 Tracker</w:t>
          </w:r>
          <w:r>
            <w:tab/>
          </w:r>
          <w:r>
            <w:t xml:space="preserve">28</w:t>
          </w:r>
        </w:p>
        <w:p>
          <w:pPr>
            <w:pStyle w:val="TOC3"/>
            <w:tabs>
              <w:tab w:val="right" w:pos="9961" w:leader="dot"/>
            </w:tabs>
            <w:spacing w:after="100"/>
          </w:pPr>
          <w:r>
            <w:t xml:space="preserve">4.6.3 Timing protocol</w:t>
          </w:r>
          <w:r>
            <w:tab/>
          </w:r>
          <w:r>
            <w:t xml:space="preserve">29</w:t>
          </w:r>
        </w:p>
        <w:p>
          <w:pPr>
            <w:pStyle w:val="TOC2"/>
            <w:tabs>
              <w:tab w:val="right" w:pos="9961" w:leader="dot"/>
            </w:tabs>
            <w:spacing w:after="100"/>
          </w:pPr>
          <w:r>
            <w:t xml:space="preserve">4.7 Experimental Setup</w:t>
          </w:r>
          <w:r>
            <w:tab/>
          </w:r>
          <w:r>
            <w:t xml:space="preserve">29</w:t>
          </w:r>
        </w:p>
        <w:p>
          <w:pPr>
            <w:pStyle w:val="TOC3"/>
            <w:tabs>
              <w:tab w:val="right" w:pos="9961" w:leader="dot"/>
            </w:tabs>
            <w:spacing w:after="100"/>
          </w:pPr>
          <w:r>
            <w:t xml:space="preserve">4.7.1 Data</w:t>
          </w:r>
          <w:r>
            <w:tab/>
          </w:r>
          <w:r>
            <w:t xml:space="preserve">29</w:t>
          </w:r>
        </w:p>
        <w:p>
          <w:pPr>
            <w:pStyle w:val="TOC3"/>
            <w:tabs>
              <w:tab w:val="right" w:pos="9961" w:leader="dot"/>
            </w:tabs>
            <w:spacing w:after="100"/>
          </w:pPr>
          <w:r>
            <w:t xml:space="preserve">4.7.2 Evaluation protocol</w:t>
          </w:r>
          <w:r>
            <w:tab/>
          </w:r>
          <w:r>
            <w:t xml:space="preserve">30</w:t>
          </w:r>
        </w:p>
        <w:p>
          <w:pPr>
            <w:pStyle w:val="TOC3"/>
            <w:tabs>
              <w:tab w:val="right" w:pos="9961" w:leader="dot"/>
            </w:tabs>
            <w:spacing w:after="100"/>
          </w:pPr>
          <w:r>
            <w:t xml:space="preserve">4.7.3 Selection chain</w:t>
          </w:r>
          <w:r>
            <w:tab/>
          </w:r>
          <w:r>
            <w:t xml:space="preserve">30</w:t>
          </w:r>
        </w:p>
        <w:p>
          <w:pPr>
            <w:pStyle w:val="TOC3"/>
            <w:tabs>
              <w:tab w:val="right" w:pos="9961" w:leader="dot"/>
            </w:tabs>
            <w:spacing w:after="100"/>
          </w:pPr>
          <w:r>
            <w:t xml:space="preserve">4.7.4 Held-out protocol</w:t>
          </w:r>
          <w:r>
            <w:tab/>
          </w:r>
          <w:r>
            <w:t xml:space="preserve">31</w:t>
          </w:r>
        </w:p>
        <w:p>
          <w:pPr>
            <w:pStyle w:val="TOC2"/>
            <w:tabs>
              <w:tab w:val="right" w:pos="9961" w:leader="dot"/>
            </w:tabs>
            <w:spacing w:after="100"/>
          </w:pPr>
          <w:r>
            <w:t xml:space="preserve">4.8 Main Results</w:t>
          </w:r>
          <w:r>
            <w:tab/>
          </w:r>
          <w:r>
            <w:t xml:space="preserve">32</w:t>
          </w:r>
        </w:p>
        <w:p>
          <w:pPr>
            <w:pStyle w:val="TOC3"/>
            <w:tabs>
              <w:tab w:val="right" w:pos="9961" w:leader="dot"/>
            </w:tabs>
            <w:spacing w:after="100"/>
          </w:pPr>
          <w:r>
            <w:t xml:space="preserve">4.8.1 Held-out test-dev</w:t>
          </w:r>
          <w:r>
            <w:tab/>
          </w:r>
          <w:r>
            <w:t xml:space="preserve">32</w:t>
          </w:r>
        </w:p>
        <w:p>
          <w:pPr>
            <w:pStyle w:val="TOC3"/>
            <w:tabs>
              <w:tab w:val="right" w:pos="9961" w:leader="dot"/>
            </w:tabs>
            <w:spacing w:after="100"/>
          </w:pPr>
          <w:r>
            <w:t xml:space="preserve">4.8.2 Cross-dataset test without tuning</w:t>
          </w:r>
          <w:r>
            <w:tab/>
          </w:r>
          <w:r>
            <w:t xml:space="preserve">33</w:t>
          </w:r>
        </w:p>
        <w:p>
          <w:pPr>
            <w:pStyle w:val="TOC3"/>
            <w:tabs>
              <w:tab w:val="right" w:pos="9961" w:leader="dot"/>
            </w:tabs>
            <w:spacing w:after="100"/>
          </w:pPr>
          <w:r>
            <w:t xml:space="preserve">4.8.3 Attribution: the matched static anchor</w:t>
          </w:r>
          <w:r>
            <w:tab/>
          </w:r>
          <w:r>
            <w:t xml:space="preserve">33</w:t>
          </w:r>
        </w:p>
        <w:p>
          <w:pPr>
            <w:pStyle w:val="TOC3"/>
            <w:tabs>
              <w:tab w:val="right" w:pos="9961" w:leader="dot"/>
            </w:tabs>
            <w:spacing w:after="100"/>
          </w:pPr>
          <w:r>
            <w:t xml:space="preserve">4.8.4 Validation-to-test transfer</w:t>
          </w:r>
          <w:r>
            <w:tab/>
          </w:r>
          <w:r>
            <w:t xml:space="preserve">34</w:t>
          </w:r>
        </w:p>
        <w:p>
          <w:pPr>
            <w:pStyle w:val="TOC3"/>
            <w:tabs>
              <w:tab w:val="right" w:pos="9961" w:leader="dot"/>
            </w:tabs>
            <w:spacing w:after="100"/>
          </w:pPr>
          <w:r>
            <w:t xml:space="preserve">4.8.5 Per-sequence behavior</w:t>
          </w:r>
          <w:r>
            <w:tab/>
          </w:r>
          <w:r>
            <w:t xml:space="preserve">34</w:t>
          </w:r>
        </w:p>
        <w:p>
          <w:pPr>
            <w:pStyle w:val="TOC2"/>
            <w:tabs>
              <w:tab w:val="right" w:pos="9961" w:leader="dot"/>
            </w:tabs>
            <w:spacing w:after="100"/>
          </w:pPr>
          <w:r>
            <w:t xml:space="preserve">4.9 Ablation</w:t>
          </w:r>
          <w:r>
            <w:tab/>
          </w:r>
          <w:r>
            <w:t xml:space="preserve">35</w:t>
          </w:r>
        </w:p>
        <w:p>
          <w:pPr>
            <w:pStyle w:val="TOC3"/>
            <w:tabs>
              <w:tab w:val="right" w:pos="9961" w:leader="dot"/>
            </w:tabs>
            <w:spacing w:after="100"/>
          </w:pPr>
          <w:r>
            <w:t xml:space="preserve">4.9.1 Hand-designed controller</w:t>
          </w:r>
          <w:r>
            <w:tab/>
          </w:r>
          <w:r>
            <w:t xml:space="preserve">36</w:t>
          </w:r>
        </w:p>
        <w:p>
          <w:pPr>
            <w:pStyle w:val="TOC3"/>
            <w:tabs>
              <w:tab w:val="right" w:pos="9961" w:leader="dot"/>
            </w:tabs>
            <w:spacing w:after="100"/>
          </w:pPr>
          <w:r>
            <w:t xml:space="preserve">4.9.2 Calibrated controller</w:t>
          </w:r>
          <w:r>
            <w:tab/>
          </w:r>
          <w:r>
            <w:t xml:space="preserve">36</w:t>
          </w:r>
        </w:p>
        <w:p>
          <w:pPr>
            <w:pStyle w:val="TOC3"/>
            <w:tabs>
              <w:tab w:val="right" w:pos="9961" w:leader="dot"/>
            </w:tabs>
            <w:spacing w:after="100"/>
          </w:pPr>
          <w:r>
            <w:t xml:space="preserve">4.9.3 Temporal settings</w:t>
          </w:r>
          <w:r>
            <w:tab/>
          </w:r>
          <w:r>
            <w:t xml:space="preserve">37</w:t>
          </w:r>
        </w:p>
        <w:p>
          <w:pPr>
            <w:pStyle w:val="TOC2"/>
            <w:tabs>
              <w:tab w:val="right" w:pos="9961" w:leader="dot"/>
            </w:tabs>
            <w:spacing w:after="100"/>
          </w:pPr>
          <w:r>
            <w:t xml:space="preserve">4.10 Accuracy–Runtime Analysis</w:t>
          </w:r>
          <w:r>
            <w:tab/>
          </w:r>
          <w:r>
            <w:t xml:space="preserve">37</w:t>
          </w:r>
        </w:p>
        <w:p>
          <w:pPr>
            <w:pStyle w:val="TOC3"/>
            <w:tabs>
              <w:tab w:val="right" w:pos="9961" w:leader="dot"/>
            </w:tabs>
            <w:spacing w:after="100"/>
          </w:pPr>
          <w:r>
            <w:t xml:space="preserve">4.10.1 Resolution dominates both accuracy and cost</w:t>
          </w:r>
          <w:r>
            <w:tab/>
          </w:r>
          <w:r>
            <w:t xml:space="preserve">38</w:t>
          </w:r>
        </w:p>
        <w:p>
          <w:pPr>
            <w:pStyle w:val="TOC3"/>
            <w:tabs>
              <w:tab w:val="right" w:pos="9961" w:leader="dot"/>
            </w:tabs>
            <w:spacing w:after="100"/>
          </w:pPr>
          <w:r>
            <w:t xml:space="preserve">4.10.2 Held-out throughput</w:t>
          </w:r>
          <w:r>
            <w:tab/>
          </w:r>
          <w:r>
            <w:t xml:space="preserve">38</w:t>
          </w:r>
        </w:p>
        <w:p>
          <w:pPr>
            <w:pStyle w:val="TOC3"/>
            <w:tabs>
              <w:tab w:val="right" w:pos="9961" w:leader="dot"/>
            </w:tabs>
            <w:spacing w:after="100"/>
          </w:pPr>
          <w:r>
            <w:t xml:space="preserve">4.10.3 Measurement variability</w:t>
          </w:r>
          <w:r>
            <w:tab/>
          </w:r>
          <w:r>
            <w:t xml:space="preserve">38</w:t>
          </w:r>
        </w:p>
        <w:p>
          <w:pPr>
            <w:pStyle w:val="TOC2"/>
            <w:tabs>
              <w:tab w:val="right" w:pos="9961" w:leader="dot"/>
            </w:tabs>
            <w:spacing w:after="100"/>
          </w:pPr>
          <w:r>
            <w:t xml:space="preserve">4.11 Failure Analysis</w:t>
          </w:r>
          <w:r>
            <w:tab/>
          </w:r>
          <w:r>
            <w:t xml:space="preserve">39</w:t>
          </w:r>
        </w:p>
        <w:p>
          <w:pPr>
            <w:pStyle w:val="TOC3"/>
            <w:tabs>
              <w:tab w:val="right" w:pos="9961" w:leader="dot"/>
            </w:tabs>
            <w:spacing w:after="100"/>
          </w:pPr>
          <w:r>
            <w:t xml:space="preserve">4.11.1 Identity switches</w:t>
          </w:r>
          <w:r>
            <w:tab/>
          </w:r>
          <w:r>
            <w:t xml:space="preserve">39</w:t>
          </w:r>
        </w:p>
        <w:p>
          <w:pPr>
            <w:pStyle w:val="TOC3"/>
            <w:tabs>
              <w:tab w:val="right" w:pos="9961" w:leader="dot"/>
            </w:tabs>
            <w:spacing w:after="100"/>
          </w:pPr>
          <w:r>
            <w:t xml:space="preserve">4.11.2 Sequences where adaptation loses</w:t>
          </w:r>
          <w:r>
            <w:tab/>
          </w:r>
          <w:r>
            <w:t xml:space="preserve">39</w:t>
          </w:r>
        </w:p>
        <w:p>
          <w:pPr>
            <w:pStyle w:val="TOC3"/>
            <w:tabs>
              <w:tab w:val="right" w:pos="9961" w:leader="dot"/>
            </w:tabs>
            <w:spacing w:after="100"/>
          </w:pPr>
          <w:r>
            <w:t xml:space="preserve">4.11.3 Scenes outside the detector’s reach</w:t>
          </w:r>
          <w:r>
            <w:tab/>
          </w:r>
          <w:r>
            <w:t xml:space="preserve">39</w:t>
          </w:r>
        </w:p>
        <w:p>
          <w:pPr>
            <w:pStyle w:val="TOC3"/>
            <w:tabs>
              <w:tab w:val="right" w:pos="9961" w:leader="dot"/>
            </w:tabs>
            <w:spacing w:after="100"/>
          </w:pPr>
          <w:r>
            <w:t xml:space="preserve">4.11.4 Why switching did not help</w:t>
          </w:r>
          <w:r>
            <w:tab/>
          </w:r>
          <w:r>
            <w:t xml:space="preserve">40</w:t>
          </w:r>
        </w:p>
        <w:p>
          <w:pPr>
            <w:pStyle w:val="TOC2"/>
            <w:tabs>
              <w:tab w:val="right" w:pos="9961" w:leader="dot"/>
            </w:tabs>
            <w:spacing w:after="100"/>
          </w:pPr>
          <w:r>
            <w:t xml:space="preserve">4.12 Cue Audit</w:t>
          </w:r>
          <w:r>
            <w:tab/>
          </w:r>
          <w:r>
            <w:t xml:space="preserve">40</w:t>
          </w:r>
        </w:p>
        <w:p>
          <w:pPr>
            <w:pStyle w:val="TOC2"/>
            <w:tabs>
              <w:tab w:val="right" w:pos="9961" w:leader="dot"/>
            </w:tabs>
            <w:spacing w:after="100"/>
          </w:pPr>
          <w:r>
            <w:t xml:space="preserve">4.13 Limitations</w:t>
          </w:r>
          <w:r>
            <w:tab/>
          </w:r>
          <w:r>
            <w:t xml:space="preserve">41</w:t>
          </w:r>
        </w:p>
        <w:p>
          <w:pPr>
            <w:pStyle w:val="TOC2"/>
            <w:tabs>
              <w:tab w:val="right" w:pos="9961" w:leader="dot"/>
            </w:tabs>
            <w:spacing w:after="100"/>
          </w:pPr>
          <w:r>
            <w:t xml:space="preserve">4.14 Summary</w:t>
          </w:r>
          <w:r>
            <w:tab/>
          </w:r>
          <w:r>
            <w:t xml:space="preserve">42</w:t>
          </w:r>
        </w:p>
        <w:p>
          <w:pPr>
            <w:pStyle w:val="TOC1"/>
            <w:tabs>
              <w:tab w:val="right" w:pos="9961" w:leader="dot"/>
            </w:tabs>
            <w:spacing w:after="100"/>
          </w:pPr>
          <w:r>
            <w:t xml:space="preserve">Chapter 5 Self-Calibrating Control Layer for Heterogeneous Trackers</w:t>
          </w:r>
          <w:r>
            <w:tab/>
          </w:r>
          <w:r>
            <w:t xml:space="preserve">44</w:t>
          </w:r>
        </w:p>
        <w:p>
          <w:pPr>
            <w:pStyle w:val="TOC2"/>
            <w:tabs>
              <w:tab w:val="right" w:pos="9961" w:leader="dot"/>
            </w:tabs>
            <w:spacing w:after="100"/>
          </w:pPr>
          <w:r>
            <w:t xml:space="preserve">5.1 Overview</w:t>
          </w:r>
          <w:r>
            <w:tab/>
          </w:r>
          <w:r>
            <w:t xml:space="preserve">44</w:t>
          </w:r>
        </w:p>
        <w:p>
          <w:pPr>
            <w:pStyle w:val="TOC2"/>
            <w:tabs>
              <w:tab w:val="right" w:pos="9961" w:leader="dot"/>
            </w:tabs>
            <w:spacing w:after="100"/>
          </w:pPr>
          <w:r>
            <w:t xml:space="preserve">5.2 From Scene-Driven to Score-Driven Control</w:t>
          </w:r>
          <w:r>
            <w:tab/>
          </w:r>
          <w:r>
            <w:t xml:space="preserve">45</w:t>
          </w:r>
        </w:p>
        <w:p>
          <w:pPr>
            <w:pStyle w:val="TOC2"/>
            <w:tabs>
              <w:tab w:val="right" w:pos="9961" w:leader="dot"/>
            </w:tabs>
            <w:spacing w:after="100"/>
          </w:pPr>
          <w:r>
            <w:t xml:space="preserve">5.3 Problem Formulation</w:t>
          </w:r>
          <w:r>
            <w:tab/>
          </w:r>
          <w:r>
            <w:t xml:space="preserve">45</w:t>
          </w:r>
        </w:p>
        <w:p>
          <w:pPr>
            <w:pStyle w:val="TOC2"/>
            <w:tabs>
              <w:tab w:val="right" w:pos="9961" w:leader="dot"/>
            </w:tabs>
            <w:spacing w:after="100"/>
          </w:pPr>
          <w:r>
            <w:t xml:space="preserve">5.4 Universal Control Architecture</w:t>
          </w:r>
          <w:r>
            <w:tab/>
          </w:r>
          <w:r>
            <w:t xml:space="preserve">46</w:t>
          </w:r>
        </w:p>
        <w:p>
          <w:pPr>
            <w:pStyle w:val="TOC2"/>
            <w:tabs>
              <w:tab w:val="right" w:pos="9961" w:leader="dot"/>
            </w:tabs>
            <w:spacing w:after="100"/>
          </w:pPr>
          <w:r>
            <w:t xml:space="preserve">5.5 Causal Self-Calibration</w:t>
          </w:r>
          <w:r>
            <w:tab/>
          </w:r>
          <w:r>
            <w:t xml:space="preserve">46</w:t>
          </w:r>
        </w:p>
        <w:p>
          <w:pPr>
            <w:pStyle w:val="TOC2"/>
            <w:tabs>
              <w:tab w:val="right" w:pos="9961" w:leader="dot"/>
            </w:tabs>
            <w:spacing w:after="100"/>
          </w:pPr>
          <w:r>
            <w:t xml:space="preserve">5.6 Intervention Regimes</w:t>
          </w:r>
          <w:r>
            <w:tab/>
          </w:r>
          <w:r>
            <w:t xml:space="preserve">47</w:t>
          </w:r>
        </w:p>
        <w:p>
          <w:pPr>
            <w:pStyle w:val="TOC3"/>
            <w:tabs>
              <w:tab w:val="right" w:pos="9961" w:leader="dot"/>
            </w:tabs>
            <w:spacing w:after="100"/>
          </w:pPr>
          <w:r>
            <w:t xml:space="preserve">5.6.1 Regime estimate</w:t>
          </w:r>
          <w:r>
            <w:tab/>
          </w:r>
          <w:r>
            <w:t xml:space="preserve">47</w:t>
          </w:r>
        </w:p>
        <w:p>
          <w:pPr>
            <w:pStyle w:val="TOC3"/>
            <w:tabs>
              <w:tab w:val="right" w:pos="9961" w:leader="dot"/>
            </w:tabs>
            <w:spacing w:after="100"/>
          </w:pPr>
          <w:r>
            <w:t xml:space="preserve">5.6.2 Cold and clean regimes: self-limiting</w:t>
          </w:r>
          <w:r>
            <w:tab/>
          </w:r>
          <w:r>
            <w:t xml:space="preserve">47</w:t>
          </w:r>
        </w:p>
        <w:p>
          <w:pPr>
            <w:pStyle w:val="TOC3"/>
            <w:tabs>
              <w:tab w:val="right" w:pos="9961" w:leader="dot"/>
            </w:tabs>
            <w:spacing w:after="100"/>
          </w:pPr>
          <w:r>
            <w:t xml:space="preserve">5.6.3 Noisy regime: banded intervention</w:t>
          </w:r>
          <w:r>
            <w:tab/>
          </w:r>
          <w:r>
            <w:t xml:space="preserve">47</w:t>
          </w:r>
        </w:p>
        <w:p>
          <w:pPr>
            <w:pStyle w:val="TOC3"/>
            <w:tabs>
              <w:tab w:val="right" w:pos="9961" w:leader="dot"/>
            </w:tabs>
            <w:spacing w:after="100"/>
          </w:pPr>
          <w:r>
            <w:t xml:space="preserve">5.6.4 Continuation rescue</w:t>
          </w:r>
          <w:r>
            <w:tab/>
          </w:r>
          <w:r>
            <w:t xml:space="preserve">48</w:t>
          </w:r>
        </w:p>
        <w:p>
          <w:pPr>
            <w:pStyle w:val="TOC3"/>
            <w:tabs>
              <w:tab w:val="right" w:pos="9961" w:leader="dot"/>
            </w:tabs>
            <w:spacing w:after="100"/>
          </w:pPr>
          <w:r>
            <w:t xml:space="preserve">5.6.5 Motion rule</w:t>
          </w:r>
          <w:r>
            <w:tab/>
          </w:r>
          <w:r>
            <w:t xml:space="preserve">48</w:t>
          </w:r>
        </w:p>
        <w:p>
          <w:pPr>
            <w:pStyle w:val="TOC3"/>
            <w:tabs>
              <w:tab w:val="right" w:pos="9961" w:leader="dot"/>
            </w:tabs>
            <w:spacing w:after="100"/>
          </w:pPr>
          <w:r>
            <w:t xml:space="preserve">5.6.6 Per-frame decision</w:t>
          </w:r>
          <w:r>
            <w:tab/>
          </w:r>
          <w:r>
            <w:t xml:space="preserve">48</w:t>
          </w:r>
        </w:p>
        <w:p>
          <w:pPr>
            <w:pStyle w:val="TOC2"/>
            <w:tabs>
              <w:tab w:val="right" w:pos="9961" w:leader="dot"/>
            </w:tabs>
            <w:spacing w:after="100"/>
          </w:pPr>
          <w:r>
            <w:t xml:space="preserve">5.7 Host Contract and Adapters</w:t>
          </w:r>
          <w:r>
            <w:tab/>
          </w:r>
          <w:r>
            <w:t xml:space="preserve">49</w:t>
          </w:r>
        </w:p>
        <w:p>
          <w:pPr>
            <w:pStyle w:val="TOC2"/>
            <w:tabs>
              <w:tab w:val="right" w:pos="9961" w:leader="dot"/>
            </w:tabs>
            <w:spacing w:after="100"/>
          </w:pPr>
          <w:r>
            <w:t xml:space="preserve">5.8 Complexity</w:t>
          </w:r>
          <w:r>
            <w:tab/>
          </w:r>
          <w:r>
            <w:t xml:space="preserve">50</w:t>
          </w:r>
        </w:p>
        <w:p>
          <w:pPr>
            <w:pStyle w:val="TOC2"/>
            <w:tabs>
              <w:tab w:val="right" w:pos="9961" w:leader="dot"/>
            </w:tabs>
            <w:spacing w:after="100"/>
          </w:pPr>
          <w:r>
            <w:t xml:space="preserve">5.9 Development and Freeze Protocol</w:t>
          </w:r>
          <w:r>
            <w:tab/>
          </w:r>
          <w:r>
            <w:t xml:space="preserve">50</w:t>
          </w:r>
        </w:p>
        <w:p>
          <w:pPr>
            <w:pStyle w:val="TOC3"/>
            <w:tabs>
              <w:tab w:val="right" w:pos="9961" w:leader="dot"/>
            </w:tabs>
            <w:spacing w:after="100"/>
          </w:pPr>
          <w:r>
            <w:t xml:space="preserve">5.9.1 Design history</w:t>
          </w:r>
          <w:r>
            <w:tab/>
          </w:r>
          <w:r>
            <w:t xml:space="preserve">50</w:t>
          </w:r>
        </w:p>
        <w:p>
          <w:pPr>
            <w:pStyle w:val="TOC3"/>
            <w:tabs>
              <w:tab w:val="right" w:pos="9961" w:leader="dot"/>
            </w:tabs>
            <w:spacing w:after="100"/>
          </w:pPr>
          <w:r>
            <w:t xml:space="preserve">5.9.2 Freeze and evaluation roles</w:t>
          </w:r>
          <w:r>
            <w:tab/>
          </w:r>
          <w:r>
            <w:t xml:space="preserve">51</w:t>
          </w:r>
        </w:p>
        <w:p>
          <w:pPr>
            <w:pStyle w:val="TOC3"/>
            <w:tabs>
              <w:tab w:val="right" w:pos="9961" w:leader="dot"/>
            </w:tabs>
            <w:spacing w:after="100"/>
          </w:pPr>
          <w:r>
            <w:t xml:space="preserve">5.9.3 Statistics</w:t>
          </w:r>
          <w:r>
            <w:tab/>
          </w:r>
          <w:r>
            <w:t xml:space="preserve">52</w:t>
          </w:r>
        </w:p>
        <w:p>
          <w:pPr>
            <w:pStyle w:val="TOC2"/>
            <w:tabs>
              <w:tab w:val="right" w:pos="9961" w:leader="dot"/>
            </w:tabs>
            <w:spacing w:after="100"/>
          </w:pPr>
          <w:r>
            <w:t xml:space="preserve">5.10 Tracker Transfer</w:t>
          </w:r>
          <w:r>
            <w:tab/>
          </w:r>
          <w:r>
            <w:t xml:space="preserve">52</w:t>
          </w:r>
        </w:p>
        <w:p>
          <w:pPr>
            <w:pStyle w:val="TOC2"/>
            <w:tabs>
              <w:tab w:val="right" w:pos="9961" w:leader="dot"/>
            </w:tabs>
            <w:spacing w:after="100"/>
          </w:pPr>
          <w:r>
            <w:t xml:space="preserve">5.11 Detector Transfer</w:t>
          </w:r>
          <w:r>
            <w:tab/>
          </w:r>
          <w:r>
            <w:t xml:space="preserve">54</w:t>
          </w:r>
        </w:p>
        <w:p>
          <w:pPr>
            <w:pStyle w:val="TOC3"/>
            <w:tabs>
              <w:tab w:val="right" w:pos="9961" w:leader="dot"/>
            </w:tabs>
            <w:spacing w:after="100"/>
          </w:pPr>
          <w:r>
            <w:t xml:space="preserve">5.11.1 A different detector and dataset</w:t>
          </w:r>
          <w:r>
            <w:tab/>
          </w:r>
          <w:r>
            <w:t xml:space="preserve">54</w:t>
          </w:r>
        </w:p>
        <w:p>
          <w:pPr>
            <w:pStyle w:val="TOC3"/>
            <w:tabs>
              <w:tab w:val="right" w:pos="9961" w:leader="dot"/>
            </w:tabs>
            <w:spacing w:after="100"/>
          </w:pPr>
          <w:r>
            <w:t xml:space="preserve">5.11.2 Detector confidence shift</w:t>
          </w:r>
          <w:r>
            <w:tab/>
          </w:r>
          <w:r>
            <w:t xml:space="preserve">55</w:t>
          </w:r>
        </w:p>
        <w:p>
          <w:pPr>
            <w:pStyle w:val="TOC2"/>
            <w:tabs>
              <w:tab w:val="right" w:pos="9961" w:leader="dot"/>
            </w:tabs>
            <w:spacing w:after="100"/>
          </w:pPr>
          <w:r>
            <w:t xml:space="preserve">5.12 Post-Freeze External Evaluation</w:t>
          </w:r>
          <w:r>
            <w:tab/>
          </w:r>
          <w:r>
            <w:t xml:space="preserve">56</w:t>
          </w:r>
        </w:p>
        <w:p>
          <w:pPr>
            <w:pStyle w:val="TOC3"/>
            <w:tabs>
              <w:tab w:val="right" w:pos="9961" w:leader="dot"/>
            </w:tabs>
            <w:spacing w:after="100"/>
          </w:pPr>
          <w:r>
            <w:t xml:space="preserve">5.12.1 Predeclared systems</w:t>
          </w:r>
          <w:r>
            <w:tab/>
          </w:r>
          <w:r>
            <w:t xml:space="preserve">56</w:t>
          </w:r>
        </w:p>
        <w:p>
          <w:pPr>
            <w:pStyle w:val="TOC3"/>
            <w:tabs>
              <w:tab w:val="right" w:pos="9961" w:leader="dot"/>
            </w:tabs>
            <w:spacing w:after="100"/>
          </w:pPr>
          <w:r>
            <w:t xml:space="preserve">5.12.2 Recent systems after the freeze</w:t>
          </w:r>
          <w:r>
            <w:tab/>
          </w:r>
          <w:r>
            <w:t xml:space="preserve">57</w:t>
          </w:r>
        </w:p>
        <w:p>
          <w:pPr>
            <w:pStyle w:val="TOC2"/>
            <w:tabs>
              <w:tab w:val="right" w:pos="9961" w:leader="dot"/>
            </w:tabs>
            <w:spacing w:after="100"/>
          </w:pPr>
          <w:r>
            <w:t xml:space="preserve">5.13 Cross-Dataset Analysis</w:t>
          </w:r>
          <w:r>
            <w:tab/>
          </w:r>
          <w:r>
            <w:t xml:space="preserve">57</w:t>
          </w:r>
        </w:p>
        <w:p>
          <w:pPr>
            <w:pStyle w:val="TOC2"/>
            <w:tabs>
              <w:tab w:val="right" w:pos="9961" w:leader="dot"/>
            </w:tabs>
            <w:spacing w:after="100"/>
          </w:pPr>
          <w:r>
            <w:t xml:space="preserve">5.14 Robustness Analysis</w:t>
          </w:r>
          <w:r>
            <w:tab/>
          </w:r>
          <w:r>
            <w:t xml:space="preserve">58</w:t>
          </w:r>
        </w:p>
        <w:p>
          <w:pPr>
            <w:pStyle w:val="TOC2"/>
            <w:tabs>
              <w:tab w:val="right" w:pos="9961" w:leader="dot"/>
            </w:tabs>
            <w:spacing w:after="100"/>
          </w:pPr>
          <w:r>
            <w:t xml:space="preserve">5.15 Ablation</w:t>
          </w:r>
          <w:r>
            <w:tab/>
          </w:r>
          <w:r>
            <w:t xml:space="preserve">58</w:t>
          </w:r>
        </w:p>
        <w:p>
          <w:pPr>
            <w:pStyle w:val="TOC2"/>
            <w:tabs>
              <w:tab w:val="right" w:pos="9961" w:leader="dot"/>
            </w:tabs>
            <w:spacing w:after="100"/>
          </w:pPr>
          <w:r>
            <w:t xml:space="preserve">5.16 Statistical Analysis</w:t>
          </w:r>
          <w:r>
            <w:tab/>
          </w:r>
          <w:r>
            <w:t xml:space="preserve">58</w:t>
          </w:r>
        </w:p>
        <w:p>
          <w:pPr>
            <w:pStyle w:val="TOC2"/>
            <w:tabs>
              <w:tab w:val="right" w:pos="9961" w:leader="dot"/>
            </w:tabs>
            <w:spacing w:after="100"/>
          </w:pPr>
          <w:r>
            <w:t xml:space="preserve">5.17 Runtime</w:t>
          </w:r>
          <w:r>
            <w:tab/>
          </w:r>
          <w:r>
            <w:t xml:space="preserve">59</w:t>
          </w:r>
        </w:p>
        <w:p>
          <w:pPr>
            <w:pStyle w:val="TOC2"/>
            <w:tabs>
              <w:tab w:val="right" w:pos="9961" w:leader="dot"/>
            </w:tabs>
            <w:spacing w:after="100"/>
          </w:pPr>
          <w:r>
            <w:t xml:space="preserve">5.18 Failure Cases</w:t>
          </w:r>
          <w:r>
            <w:tab/>
          </w:r>
          <w:r>
            <w:t xml:space="preserve">60</w:t>
          </w:r>
        </w:p>
        <w:p>
          <w:pPr>
            <w:pStyle w:val="TOC3"/>
            <w:tabs>
              <w:tab w:val="right" w:pos="9961" w:leader="dot"/>
            </w:tabs>
            <w:spacing w:after="100"/>
          </w:pPr>
          <w:r>
            <w:t xml:space="preserve">5.18.1 False noisy calls in short streams</w:t>
          </w:r>
          <w:r>
            <w:tab/>
          </w:r>
          <w:r>
            <w:t xml:space="preserve">60</w:t>
          </w:r>
        </w:p>
        <w:p>
          <w:pPr>
            <w:pStyle w:val="TOC3"/>
            <w:tabs>
              <w:tab w:val="right" w:pos="9961" w:leader="dot"/>
            </w:tabs>
            <w:spacing w:after="100"/>
          </w:pPr>
          <w:r>
            <w:t xml:space="preserve">5.18.2 Under-confident detectors with low-threshold trackers</w:t>
          </w:r>
          <w:r>
            <w:tab/>
          </w:r>
          <w:r>
            <w:t xml:space="preserve">60</w:t>
          </w:r>
        </w:p>
        <w:p>
          <w:pPr>
            <w:pStyle w:val="TOC3"/>
            <w:tabs>
              <w:tab w:val="right" w:pos="9961" w:leader="dot"/>
            </w:tabs>
            <w:spacing w:after="100"/>
          </w:pPr>
          <w:r>
            <w:t xml:space="preserve">5.18.3 Coordinate-only association on DanceTrack</w:t>
          </w:r>
          <w:r>
            <w:tab/>
          </w:r>
          <w:r>
            <w:t xml:space="preserve">60</w:t>
          </w:r>
        </w:p>
        <w:p>
          <w:pPr>
            <w:pStyle w:val="TOC2"/>
            <w:tabs>
              <w:tab w:val="right" w:pos="9961" w:leader="dot"/>
            </w:tabs>
            <w:spacing w:after="100"/>
          </w:pPr>
          <w:r>
            <w:t xml:space="preserve">5.19 Limitations</w:t>
          </w:r>
          <w:r>
            <w:tab/>
          </w:r>
          <w:r>
            <w:t xml:space="preserve">60</w:t>
          </w:r>
        </w:p>
        <w:p>
          <w:pPr>
            <w:pStyle w:val="TOC2"/>
            <w:tabs>
              <w:tab w:val="right" w:pos="9961" w:leader="dot"/>
            </w:tabs>
            <w:spacing w:after="100"/>
          </w:pPr>
          <w:r>
            <w:t xml:space="preserve">5.20 Summary</w:t>
          </w:r>
          <w:r>
            <w:tab/>
          </w:r>
          <w:r>
            <w:t xml:space="preserve">61</w:t>
          </w:r>
        </w:p>
        <w:p>
          <w:pPr>
            <w:pStyle w:val="TOC1"/>
            <w:tabs>
              <w:tab w:val="right" w:pos="9961" w:leader="dot"/>
            </w:tabs>
            <w:spacing w:after="100"/>
          </w:pPr>
          <w:r>
            <w:t xml:space="preserve">Chapter 6 Conclusions and Future Work</w:t>
          </w:r>
          <w:r>
            <w:tab/>
          </w:r>
          <w:r>
            <w:t xml:space="preserve">62</w:t>
          </w:r>
        </w:p>
        <w:p>
          <w:pPr>
            <w:pStyle w:val="TOC2"/>
            <w:tabs>
              <w:tab w:val="right" w:pos="9961" w:leader="dot"/>
            </w:tabs>
            <w:spacing w:after="100"/>
          </w:pPr>
          <w:r>
            <w:t xml:space="preserve">6.1 Comparison of the Two Controllers</w:t>
          </w:r>
          <w:r>
            <w:tab/>
          </w:r>
          <w:r>
            <w:t xml:space="preserve">62</w:t>
          </w:r>
        </w:p>
        <w:p>
          <w:pPr>
            <w:pStyle w:val="TOC2"/>
            <w:tabs>
              <w:tab w:val="right" w:pos="9961" w:leader="dot"/>
            </w:tabs>
            <w:spacing w:after="100"/>
          </w:pPr>
          <w:r>
            <w:t xml:space="preserve">6.2 Answers to the Research Questions</w:t>
          </w:r>
          <w:r>
            <w:tab/>
          </w:r>
          <w:r>
            <w:t xml:space="preserve">63</w:t>
          </w:r>
        </w:p>
        <w:p>
          <w:pPr>
            <w:pStyle w:val="TOC2"/>
            <w:tabs>
              <w:tab w:val="right" w:pos="9961" w:leader="dot"/>
            </w:tabs>
            <w:spacing w:after="100"/>
          </w:pPr>
          <w:r>
            <w:t xml:space="preserve">6.3 Limitations</w:t>
          </w:r>
          <w:r>
            <w:tab/>
          </w:r>
          <w:r>
            <w:t xml:space="preserve">63</w:t>
          </w:r>
        </w:p>
        <w:p>
          <w:pPr>
            <w:pStyle w:val="TOC2"/>
            <w:tabs>
              <w:tab w:val="right" w:pos="9961" w:leader="dot"/>
            </w:tabs>
            <w:spacing w:after="100"/>
          </w:pPr>
          <w:r>
            <w:t xml:space="preserve">6.4 Future Work</w:t>
          </w:r>
          <w:r>
            <w:tab/>
          </w:r>
          <w:r>
            <w:t xml:space="preserve">64</w:t>
          </w:r>
        </w:p>
        <w:p>
          <w:pPr>
            <w:pStyle w:val="TOC2"/>
            <w:tabs>
              <w:tab w:val="right" w:pos="9961" w:leader="dot"/>
            </w:tabs>
            <w:spacing w:after="100"/>
          </w:pPr>
          <w:r>
            <w:t xml:space="preserve">6.5 Concluding Remarks</w:t>
          </w:r>
          <w:r>
            <w:tab/>
          </w:r>
          <w:r>
            <w:t xml:space="preserve">65</w:t>
          </w:r>
        </w:p>
        <w:p>
          <w:pPr>
            <w:pStyle w:val="TOC1"/>
            <w:tabs>
              <w:tab w:val="right" w:pos="9961" w:leader="dot"/>
            </w:tabs>
            <w:spacing w:after="100"/>
          </w:pPr>
          <w:r>
            <w:t xml:space="preserve">References</w:t>
          </w:r>
          <w:r>
            <w:tab/>
          </w:r>
          <w:r>
            <w:t xml:space="preserve">66</w:t>
          </w:r>
        </w:p>
        <w:p>
          <w:pPr>
            <w:pStyle w:val="TOC1"/>
            <w:tabs>
              <w:tab w:val="right" w:pos="9961" w:leader="dot"/>
            </w:tabs>
            <w:spacing w:after="100"/>
          </w:pPr>
          <w:r>
            <w:t xml:space="preserve">Appendix A Reproducibility Details</w:t>
          </w:r>
          <w:r>
            <w:tab/>
          </w:r>
          <w:r>
            <w:t xml:space="preserve">73</w:t>
          </w:r>
        </w:p>
        <w:p>
          <w:pPr>
            <w:pStyle w:val="TOC2"/>
            <w:tabs>
              <w:tab w:val="right" w:pos="9961" w:leader="dot"/>
            </w:tabs>
            <w:spacing w:after="100"/>
          </w:pPr>
          <w:r>
            <w:t xml:space="preserve">A.1 Common Settings</w:t>
          </w:r>
          <w:r>
            <w:tab/>
          </w:r>
          <w:r>
            <w:t xml:space="preserve">73</w:t>
          </w:r>
        </w:p>
        <w:p>
          <w:pPr>
            <w:pStyle w:val="TOC2"/>
            <w:tabs>
              <w:tab w:val="right" w:pos="9961" w:leader="dot"/>
            </w:tabs>
            <w:spacing w:after="100"/>
          </w:pPr>
          <w:r>
            <w:t xml:space="preserve">A.2 Scene-Adaptive Controller (Chapter 4)</w:t>
          </w:r>
          <w:r>
            <w:tab/>
          </w:r>
          <w:r>
            <w:t xml:space="preserve">73</w:t>
          </w:r>
        </w:p>
        <w:p>
          <w:pPr>
            <w:pStyle w:val="TOC2"/>
            <w:tabs>
              <w:tab w:val="right" w:pos="9961" w:leader="dot"/>
            </w:tabs>
            <w:spacing w:after="100"/>
          </w:pPr>
          <w:r>
            <w:t xml:space="preserve">A.3 Self-Calibrating Layer (Chapter 5)</w:t>
          </w:r>
          <w:r>
            <w:tab/>
          </w:r>
          <w:r>
            <w:t xml:space="preserve">73</w:t>
          </w:r>
        </w:p>
        <w:p>
          <w:pPr>
            <w:pStyle w:val="TOC1"/>
            <w:tabs>
              <w:tab w:val="right" w:pos="9961" w:leader="dot"/>
            </w:tabs>
            <w:spacing w:after="100"/>
          </w:pPr>
          <w:r>
            <w:t xml:space="preserve">Publications</w:t>
          </w:r>
          <w:r>
            <w:tab/>
          </w:r>
          <w:r>
            <w:t xml:space="preserve">75</w:t>
          </w:r>
        </w:p>
        <w:p>
          <w:pPr>
            <w:pStyle w:val="TOC1"/>
          </w:pPr>
          <w:r>
            <w:fldChar w:fldCharType="end"/>
          </w:r>
        </w:p>
      </w:sdtContent>
    </w:sdt>
    <w:bookmarkStart w:id="3" w:name="_Toc503382589" w:displacedByCustomXml="prev"/>
    <w:p w:rsidR="00DF6880" w:rsidRPr="00692158" w:rsidRDefault="00373031" w:rsidP="00B77A07">
      <w:pPr>
        <w:pStyle w:val="Heading1Title"/>
        <w:pageBreakBefore/>
      </w:pPr>
      <w:bookmarkStart w:id="4" w:name="_Toc168674265"/>
      <w:r w:rsidRPr="00E10A13">
        <w:lastRenderedPageBreak/>
        <w:t>List of Figures</w:t>
      </w:r>
      <w:bookmarkEnd w:id="4"/>
    </w:p>
    <w:tbl>
      <w:tblPr>
        <w:tblW w:w="10155" w:type="dxa"/>
        <w:tblLook w:val="04A0" w:firstRow="1" w:lastRow="0" w:firstColumn="1" w:lastColumn="0" w:noHBand="0" w:noVBand="1"/>
      </w:tblPr>
      <w:tblGrid>
        <w:gridCol w:w="1509"/>
        <w:gridCol w:w="6032"/>
        <w:gridCol w:w="2614"/>
      </w:tblGrid>
      <w:tr w:rsidR="00DF5C6E" w:rsidRPr="00DF5C6E" w14:paraId="72F41FDB" w14:textId="77777777" w:rsidTr="00DF5C6E">
        <w:trPr>
          <w:trHeight w:val="610"/>
        </w:trPr>
        <w:tc>
          <w:tcPr>
            <w:tcW w:w="1509" w:type="dxa"/>
            <w:vAlign w:val="center"/>
          </w:tcPr>
          <w:p w:rsidR="00373031" w:rsidRPr="00DF5C6E" w:rsidRDefault="00EE05D8" w:rsidP="008E19CD">
            <w:pPr>
              <w:spacing w:after="0"/>
              <w:ind w:left="-112"/>
              <w:rPr>
                <w:rFonts w:asciiTheme="majorBidi" w:hAnsiTheme="majorBidi" w:cstheme="majorBidi"/>
                <w:b/>
                <w:bCs/>
                <w:sz w:val="24"/>
                <w:szCs w:val="24"/>
              </w:rPr>
            </w:pPr>
            <w:r>
              <w:rPr>
                <w:rFonts w:asciiTheme="majorBidi" w:hAnsiTheme="majorBidi" w:cstheme="majorBidi"/>
                <w:b/>
                <w:bCs/>
                <w:sz w:val="24"/>
                <w:szCs w:val="24"/>
              </w:rPr>
              <w:t xml:space="preserve">    </w:t>
            </w:r>
            <w:r w:rsidR="00373031" w:rsidRPr="00DF5C6E">
              <w:rPr>
                <w:rFonts w:asciiTheme="majorBidi" w:hAnsiTheme="majorBidi" w:cstheme="majorBidi"/>
                <w:b/>
                <w:bCs/>
                <w:sz w:val="24"/>
                <w:szCs w:val="24"/>
              </w:rPr>
              <w:t>Fig. No.</w:t>
            </w:r>
          </w:p>
        </w:tc>
        <w:tc>
          <w:tcPr>
            <w:tcW w:w="6032" w:type="dxa"/>
            <w:vAlign w:val="center"/>
          </w:tcPr>
          <w:p w:rsidR="00373031" w:rsidRPr="00DF5C6E" w:rsidRDefault="00373031" w:rsidP="008E19CD">
            <w:pPr>
              <w:spacing w:after="0"/>
              <w:jc w:val="center"/>
              <w:rPr>
                <w:rFonts w:asciiTheme="majorBidi" w:hAnsiTheme="majorBidi" w:cstheme="majorBidi"/>
                <w:b/>
                <w:bCs/>
                <w:sz w:val="24"/>
                <w:szCs w:val="24"/>
              </w:rPr>
            </w:pPr>
            <w:r w:rsidRPr="00DF5C6E">
              <w:rPr>
                <w:rFonts w:asciiTheme="majorBidi" w:hAnsiTheme="majorBidi" w:cstheme="majorBidi"/>
                <w:b/>
                <w:bCs/>
                <w:sz w:val="24"/>
                <w:szCs w:val="24"/>
              </w:rPr>
              <w:t>Title</w:t>
            </w:r>
          </w:p>
        </w:tc>
        <w:tc>
          <w:tcPr>
            <w:tcW w:w="2614" w:type="dxa"/>
            <w:vAlign w:val="center"/>
          </w:tcPr>
          <w:p w:rsidR="00373031" w:rsidRPr="00DF5C6E" w:rsidRDefault="00DF5C6E" w:rsidP="008E19CD">
            <w:pPr>
              <w:spacing w:after="0"/>
              <w:jc w:val="right"/>
              <w:rPr>
                <w:rFonts w:asciiTheme="majorBidi" w:hAnsiTheme="majorBidi" w:cstheme="majorBidi"/>
                <w:b/>
                <w:bCs/>
                <w:sz w:val="24"/>
                <w:szCs w:val="24"/>
              </w:rPr>
            </w:pPr>
            <w:r>
              <w:rPr>
                <w:rFonts w:asciiTheme="majorBidi" w:hAnsiTheme="majorBidi" w:cstheme="majorBidi"/>
                <w:b/>
                <w:bCs/>
                <w:sz w:val="24"/>
                <w:szCs w:val="24"/>
              </w:rPr>
              <w:t xml:space="preserve">  </w:t>
            </w:r>
            <w:r w:rsidR="00373031" w:rsidRPr="00DF5C6E">
              <w:rPr>
                <w:rFonts w:asciiTheme="majorBidi" w:hAnsiTheme="majorBidi" w:cstheme="majorBidi"/>
                <w:b/>
                <w:bCs/>
                <w:sz w:val="24"/>
                <w:szCs w:val="24"/>
              </w:rPr>
              <w:t xml:space="preserve"> Page No.</w:t>
            </w:r>
          </w:p>
        </w:tc>
      </w:tr>
    </w:tbl>
    <w:bookmarkEnd w:id="3"/>
    <w:p>
      <w:pPr>
        <w:pStyle w:val="TableofFigures"/>
        <w:tabs>
          <w:tab w:val="right" w:leader="dot" w:pos="9961"/>
        </w:tabs>
      </w:pPr>
      <w:r>
        <w:fldChar w:fldCharType="begin" w:dirty="true"/>
      </w:r>
      <w:r>
        <w:instrText xml:space="preserve"> TOC \h \z \t "thesis figures" \c </w:instrText>
      </w:r>
      <w:r>
        <w:fldChar w:fldCharType="separate"/>
      </w:r>
      <w:r>
        <w:t xml:space="preserve">Fig. (4.1) Scene-adaptive operating-point control.</w:t>
      </w:r>
      <w:r>
        <w:tab/>
      </w:r>
      <w:r>
        <w:t xml:space="preserve">22</w:t>
      </w:r>
    </w:p>
    <w:p>
      <w:pPr>
        <w:pStyle w:val="TableofFigures"/>
        <w:tabs>
          <w:tab w:val="right" w:pos="9961" w:leader="dot"/>
        </w:tabs>
        <w:spacing w:after="60"/>
      </w:pPr>
      <w:r>
        <w:t xml:space="preserve">Fig. (4.2) Composition of the scene complexity index.</w:t>
      </w:r>
      <w:r>
        <w:tab/>
      </w:r>
      <w:r>
        <w:t xml:space="preserve">25</w:t>
      </w:r>
    </w:p>
    <w:p>
      <w:pPr>
        <w:pStyle w:val="TableofFigures"/>
        <w:tabs>
          <w:tab w:val="right" w:pos="9961" w:leader="dot"/>
        </w:tabs>
        <w:spacing w:after="60"/>
      </w:pPr>
      <w:r>
        <w:t xml:space="preserve">Fig. (4.3) Adaptation maps: confidence threshold, suppression threshold, and input resolution as functions of the smoothed index for the quality profile Q, the balanced profile B, and the hand-designed controller (scene-label adjustments of the hand-designed controller omitted).</w:t>
      </w:r>
      <w:r>
        <w:tab/>
      </w:r>
      <w:r>
        <w:t xml:space="preserve">27</w:t>
      </w:r>
    </w:p>
    <w:p>
      <w:pPr>
        <w:pStyle w:val="TableofFigures"/>
        <w:tabs>
          <w:tab w:val="right" w:pos="9961" w:leader="dot"/>
        </w:tabs>
        <w:spacing w:after="60"/>
      </w:pPr>
      <w:r>
        <w:t xml:space="preserve">Fig. (4.4) Per-sequence HOTA differences, sorted.</w:t>
      </w:r>
      <w:r>
        <w:tab/>
      </w:r>
      <w:r>
        <w:t xml:space="preserve">35</w:t>
      </w:r>
    </w:p>
    <w:p>
      <w:pPr>
        <w:pStyle w:val="TableofFigures"/>
        <w:tabs>
          <w:tab w:val="right" w:pos="9961" w:leader="dot"/>
        </w:tabs>
        <w:spacing w:after="60"/>
      </w:pPr>
      <w:r>
        <w:t xml:space="preserve">Fig. (4.5) Validation ablations.</w:t>
      </w:r>
      <w:r>
        <w:tab/>
      </w:r>
      <w:r>
        <w:t xml:space="preserve">36</w:t>
      </w:r>
    </w:p>
    <w:p>
      <w:pPr>
        <w:pStyle w:val="TableofFigures"/>
        <w:tabs>
          <w:tab w:val="right" w:pos="9961" w:leader="dot"/>
        </w:tabs>
        <w:spacing w:after="60"/>
      </w:pPr>
      <w:r>
        <w:t xml:space="preserve">Fig. (4.6) Accuracy versus processing throughput on one Tesla T4.</w:t>
      </w:r>
      <w:r>
        <w:tab/>
      </w:r>
      <w:r>
        <w:t xml:space="preserve">37</w:t>
      </w:r>
    </w:p>
    <w:p>
      <w:pPr>
        <w:pStyle w:val="TableofFigures"/>
        <w:tabs>
          <w:tab w:val="right" w:pos="9961" w:leader="dot"/>
        </w:tabs>
        <w:spacing w:after="60"/>
      </w:pPr>
      <w:r>
        <w:t xml:space="preserve">Fig. (5.1) Self-calibrating control layer between a frozen detector and a frozen tracker.</w:t>
      </w:r>
      <w:r>
        <w:tab/>
      </w:r>
      <w:r>
        <w:t xml:space="preserve">46</w:t>
      </w:r>
    </w:p>
    <w:p>
      <w:pPr>
        <w:pStyle w:val="TableofFigures"/>
        <w:tabs>
          <w:tab w:val="right" w:pos="9961" w:leader="dot"/>
        </w:tabs>
        <w:spacing w:after="60"/>
      </w:pPr>
      <w:r>
        <w:t xml:space="preserve">Fig. (5.2) The design problem: the prior always-intervening design degraded strong published trackers on MOT17 (difference in white); the frozen layer leaves them at their own accuracy.</w:t>
      </w:r>
      <w:r>
        <w:tab/>
      </w:r>
      <w:r>
        <w:t xml:space="preserve">51</w:t>
      </w:r>
    </w:p>
    <w:p>
      <w:pPr>
        <w:pStyle w:val="TableofFigures"/>
        <w:tabs>
          <w:tab w:val="right" w:pos="9961" w:leader="dot"/>
        </w:tabs>
        <w:spacing w:after="60"/>
      </w:pPr>
      <w:r>
        <w:t xml:space="preserve">Fig. (5.3) Every evaluated cell: difference in HOTA (tracker with the frozen layer minus tracker alone) with 95% paired-bootstrap interval.</w:t>
      </w:r>
      <w:r>
        <w:tab/>
      </w:r>
      <w:r>
        <w:t xml:space="preserve">53</w:t>
      </w:r>
    </w:p>
    <w:p>
      <w:pPr>
        <w:pStyle w:val="TableofFigures"/>
        <w:tabs>
          <w:tab w:val="right" w:pos="9961" w:leader="dot"/>
        </w:tabs>
        <w:spacing w:after="60"/>
      </w:pPr>
      <w:r>
        <w:t xml:space="preserve">Fig. (5.4) Per-sequence HOTA differences on MOT17 val-half for development and predeclared trackers.</w:t>
      </w:r>
      <w:r>
        <w:tab/>
      </w:r>
      <w:r>
        <w:t xml:space="preserve">54</w:t>
      </w:r>
    </w:p>
    <w:p>
      <w:pPr>
        <w:pStyle w:val="TableofFigures"/>
        <w:tabs>
          <w:tab w:val="right" w:pos="9961" w:leader="dot"/>
        </w:tabs>
        <w:spacing w:after="60"/>
      </w:pPr>
      <w:r>
        <w:t xml:space="preserve">Fig. (5.5) Detector confidence shift on MOT17 val-half: HOTA of each published tracker with its published thresholds, alone and with the frozen layer, after four monotone transforms of the detector scores.</w:t>
      </w:r>
      <w:r>
        <w:tab/>
      </w:r>
      <w:r>
        <w:t xml:space="preserve">56</w:t>
      </w:r>
    </w:p>
    <w:p>
      <w:pPr>
        <w:pStyle w:val="TableofFigures"/>
        <w:tabs>
          <w:tab w:val="right" w:pos="9961" w:leader="dot"/>
        </w:tabs>
        <w:spacing w:after="60"/>
      </w:pPr>
      <w:r>
        <w:t xml:space="preserve">Fig. (5.6) (a) Share of frames in each regime on the post-freeze streams.</w:t>
      </w:r>
      <w:r>
        <w:tab/>
      </w:r>
      <w:r>
        <w:t xml:space="preserve">57</w:t>
      </w:r>
    </w:p>
    <w:p>
      <w:pPr>
        <w:pStyle w:val="TableofFigures"/>
        <w:tabs>
          <w:tab w:val="right" w:pos="9961" w:leader="dot"/>
        </w:tabs>
        <w:spacing w:after="60"/>
      </w:pPr>
      <w:r>
        <w:t xml:space="preserve">Fig. (5.7) Mean per-frame time by stage without and with the layer.</w:t>
      </w:r>
      <w:r>
        <w:tab/>
      </w:r>
      <w:r>
        <w:t xml:space="preserve">59</w:t>
      </w:r>
    </w:p>
    <w:p>
      <w:pPr>
        <w:pStyle w:val="TableofFigures"/>
      </w:pPr>
      <w:r>
        <w:fldChar w:fldCharType="end"/>
      </w:r>
    </w:p>
    <w:p w:rsidR="00F6153C" w:rsidRPr="00FA31C4" w:rsidRDefault="00373031" w:rsidP="00B77A07">
      <w:pPr>
        <w:pStyle w:val="Heading1Title"/>
        <w:pageBreakBefore/>
      </w:pPr>
      <w:bookmarkStart w:id="5" w:name="_Toc168674266"/>
      <w:r w:rsidRPr="00E10A13">
        <w:lastRenderedPageBreak/>
        <w:t>List of Tables</w:t>
      </w:r>
      <w:bookmarkEnd w:id="5"/>
    </w:p>
    <w:tbl>
      <w:tblPr>
        <w:tblW w:w="9990" w:type="dxa"/>
        <w:tblLook w:val="04A0" w:firstRow="1" w:lastRow="0" w:firstColumn="1" w:lastColumn="0" w:noHBand="0" w:noVBand="1"/>
      </w:tblPr>
      <w:tblGrid>
        <w:gridCol w:w="1412"/>
        <w:gridCol w:w="5818"/>
        <w:gridCol w:w="2760"/>
      </w:tblGrid>
      <w:tr w:rsidR="00E10A13" w:rsidRPr="00E10A13" w14:paraId="4668D7F3" w14:textId="77777777" w:rsidTr="00FA31C4">
        <w:trPr>
          <w:trHeight w:val="578"/>
        </w:trPr>
        <w:tc>
          <w:tcPr>
            <w:tcW w:w="1412" w:type="dxa"/>
            <w:vAlign w:val="center"/>
          </w:tcPr>
          <w:p w:rsidR="00F6153C" w:rsidRPr="00FA31C4" w:rsidRDefault="00F6153C" w:rsidP="008E19CD">
            <w:pPr>
              <w:spacing w:after="0"/>
              <w:ind w:left="-112"/>
              <w:rPr>
                <w:rFonts w:asciiTheme="majorBidi" w:hAnsiTheme="majorBidi" w:cstheme="majorBidi"/>
                <w:b/>
                <w:bCs/>
                <w:sz w:val="24"/>
                <w:szCs w:val="24"/>
              </w:rPr>
            </w:pPr>
            <w:r w:rsidRPr="00FA31C4">
              <w:rPr>
                <w:rFonts w:asciiTheme="majorBidi" w:hAnsiTheme="majorBidi" w:cstheme="majorBidi"/>
                <w:b/>
                <w:bCs/>
                <w:sz w:val="24"/>
                <w:szCs w:val="24"/>
              </w:rPr>
              <w:t>T</w:t>
            </w:r>
            <w:r w:rsidRPr="00FA31C4">
              <w:rPr>
                <w:rFonts w:asciiTheme="majorBidi" w:hAnsiTheme="majorBidi" w:cstheme="majorBidi"/>
                <w:b/>
                <w:bCs/>
                <w:sz w:val="24"/>
              </w:rPr>
              <w:t>able</w:t>
            </w:r>
            <w:r w:rsidRPr="00FA31C4">
              <w:rPr>
                <w:rFonts w:asciiTheme="majorBidi" w:hAnsiTheme="majorBidi" w:cstheme="majorBidi"/>
                <w:b/>
                <w:bCs/>
                <w:sz w:val="24"/>
                <w:szCs w:val="24"/>
              </w:rPr>
              <w:t xml:space="preserve"> No.</w:t>
            </w:r>
          </w:p>
        </w:tc>
        <w:tc>
          <w:tcPr>
            <w:tcW w:w="5818" w:type="dxa"/>
            <w:vAlign w:val="center"/>
          </w:tcPr>
          <w:p w:rsidR="00F6153C" w:rsidRPr="00FA31C4" w:rsidRDefault="00F6153C" w:rsidP="008E19CD">
            <w:pPr>
              <w:spacing w:after="0"/>
              <w:jc w:val="center"/>
              <w:rPr>
                <w:rFonts w:asciiTheme="majorBidi" w:hAnsiTheme="majorBidi" w:cstheme="majorBidi"/>
                <w:b/>
                <w:bCs/>
                <w:sz w:val="24"/>
                <w:szCs w:val="24"/>
              </w:rPr>
            </w:pPr>
            <w:r w:rsidRPr="00FA31C4">
              <w:rPr>
                <w:rFonts w:asciiTheme="majorBidi" w:hAnsiTheme="majorBidi" w:cstheme="majorBidi"/>
                <w:b/>
                <w:bCs/>
                <w:sz w:val="24"/>
                <w:szCs w:val="24"/>
              </w:rPr>
              <w:t>Title</w:t>
            </w:r>
          </w:p>
        </w:tc>
        <w:tc>
          <w:tcPr>
            <w:tcW w:w="2760" w:type="dxa"/>
            <w:vAlign w:val="center"/>
          </w:tcPr>
          <w:p w:rsidR="00F6153C" w:rsidRPr="00FA31C4" w:rsidRDefault="00F6153C" w:rsidP="008E19CD">
            <w:pPr>
              <w:spacing w:after="0"/>
              <w:jc w:val="right"/>
              <w:rPr>
                <w:rFonts w:asciiTheme="majorBidi" w:hAnsiTheme="majorBidi" w:cstheme="majorBidi"/>
                <w:b/>
                <w:bCs/>
                <w:sz w:val="24"/>
                <w:szCs w:val="24"/>
              </w:rPr>
            </w:pPr>
            <w:r w:rsidRPr="00FA31C4">
              <w:rPr>
                <w:rFonts w:asciiTheme="majorBidi" w:hAnsiTheme="majorBidi" w:cstheme="majorBidi"/>
                <w:b/>
                <w:bCs/>
                <w:sz w:val="24"/>
                <w:szCs w:val="24"/>
              </w:rPr>
              <w:t xml:space="preserve"> Page No.</w:t>
            </w:r>
          </w:p>
        </w:tc>
      </w:tr>
    </w:tbl>
    <w:p>
      <w:pPr>
        <w:pStyle w:val="TableofFigures"/>
        <w:tabs>
          <w:tab w:val="right" w:leader="dot" w:pos="9961"/>
        </w:tabs>
      </w:pPr>
      <w:r>
        <w:fldChar w:fldCharType="begin" w:dirty="true"/>
      </w:r>
      <w:r>
        <w:instrText xml:space="preserve"> TOC \h \z \t "thesis tables" \c </w:instrText>
      </w:r>
      <w:r>
        <w:fldChar w:fldCharType="separate"/>
      </w:r>
      <w:r>
        <w:t xml:space="preserve">Table (2.1) Detector families discussed in this thesis.</w:t>
      </w:r>
      <w:r>
        <w:tab/>
      </w:r>
      <w:r>
        <w:t xml:space="preserve">9</w:t>
      </w:r>
    </w:p>
    <w:p>
      <w:pPr>
        <w:pStyle w:val="TableofFigures"/>
        <w:tabs>
          <w:tab w:val="right" w:pos="9961" w:leader="dot"/>
        </w:tabs>
        <w:spacing w:after="60"/>
      </w:pPr>
      <w:r>
        <w:t xml:space="preserve">Table (2.2) Tracking-by-detection trackers discussed in this thesis, and how they use detector scores.</w:t>
      </w:r>
      <w:r>
        <w:tab/>
      </w:r>
      <w:r>
        <w:t xml:space="preserve">12</w:t>
      </w:r>
    </w:p>
    <w:p>
      <w:pPr>
        <w:pStyle w:val="TableofFigures"/>
        <w:tabs>
          <w:tab w:val="right" w:pos="9961" w:leader="dot"/>
        </w:tabs>
        <w:spacing w:after="60"/>
      </w:pPr>
      <w:r>
        <w:t xml:space="preserve">Table (3.1) Datasets and splits used in the thesis and their roles.</w:t>
      </w:r>
      <w:r>
        <w:tab/>
      </w:r>
      <w:r>
        <w:t xml:space="preserve">15</w:t>
      </w:r>
    </w:p>
    <w:p>
      <w:pPr>
        <w:pStyle w:val="TableofFigures"/>
        <w:tabs>
          <w:tab w:val="right" w:pos="9961" w:leader="dot"/>
        </w:tabs>
        <w:spacing w:after="60"/>
      </w:pPr>
      <w:r>
        <w:t xml:space="preserve">Table (4.1) Frozen configurations compared in this study.</w:t>
      </w:r>
      <w:r>
        <w:tab/>
      </w:r>
      <w:r>
        <w:t xml:space="preserve">27</w:t>
      </w:r>
    </w:p>
    <w:p>
      <w:pPr>
        <w:pStyle w:val="TableofFigures"/>
        <w:tabs>
          <w:tab w:val="right" w:pos="9961" w:leader="dot"/>
        </w:tabs>
        <w:spacing w:after="60"/>
      </w:pPr>
      <w:r>
        <w:t xml:space="preserve">Table (4.2) Data splits and their role.</w:t>
      </w:r>
      <w:r>
        <w:tab/>
      </w:r>
      <w:r>
        <w:t xml:space="preserve">29</w:t>
      </w:r>
    </w:p>
    <w:p>
      <w:pPr>
        <w:pStyle w:val="TableofFigures"/>
        <w:tabs>
          <w:tab w:val="right" w:pos="9961" w:leader="dot"/>
        </w:tabs>
        <w:spacing w:after="60"/>
      </w:pPr>
      <w:r>
        <w:t xml:space="preserve">Table (4.3) Held-out results (percent for HOTA, MOTA, IDF1; counts for IDS, FN, FP; processing frames per second on one NVIDIA Tesla T4, each system measured in its own session).</w:t>
      </w:r>
      <w:r>
        <w:tab/>
      </w:r>
      <w:r>
        <w:t xml:space="preserve">32</w:t>
      </w:r>
    </w:p>
    <w:p>
      <w:pPr>
        <w:pStyle w:val="TableofFigures"/>
        <w:tabs>
          <w:tab w:val="right" w:pos="9961" w:leader="dot"/>
        </w:tabs>
        <w:spacing w:after="60"/>
      </w:pPr>
      <w:r>
        <w:t xml:space="preserve">Table (4.4) Paired sequence-level bootstrap (5,000 resamples, seed 42): observed difference and 95% percentile interval.</w:t>
      </w:r>
      <w:r>
        <w:tab/>
      </w:r>
      <w:r>
        <w:t xml:space="preserve">32</w:t>
      </w:r>
    </w:p>
    <w:p>
      <w:pPr>
        <w:pStyle w:val="TableofFigures"/>
        <w:tabs>
          <w:tab w:val="right" w:pos="9961" w:leader="dot"/>
        </w:tabs>
        <w:spacing w:after="60"/>
      </w:pPr>
      <w:r>
        <w:t xml:space="preserve">Table (4.5) Component ablations on VisDrone2019-MOT validation (7 sequences).</w:t>
      </w:r>
      <w:r>
        <w:tab/>
      </w:r>
      <w:r>
        <w:t xml:space="preserve">35</w:t>
      </w:r>
    </w:p>
    <w:p>
      <w:pPr>
        <w:pStyle w:val="TableofFigures"/>
        <w:tabs>
          <w:tab w:val="right" w:pos="9961" w:leader="dot"/>
        </w:tabs>
        <w:spacing w:after="60"/>
      </w:pPr>
      <w:r>
        <w:t xml:space="preserve">Table (4.6) Temporal settings of the hand-designed controller on VisDrone2019-MOT validation: HOTA (%) / processing FPS for smoothing window (analyses) and analysis stride (frames).</w:t>
      </w:r>
      <w:r>
        <w:tab/>
      </w:r>
      <w:r>
        <w:t xml:space="preserve">37</w:t>
      </w:r>
    </w:p>
    <w:p>
      <w:pPr>
        <w:pStyle w:val="TableofFigures"/>
        <w:tabs>
          <w:tab w:val="right" w:pos="9961" w:leader="dot"/>
        </w:tabs>
        <w:spacing w:after="60"/>
      </w:pPr>
      <w:r>
        <w:t xml:space="preserve">Table (4.7) Accuracy–throughput trade-off of the detector input resolution on VisDrone2019-MOT validation (confidence 0.25, NMS IoU 0.70, tuned tracker; T4 processing throughput and 95th-percentile per-frame latency).</w:t>
      </w:r>
      <w:r>
        <w:tab/>
      </w:r>
      <w:r>
        <w:t xml:space="preserve">38</w:t>
      </w:r>
    </w:p>
    <w:p>
      <w:pPr>
        <w:pStyle w:val="TableofFigures"/>
        <w:tabs>
          <w:tab w:val="right" w:pos="9961" w:leader="dot"/>
        </w:tabs>
        <w:spacing w:after="60"/>
      </w:pPr>
      <w:r>
        <w:t xml:space="preserve">Table (5.1) Host contracts: the operating point each published tracker declares, as used by the layer.</w:t>
      </w:r>
      <w:r>
        <w:tab/>
      </w:r>
      <w:r>
        <w:t xml:space="preserve">50</w:t>
      </w:r>
    </w:p>
    <w:p>
      <w:pPr>
        <w:pStyle w:val="TableofFigures"/>
        <w:tabs>
          <w:tab w:val="right" w:pos="9961" w:leader="dot"/>
        </w:tabs>
        <w:spacing w:after="60"/>
      </w:pPr>
      <w:r>
        <w:t xml:space="preserve">Table (5.2) Design steps from the prior always-intervening design to the frozen policy (development data, HOTA %), and variants tested and rejected.</w:t>
      </w:r>
      <w:r>
        <w:tab/>
      </w:r>
      <w:r>
        <w:t xml:space="preserve">51</w:t>
      </w:r>
    </w:p>
    <w:p>
      <w:pPr>
        <w:pStyle w:val="TableofFigures"/>
        <w:tabs>
          <w:tab w:val="right" w:pos="9961" w:leader="dot"/>
        </w:tabs>
        <w:spacing w:after="60"/>
      </w:pPr>
      <w:r>
        <w:t xml:space="preserve">Table (5.3) Evaluation cells and their role.</w:t>
      </w:r>
      <w:r>
        <w:tab/>
      </w:r>
      <w:r>
        <w:t xml:space="preserve">52</w:t>
      </w:r>
    </w:p>
    <w:p>
      <w:pPr>
        <w:pStyle w:val="TableofFigures"/>
        <w:tabs>
          <w:tab w:val="right" w:pos="9961" w:leader="dot"/>
        </w:tabs>
        <w:spacing w:after="60"/>
      </w:pPr>
      <w:r>
        <w:t xml:space="preserve">Table (5.4) Development hosts on MOT17 val-half (published YOLOX-X detections).</w:t>
      </w:r>
      <w:r>
        <w:tab/>
      </w:r>
      <w:r>
        <w:t xml:space="preserve">53</w:t>
      </w:r>
    </w:p>
    <w:p>
      <w:pPr>
        <w:pStyle w:val="TableofFigures"/>
        <w:tabs>
          <w:tab w:val="right" w:pos="9961" w:leader="dot"/>
        </w:tabs>
        <w:spacing w:after="60"/>
      </w:pPr>
      <w:r>
        <w:t xml:space="preserve">Table (5.5) Detector transfer on KITTI tracking training (official HOTA, car and pedestrian averaged).</w:t>
      </w:r>
      <w:r>
        <w:tab/>
      </w:r>
      <w:r>
        <w:t xml:space="preserve">54</w:t>
      </w:r>
    </w:p>
    <w:p>
      <w:pPr>
        <w:pStyle w:val="TableofFigures"/>
        <w:tabs>
          <w:tab w:val="right" w:pos="9961" w:leader="dot"/>
        </w:tabs>
        <w:spacing w:after="60"/>
      </w:pPr>
      <w:r>
        <w:t xml:space="preserve">Table (5.6) Detector confidence shift on MOT17 val-half with 95% paired-bootstrap intervals (10,000 resamples, seed 42), computed after the freeze on the recorded runs.</w:t>
      </w:r>
      <w:r>
        <w:tab/>
      </w:r>
      <w:r>
        <w:t xml:space="preserve">55</w:t>
      </w:r>
    </w:p>
    <w:p>
      <w:pPr>
        <w:pStyle w:val="TableofFigures"/>
        <w:tabs>
          <w:tab w:val="right" w:pos="9961" w:leader="dot"/>
        </w:tabs>
        <w:spacing w:after="60"/>
      </w:pPr>
      <w:r>
        <w:t xml:space="preserve">Table (5.7) External systems evaluated once with the frozen layer.</w:t>
      </w:r>
      <w:r>
        <w:tab/>
      </w:r>
      <w:r>
        <w:t xml:space="preserve">56</w:t>
      </w:r>
    </w:p>
    <w:p>
      <w:pPr>
        <w:pStyle w:val="TableofFigures"/>
        <w:tabs>
          <w:tab w:val="right" w:pos="9961" w:leader="dot"/>
        </w:tabs>
        <w:spacing w:after="60"/>
      </w:pPr>
      <w:r>
        <w:t xml:space="preserve">Table (5.8) Per-frame time on a 4-vCPU Intel Xeon (2.10 GHz, no graphics processor), live YOLOv8n (736 pixels) and ByteTrack on three KITTI sequences (2,279 timed frames per arm), mean / 95th percentile in milliseconds.</w:t>
      </w:r>
      <w:r>
        <w:tab/>
      </w:r>
      <w:r>
        <w:t xml:space="preserve">59</w:t>
      </w:r>
    </w:p>
    <w:p>
      <w:pPr>
        <w:pStyle w:val="TableofFigures"/>
        <w:tabs>
          <w:tab w:val="right" w:pos="9961" w:leader="dot"/>
        </w:tabs>
        <w:spacing w:after="60"/>
      </w:pPr>
      <w:r>
        <w:t xml:space="preserve">Table (6.1) The two controllers of the thesis.</w:t>
      </w:r>
      <w:r>
        <w:tab/>
      </w:r>
      <w:r>
        <w:t xml:space="preserve">62</w:t>
      </w:r>
    </w:p>
    <w:p>
      <w:pPr>
        <w:pStyle w:val="TableofFigures"/>
      </w:pPr>
      <w:r>
        <w:fldChar w:fldCharType="end"/>
      </w:r>
    </w:p>
    <w:p w:rsidR="00373031" w:rsidRPr="000A6F19" w:rsidRDefault="000A6F19" w:rsidP="00B77A07">
      <w:pPr>
        <w:pStyle w:val="Heading1Title"/>
        <w:pageBreakBefore/>
        <w:rPr>
          <w:i/>
          <w:iCs/>
        </w:rPr>
      </w:pPr>
      <w:bookmarkStart w:id="6" w:name="_Toc207614690"/>
      <w:bookmarkStart w:id="7" w:name="_Toc207708492"/>
      <w:bookmarkStart w:id="8" w:name="_Toc490942714"/>
      <w:bookmarkStart w:id="9" w:name="_Toc503382590"/>
      <w:bookmarkStart w:id="10" w:name="_Toc168674267"/>
      <w:r w:rsidRPr="000A6F19">
        <w:lastRenderedPageBreak/>
        <w:t>List of Abbreviations</w:t>
      </w:r>
      <w:bookmarkEnd w:id="6"/>
      <w:bookmarkEnd w:id="7"/>
      <w:bookmarkEnd w:id="8"/>
      <w:bookmarkEnd w:id="10"/>
    </w:p>
    <w:p w:rsidR="00373031" w:rsidRPr="000A6F19" w:rsidRDefault="00373031" w:rsidP="00373031">
      <w:pPr>
        <w:rPr>
          <w:rFonts w:asciiTheme="majorBidi" w:hAnsiTheme="majorBidi" w:cstheme="majorBidi"/>
          <w:b/>
          <w:bCs/>
          <w:sz w:val="32"/>
          <w:szCs w:val="28"/>
        </w:rPr>
      </w:pPr>
      <w:r w:rsidRPr="000A6F19">
        <w:rPr>
          <w:rFonts w:asciiTheme="majorBidi" w:hAnsiTheme="majorBidi" w:cstheme="majorBidi"/>
          <w:b/>
          <w:bCs/>
          <w:sz w:val="32"/>
          <w:szCs w:val="28"/>
        </w:rPr>
        <w:t>Abbreviations</w:t>
      </w:r>
      <w:bookmarkEnd w:id="9"/>
    </w:p>
    <w:p>
      <w:pPr>
        <w:pStyle w:val="Normal"/>
        <w:tabs>
          <w:tab w:val="left" w:pos="1900"/>
        </w:tabs>
        <w:spacing w:after="60" w:line="276" w:lineRule="auto"/>
        <w:ind w:left="1900" w:hanging="1900"/>
      </w:pPr>
      <w:r>
        <w:rPr>
          <w:rFonts w:asciiTheme="majorBidi" w:hAnsiTheme="majorBidi" w:cstheme="majorBidi"/>
          <w:sz w:val="24"/>
          <w:szCs w:val="24"/>
        </w:rPr>
        <w:t xml:space="preserve">AC-MOT</w:t>
      </w:r>
      <w:r>
        <w:rPr>
          <w:rFonts w:asciiTheme="majorBidi" w:hAnsiTheme="majorBidi" w:cstheme="majorBidi"/>
        </w:rPr>
        <w:tab/>
      </w:r>
      <w:r>
        <w:rPr>
          <w:rFonts w:asciiTheme="majorBidi" w:hAnsiTheme="majorBidi" w:cstheme="majorBidi"/>
          <w:sz w:val="24"/>
          <w:szCs w:val="24"/>
        </w:rPr>
        <w:t xml:space="preserve">Adaptive control for multi-object tracking (the controllers of this thesis)</w:t>
      </w:r>
    </w:p>
    <w:p>
      <w:pPr>
        <w:pStyle w:val="Normal"/>
        <w:tabs>
          <w:tab w:val="left" w:pos="1900"/>
        </w:tabs>
        <w:spacing w:after="60" w:line="276" w:lineRule="auto"/>
        <w:ind w:left="1900" w:hanging="1900"/>
      </w:pPr>
      <w:r>
        <w:rPr>
          <w:rFonts w:asciiTheme="majorBidi" w:hAnsiTheme="majorBidi" w:cstheme="majorBidi"/>
          <w:sz w:val="24"/>
          <w:szCs w:val="24"/>
        </w:rPr>
        <w:t xml:space="preserve">AP</w:t>
      </w:r>
      <w:r>
        <w:rPr>
          <w:rFonts w:asciiTheme="majorBidi" w:hAnsiTheme="majorBidi" w:cstheme="majorBidi"/>
        </w:rPr>
        <w:tab/>
      </w:r>
      <w:r>
        <w:rPr>
          <w:rFonts w:asciiTheme="majorBidi" w:hAnsiTheme="majorBidi" w:cstheme="majorBidi"/>
          <w:sz w:val="24"/>
          <w:szCs w:val="24"/>
        </w:rPr>
        <w:t xml:space="preserve">Average precision</w:t>
      </w:r>
    </w:p>
    <w:p>
      <w:pPr>
        <w:pStyle w:val="Normal"/>
        <w:tabs>
          <w:tab w:val="left" w:pos="1900"/>
        </w:tabs>
        <w:spacing w:after="60" w:line="276" w:lineRule="auto"/>
        <w:ind w:left="1900" w:hanging="1900"/>
      </w:pPr>
      <w:r>
        <w:rPr>
          <w:rFonts w:asciiTheme="majorBidi" w:hAnsiTheme="majorBidi" w:cstheme="majorBidi"/>
          <w:sz w:val="24"/>
          <w:szCs w:val="24"/>
        </w:rPr>
        <w:t xml:space="preserve">AssA</w:t>
      </w:r>
      <w:r>
        <w:rPr>
          <w:rFonts w:asciiTheme="majorBidi" w:hAnsiTheme="majorBidi" w:cstheme="majorBidi"/>
        </w:rPr>
        <w:tab/>
      </w:r>
      <w:r>
        <w:rPr>
          <w:rFonts w:asciiTheme="majorBidi" w:hAnsiTheme="majorBidi" w:cstheme="majorBidi"/>
          <w:sz w:val="24"/>
          <w:szCs w:val="24"/>
        </w:rPr>
        <w:t xml:space="preserve">Association accuracy (component of HOTA)</w:t>
      </w:r>
    </w:p>
    <w:p>
      <w:pPr>
        <w:pStyle w:val="Normal"/>
        <w:tabs>
          <w:tab w:val="left" w:pos="1900"/>
        </w:tabs>
        <w:spacing w:after="60" w:line="276" w:lineRule="auto"/>
        <w:ind w:left="1900" w:hanging="1900"/>
      </w:pPr>
      <w:r>
        <w:rPr>
          <w:rFonts w:asciiTheme="majorBidi" w:hAnsiTheme="majorBidi" w:cstheme="majorBidi"/>
          <w:sz w:val="24"/>
          <w:szCs w:val="24"/>
        </w:rPr>
        <w:t xml:space="preserve">CNN</w:t>
      </w:r>
      <w:r>
        <w:rPr>
          <w:rFonts w:asciiTheme="majorBidi" w:hAnsiTheme="majorBidi" w:cstheme="majorBidi"/>
        </w:rPr>
        <w:tab/>
      </w:r>
      <w:r>
        <w:rPr>
          <w:rFonts w:asciiTheme="majorBidi" w:hAnsiTheme="majorBidi" w:cstheme="majorBidi"/>
          <w:sz w:val="24"/>
          <w:szCs w:val="24"/>
        </w:rPr>
        <w:t xml:space="preserve">Convolutional neural network</w:t>
      </w:r>
    </w:p>
    <w:p>
      <w:pPr>
        <w:pStyle w:val="Normal"/>
        <w:tabs>
          <w:tab w:val="left" w:pos="1900"/>
        </w:tabs>
        <w:spacing w:after="60" w:line="276" w:lineRule="auto"/>
        <w:ind w:left="1900" w:hanging="1900"/>
      </w:pPr>
      <w:r>
        <w:rPr>
          <w:rFonts w:asciiTheme="majorBidi" w:hAnsiTheme="majorBidi" w:cstheme="majorBidi"/>
          <w:sz w:val="24"/>
          <w:szCs w:val="24"/>
        </w:rPr>
        <w:t xml:space="preserve">COCO</w:t>
      </w:r>
      <w:r>
        <w:rPr>
          <w:rFonts w:asciiTheme="majorBidi" w:hAnsiTheme="majorBidi" w:cstheme="majorBidi"/>
        </w:rPr>
        <w:tab/>
      </w:r>
      <w:r>
        <w:rPr>
          <w:rFonts w:asciiTheme="majorBidi" w:hAnsiTheme="majorBidi" w:cstheme="majorBidi"/>
          <w:sz w:val="24"/>
          <w:szCs w:val="24"/>
        </w:rPr>
        <w:t xml:space="preserve">Common Objects in Context dataset</w:t>
      </w:r>
    </w:p>
    <w:p>
      <w:pPr>
        <w:pStyle w:val="Normal"/>
        <w:tabs>
          <w:tab w:val="left" w:pos="1900"/>
        </w:tabs>
        <w:spacing w:after="60" w:line="276" w:lineRule="auto"/>
        <w:ind w:left="1900" w:hanging="1900"/>
      </w:pPr>
      <w:r>
        <w:rPr>
          <w:rFonts w:asciiTheme="majorBidi" w:hAnsiTheme="majorBidi" w:cstheme="majorBidi"/>
          <w:sz w:val="24"/>
          <w:szCs w:val="24"/>
        </w:rPr>
        <w:t xml:space="preserve">CPU</w:t>
      </w:r>
      <w:r>
        <w:rPr>
          <w:rFonts w:asciiTheme="majorBidi" w:hAnsiTheme="majorBidi" w:cstheme="majorBidi"/>
        </w:rPr>
        <w:tab/>
      </w:r>
      <w:r>
        <w:rPr>
          <w:rFonts w:asciiTheme="majorBidi" w:hAnsiTheme="majorBidi" w:cstheme="majorBidi"/>
          <w:sz w:val="24"/>
          <w:szCs w:val="24"/>
        </w:rPr>
        <w:t xml:space="preserve">Central processing unit</w:t>
      </w:r>
    </w:p>
    <w:p>
      <w:pPr>
        <w:pStyle w:val="Normal"/>
        <w:tabs>
          <w:tab w:val="left" w:pos="1900"/>
        </w:tabs>
        <w:spacing w:after="60" w:line="276" w:lineRule="auto"/>
        <w:ind w:left="1900" w:hanging="1900"/>
      </w:pPr>
      <w:r>
        <w:rPr>
          <w:rFonts w:asciiTheme="majorBidi" w:hAnsiTheme="majorBidi" w:cstheme="majorBidi"/>
          <w:sz w:val="24"/>
          <w:szCs w:val="24"/>
        </w:rPr>
        <w:t xml:space="preserve">DetA</w:t>
      </w:r>
      <w:r>
        <w:rPr>
          <w:rFonts w:asciiTheme="majorBidi" w:hAnsiTheme="majorBidi" w:cstheme="majorBidi"/>
        </w:rPr>
        <w:tab/>
      </w:r>
      <w:r>
        <w:rPr>
          <w:rFonts w:asciiTheme="majorBidi" w:hAnsiTheme="majorBidi" w:cstheme="majorBidi"/>
          <w:sz w:val="24"/>
          <w:szCs w:val="24"/>
        </w:rPr>
        <w:t xml:space="preserve">Detection accuracy (component of HOTA)</w:t>
      </w:r>
    </w:p>
    <w:p>
      <w:pPr>
        <w:pStyle w:val="Normal"/>
        <w:tabs>
          <w:tab w:val="left" w:pos="1900"/>
        </w:tabs>
        <w:spacing w:after="60" w:line="276" w:lineRule="auto"/>
        <w:ind w:left="1900" w:hanging="1900"/>
      </w:pPr>
      <w:r>
        <w:rPr>
          <w:rFonts w:asciiTheme="majorBidi" w:hAnsiTheme="majorBidi" w:cstheme="majorBidi"/>
          <w:sz w:val="24"/>
          <w:szCs w:val="24"/>
        </w:rPr>
        <w:t xml:space="preserve">DETR</w:t>
      </w:r>
      <w:r>
        <w:rPr>
          <w:rFonts w:asciiTheme="majorBidi" w:hAnsiTheme="majorBidi" w:cstheme="majorBidi"/>
        </w:rPr>
        <w:tab/>
      </w:r>
      <w:r>
        <w:rPr>
          <w:rFonts w:asciiTheme="majorBidi" w:hAnsiTheme="majorBidi" w:cstheme="majorBidi"/>
          <w:sz w:val="24"/>
          <w:szCs w:val="24"/>
        </w:rPr>
        <w:t xml:space="preserve">Detection transformer</w:t>
      </w:r>
    </w:p>
    <w:p>
      <w:pPr>
        <w:pStyle w:val="Normal"/>
        <w:tabs>
          <w:tab w:val="left" w:pos="1900"/>
        </w:tabs>
        <w:spacing w:after="60" w:line="276" w:lineRule="auto"/>
        <w:ind w:left="1900" w:hanging="1900"/>
      </w:pPr>
      <w:r>
        <w:rPr>
          <w:rFonts w:asciiTheme="majorBidi" w:hAnsiTheme="majorBidi" w:cstheme="majorBidi"/>
          <w:sz w:val="24"/>
          <w:szCs w:val="24"/>
        </w:rPr>
        <w:t xml:space="preserve">ECDF</w:t>
      </w:r>
      <w:r>
        <w:rPr>
          <w:rFonts w:asciiTheme="majorBidi" w:hAnsiTheme="majorBidi" w:cstheme="majorBidi"/>
        </w:rPr>
        <w:tab/>
      </w:r>
      <w:r>
        <w:rPr>
          <w:rFonts w:asciiTheme="majorBidi" w:hAnsiTheme="majorBidi" w:cstheme="majorBidi"/>
          <w:sz w:val="24"/>
          <w:szCs w:val="24"/>
        </w:rPr>
        <w:t xml:space="preserve">Empirical cumulative distribution function</w:t>
      </w:r>
    </w:p>
    <w:p>
      <w:pPr>
        <w:pStyle w:val="Normal"/>
        <w:tabs>
          <w:tab w:val="left" w:pos="1900"/>
        </w:tabs>
        <w:spacing w:after="60" w:line="276" w:lineRule="auto"/>
        <w:ind w:left="1900" w:hanging="1900"/>
      </w:pPr>
      <w:r>
        <w:rPr>
          <w:rFonts w:asciiTheme="majorBidi" w:hAnsiTheme="majorBidi" w:cstheme="majorBidi"/>
          <w:sz w:val="24"/>
          <w:szCs w:val="24"/>
        </w:rPr>
        <w:t xml:space="preserve">FN</w:t>
      </w:r>
      <w:r>
        <w:rPr>
          <w:rFonts w:asciiTheme="majorBidi" w:hAnsiTheme="majorBidi" w:cstheme="majorBidi"/>
        </w:rPr>
        <w:tab/>
      </w:r>
      <w:r>
        <w:rPr>
          <w:rFonts w:asciiTheme="majorBidi" w:hAnsiTheme="majorBidi" w:cstheme="majorBidi"/>
          <w:sz w:val="24"/>
          <w:szCs w:val="24"/>
        </w:rPr>
        <w:t xml:space="preserve">False negative</w:t>
      </w:r>
    </w:p>
    <w:p>
      <w:pPr>
        <w:pStyle w:val="Normal"/>
        <w:tabs>
          <w:tab w:val="left" w:pos="1900"/>
        </w:tabs>
        <w:spacing w:after="60" w:line="276" w:lineRule="auto"/>
        <w:ind w:left="1900" w:hanging="1900"/>
      </w:pPr>
      <w:r>
        <w:rPr>
          <w:rFonts w:asciiTheme="majorBidi" w:hAnsiTheme="majorBidi" w:cstheme="majorBidi"/>
          <w:sz w:val="24"/>
          <w:szCs w:val="24"/>
        </w:rPr>
        <w:t xml:space="preserve">FP</w:t>
      </w:r>
      <w:r>
        <w:rPr>
          <w:rFonts w:asciiTheme="majorBidi" w:hAnsiTheme="majorBidi" w:cstheme="majorBidi"/>
        </w:rPr>
        <w:tab/>
      </w:r>
      <w:r>
        <w:rPr>
          <w:rFonts w:asciiTheme="majorBidi" w:hAnsiTheme="majorBidi" w:cstheme="majorBidi"/>
          <w:sz w:val="24"/>
          <w:szCs w:val="24"/>
        </w:rPr>
        <w:t xml:space="preserve">False positive</w:t>
      </w:r>
    </w:p>
    <w:p>
      <w:pPr>
        <w:pStyle w:val="Normal"/>
        <w:tabs>
          <w:tab w:val="left" w:pos="1900"/>
        </w:tabs>
        <w:spacing w:after="60" w:line="276" w:lineRule="auto"/>
        <w:ind w:left="1900" w:hanging="1900"/>
      </w:pPr>
      <w:r>
        <w:rPr>
          <w:rFonts w:asciiTheme="majorBidi" w:hAnsiTheme="majorBidi" w:cstheme="majorBidi"/>
          <w:sz w:val="24"/>
          <w:szCs w:val="24"/>
        </w:rPr>
        <w:t xml:space="preserve">FP16</w:t>
      </w:r>
      <w:r>
        <w:rPr>
          <w:rFonts w:asciiTheme="majorBidi" w:hAnsiTheme="majorBidi" w:cstheme="majorBidi"/>
        </w:rPr>
        <w:tab/>
      </w:r>
      <w:r>
        <w:rPr>
          <w:rFonts w:asciiTheme="majorBidi" w:hAnsiTheme="majorBidi" w:cstheme="majorBidi"/>
          <w:sz w:val="24"/>
          <w:szCs w:val="24"/>
        </w:rPr>
        <w:t xml:space="preserve">Half-precision floating point</w:t>
      </w:r>
    </w:p>
    <w:p>
      <w:pPr>
        <w:pStyle w:val="Normal"/>
        <w:tabs>
          <w:tab w:val="left" w:pos="1900"/>
        </w:tabs>
        <w:spacing w:after="60" w:line="276" w:lineRule="auto"/>
        <w:ind w:left="1900" w:hanging="1900"/>
      </w:pPr>
      <w:r>
        <w:rPr>
          <w:rFonts w:asciiTheme="majorBidi" w:hAnsiTheme="majorBidi" w:cstheme="majorBidi"/>
          <w:sz w:val="24"/>
          <w:szCs w:val="24"/>
        </w:rPr>
        <w:t xml:space="preserve">FPS</w:t>
      </w:r>
      <w:r>
        <w:rPr>
          <w:rFonts w:asciiTheme="majorBidi" w:hAnsiTheme="majorBidi" w:cstheme="majorBidi"/>
        </w:rPr>
        <w:tab/>
      </w:r>
      <w:r>
        <w:rPr>
          <w:rFonts w:asciiTheme="majorBidi" w:hAnsiTheme="majorBidi" w:cstheme="majorBidi"/>
          <w:sz w:val="24"/>
          <w:szCs w:val="24"/>
        </w:rPr>
        <w:t xml:space="preserve">Frames per second</w:t>
      </w:r>
    </w:p>
    <w:p>
      <w:pPr>
        <w:pStyle w:val="Normal"/>
        <w:tabs>
          <w:tab w:val="left" w:pos="1900"/>
        </w:tabs>
        <w:spacing w:after="60" w:line="276" w:lineRule="auto"/>
        <w:ind w:left="1900" w:hanging="1900"/>
      </w:pPr>
      <w:r>
        <w:rPr>
          <w:rFonts w:asciiTheme="majorBidi" w:hAnsiTheme="majorBidi" w:cstheme="majorBidi"/>
          <w:sz w:val="24"/>
          <w:szCs w:val="24"/>
        </w:rPr>
        <w:t xml:space="preserve">GPU</w:t>
      </w:r>
      <w:r>
        <w:rPr>
          <w:rFonts w:asciiTheme="majorBidi" w:hAnsiTheme="majorBidi" w:cstheme="majorBidi"/>
        </w:rPr>
        <w:tab/>
      </w:r>
      <w:r>
        <w:rPr>
          <w:rFonts w:asciiTheme="majorBidi" w:hAnsiTheme="majorBidi" w:cstheme="majorBidi"/>
          <w:sz w:val="24"/>
          <w:szCs w:val="24"/>
        </w:rPr>
        <w:t xml:space="preserve">Graphics processing unit</w:t>
      </w:r>
    </w:p>
    <w:p>
      <w:pPr>
        <w:pStyle w:val="Normal"/>
        <w:tabs>
          <w:tab w:val="left" w:pos="1900"/>
        </w:tabs>
        <w:spacing w:after="60" w:line="276" w:lineRule="auto"/>
        <w:ind w:left="1900" w:hanging="1900"/>
      </w:pPr>
      <w:r>
        <w:rPr>
          <w:rFonts w:asciiTheme="majorBidi" w:hAnsiTheme="majorBidi" w:cstheme="majorBidi"/>
          <w:sz w:val="24"/>
          <w:szCs w:val="24"/>
        </w:rPr>
        <w:t xml:space="preserve">HOTA</w:t>
      </w:r>
      <w:r>
        <w:rPr>
          <w:rFonts w:asciiTheme="majorBidi" w:hAnsiTheme="majorBidi" w:cstheme="majorBidi"/>
        </w:rPr>
        <w:tab/>
      </w:r>
      <w:r>
        <w:rPr>
          <w:rFonts w:asciiTheme="majorBidi" w:hAnsiTheme="majorBidi" w:cstheme="majorBidi"/>
          <w:sz w:val="24"/>
          <w:szCs w:val="24"/>
        </w:rPr>
        <w:t xml:space="preserve">Higher order tracking accuracy</w:t>
      </w:r>
    </w:p>
    <w:p>
      <w:pPr>
        <w:pStyle w:val="Normal"/>
        <w:tabs>
          <w:tab w:val="left" w:pos="1900"/>
        </w:tabs>
        <w:spacing w:after="60" w:line="276" w:lineRule="auto"/>
        <w:ind w:left="1900" w:hanging="1900"/>
      </w:pPr>
      <w:r>
        <w:rPr>
          <w:rFonts w:asciiTheme="majorBidi" w:hAnsiTheme="majorBidi" w:cstheme="majorBidi"/>
          <w:sz w:val="24"/>
          <w:szCs w:val="24"/>
        </w:rPr>
        <w:t xml:space="preserve">IDF1</w:t>
      </w:r>
      <w:r>
        <w:rPr>
          <w:rFonts w:asciiTheme="majorBidi" w:hAnsiTheme="majorBidi" w:cstheme="majorBidi"/>
        </w:rPr>
        <w:tab/>
      </w:r>
      <w:r>
        <w:rPr>
          <w:rFonts w:asciiTheme="majorBidi" w:hAnsiTheme="majorBidi" w:cstheme="majorBidi"/>
          <w:sz w:val="24"/>
          <w:szCs w:val="24"/>
        </w:rPr>
        <w:t xml:space="preserve">Identity F1 score</w:t>
      </w:r>
    </w:p>
    <w:p>
      <w:pPr>
        <w:pStyle w:val="Normal"/>
        <w:tabs>
          <w:tab w:val="left" w:pos="1900"/>
        </w:tabs>
        <w:spacing w:after="60" w:line="276" w:lineRule="auto"/>
        <w:ind w:left="1900" w:hanging="1900"/>
      </w:pPr>
      <w:r>
        <w:rPr>
          <w:rFonts w:asciiTheme="majorBidi" w:hAnsiTheme="majorBidi" w:cstheme="majorBidi"/>
          <w:sz w:val="24"/>
          <w:szCs w:val="24"/>
        </w:rPr>
        <w:t xml:space="preserve">IDS</w:t>
      </w:r>
      <w:r>
        <w:rPr>
          <w:rFonts w:asciiTheme="majorBidi" w:hAnsiTheme="majorBidi" w:cstheme="majorBidi"/>
        </w:rPr>
        <w:tab/>
      </w:r>
      <w:r>
        <w:rPr>
          <w:rFonts w:asciiTheme="majorBidi" w:hAnsiTheme="majorBidi" w:cstheme="majorBidi"/>
          <w:sz w:val="24"/>
          <w:szCs w:val="24"/>
        </w:rPr>
        <w:t xml:space="preserve">Identity switches</w:t>
      </w:r>
    </w:p>
    <w:p>
      <w:pPr>
        <w:pStyle w:val="Normal"/>
        <w:tabs>
          <w:tab w:val="left" w:pos="1900"/>
        </w:tabs>
        <w:spacing w:after="60" w:line="276" w:lineRule="auto"/>
        <w:ind w:left="1900" w:hanging="1900"/>
      </w:pPr>
      <w:r>
        <w:rPr>
          <w:rFonts w:asciiTheme="majorBidi" w:hAnsiTheme="majorBidi" w:cstheme="majorBidi"/>
          <w:sz w:val="24"/>
          <w:szCs w:val="24"/>
        </w:rPr>
        <w:t xml:space="preserve">IoU</w:t>
      </w:r>
      <w:r>
        <w:rPr>
          <w:rFonts w:asciiTheme="majorBidi" w:hAnsiTheme="majorBidi" w:cstheme="majorBidi"/>
        </w:rPr>
        <w:tab/>
      </w:r>
      <w:r>
        <w:rPr>
          <w:rFonts w:asciiTheme="majorBidi" w:hAnsiTheme="majorBidi" w:cstheme="majorBidi"/>
          <w:sz w:val="24"/>
          <w:szCs w:val="24"/>
        </w:rPr>
        <w:t xml:space="preserve">Intersection over union</w:t>
      </w:r>
    </w:p>
    <w:p>
      <w:pPr>
        <w:pStyle w:val="Normal"/>
        <w:tabs>
          <w:tab w:val="left" w:pos="1900"/>
        </w:tabs>
        <w:spacing w:after="60" w:line="276" w:lineRule="auto"/>
        <w:ind w:left="1900" w:hanging="1900"/>
      </w:pPr>
      <w:r>
        <w:rPr>
          <w:rFonts w:asciiTheme="majorBidi" w:hAnsiTheme="majorBidi" w:cstheme="majorBidi"/>
          <w:sz w:val="24"/>
          <w:szCs w:val="24"/>
        </w:rPr>
        <w:t xml:space="preserve">JDT</w:t>
      </w:r>
      <w:r>
        <w:rPr>
          <w:rFonts w:asciiTheme="majorBidi" w:hAnsiTheme="majorBidi" w:cstheme="majorBidi"/>
        </w:rPr>
        <w:tab/>
      </w:r>
      <w:r>
        <w:rPr>
          <w:rFonts w:asciiTheme="majorBidi" w:hAnsiTheme="majorBidi" w:cstheme="majorBidi"/>
          <w:sz w:val="24"/>
          <w:szCs w:val="24"/>
        </w:rPr>
        <w:t xml:space="preserve">Joint detection and tracking</w:t>
      </w:r>
    </w:p>
    <w:p>
      <w:pPr>
        <w:pStyle w:val="Normal"/>
        <w:tabs>
          <w:tab w:val="left" w:pos="1900"/>
        </w:tabs>
        <w:spacing w:after="60" w:line="276" w:lineRule="auto"/>
        <w:ind w:left="1900" w:hanging="1900"/>
      </w:pPr>
      <w:r>
        <w:rPr>
          <w:rFonts w:asciiTheme="majorBidi" w:hAnsiTheme="majorBidi" w:cstheme="majorBidi"/>
          <w:sz w:val="24"/>
          <w:szCs w:val="24"/>
        </w:rPr>
        <w:t xml:space="preserve">mAP</w:t>
      </w:r>
      <w:r>
        <w:rPr>
          <w:rFonts w:asciiTheme="majorBidi" w:hAnsiTheme="majorBidi" w:cstheme="majorBidi"/>
        </w:rPr>
        <w:tab/>
      </w:r>
      <w:r>
        <w:rPr>
          <w:rFonts w:asciiTheme="majorBidi" w:hAnsiTheme="majorBidi" w:cstheme="majorBidi"/>
          <w:sz w:val="24"/>
          <w:szCs w:val="24"/>
        </w:rPr>
        <w:t xml:space="preserve">Mean average precision</w:t>
      </w:r>
    </w:p>
    <w:p>
      <w:pPr>
        <w:pStyle w:val="Normal"/>
        <w:tabs>
          <w:tab w:val="left" w:pos="1900"/>
        </w:tabs>
        <w:spacing w:after="60" w:line="276" w:lineRule="auto"/>
        <w:ind w:left="1900" w:hanging="1900"/>
      </w:pPr>
      <w:r>
        <w:rPr>
          <w:rFonts w:asciiTheme="majorBidi" w:hAnsiTheme="majorBidi" w:cstheme="majorBidi"/>
          <w:sz w:val="24"/>
          <w:szCs w:val="24"/>
        </w:rPr>
        <w:t xml:space="preserve">MOT</w:t>
      </w:r>
      <w:r>
        <w:rPr>
          <w:rFonts w:asciiTheme="majorBidi" w:hAnsiTheme="majorBidi" w:cstheme="majorBidi"/>
        </w:rPr>
        <w:tab/>
      </w:r>
      <w:r>
        <w:rPr>
          <w:rFonts w:asciiTheme="majorBidi" w:hAnsiTheme="majorBidi" w:cstheme="majorBidi"/>
          <w:sz w:val="24"/>
          <w:szCs w:val="24"/>
        </w:rPr>
        <w:t xml:space="preserve">Multi-object tracking</w:t>
      </w:r>
    </w:p>
    <w:p>
      <w:pPr>
        <w:pStyle w:val="Normal"/>
        <w:tabs>
          <w:tab w:val="left" w:pos="1900"/>
        </w:tabs>
        <w:spacing w:after="60" w:line="276" w:lineRule="auto"/>
        <w:ind w:left="1900" w:hanging="1900"/>
      </w:pPr>
      <w:r>
        <w:rPr>
          <w:rFonts w:asciiTheme="majorBidi" w:hAnsiTheme="majorBidi" w:cstheme="majorBidi"/>
          <w:sz w:val="24"/>
          <w:szCs w:val="24"/>
        </w:rPr>
        <w:t xml:space="preserve">MOTA</w:t>
      </w:r>
      <w:r>
        <w:rPr>
          <w:rFonts w:asciiTheme="majorBidi" w:hAnsiTheme="majorBidi" w:cstheme="majorBidi"/>
        </w:rPr>
        <w:tab/>
      </w:r>
      <w:r>
        <w:rPr>
          <w:rFonts w:asciiTheme="majorBidi" w:hAnsiTheme="majorBidi" w:cstheme="majorBidi"/>
          <w:sz w:val="24"/>
          <w:szCs w:val="24"/>
        </w:rPr>
        <w:t xml:space="preserve">Multi-object tracking accuracy</w:t>
      </w:r>
    </w:p>
    <w:p>
      <w:pPr>
        <w:pStyle w:val="Normal"/>
        <w:tabs>
          <w:tab w:val="left" w:pos="1900"/>
        </w:tabs>
        <w:spacing w:after="60" w:line="276" w:lineRule="auto"/>
        <w:ind w:left="1900" w:hanging="1900"/>
      </w:pPr>
      <w:r>
        <w:rPr>
          <w:rFonts w:asciiTheme="majorBidi" w:hAnsiTheme="majorBidi" w:cstheme="majorBidi"/>
          <w:sz w:val="24"/>
          <w:szCs w:val="24"/>
        </w:rPr>
        <w:t xml:space="preserve">NMS</w:t>
      </w:r>
      <w:r>
        <w:rPr>
          <w:rFonts w:asciiTheme="majorBidi" w:hAnsiTheme="majorBidi" w:cstheme="majorBidi"/>
        </w:rPr>
        <w:tab/>
      </w:r>
      <w:r>
        <w:rPr>
          <w:rFonts w:asciiTheme="majorBidi" w:hAnsiTheme="majorBidi" w:cstheme="majorBidi"/>
          <w:sz w:val="24"/>
          <w:szCs w:val="24"/>
        </w:rPr>
        <w:t xml:space="preserve">Non-maximum suppression</w:t>
      </w:r>
    </w:p>
    <w:p>
      <w:pPr>
        <w:pStyle w:val="Normal"/>
        <w:tabs>
          <w:tab w:val="left" w:pos="1900"/>
        </w:tabs>
        <w:spacing w:after="60" w:line="276" w:lineRule="auto"/>
        <w:ind w:left="1900" w:hanging="1900"/>
      </w:pPr>
      <w:r>
        <w:rPr>
          <w:rFonts w:asciiTheme="majorBidi" w:hAnsiTheme="majorBidi" w:cstheme="majorBidi"/>
          <w:sz w:val="24"/>
          <w:szCs w:val="24"/>
        </w:rPr>
        <w:t xml:space="preserve">P95</w:t>
      </w:r>
      <w:r>
        <w:rPr>
          <w:rFonts w:asciiTheme="majorBidi" w:hAnsiTheme="majorBidi" w:cstheme="majorBidi"/>
        </w:rPr>
        <w:tab/>
      </w:r>
      <w:r>
        <w:rPr>
          <w:rFonts w:asciiTheme="majorBidi" w:hAnsiTheme="majorBidi" w:cstheme="majorBidi"/>
          <w:sz w:val="24"/>
          <w:szCs w:val="24"/>
        </w:rPr>
        <w:t xml:space="preserve">95th percentile</w:t>
      </w:r>
    </w:p>
    <w:p>
      <w:pPr>
        <w:pStyle w:val="Normal"/>
        <w:tabs>
          <w:tab w:val="left" w:pos="1900"/>
        </w:tabs>
        <w:spacing w:after="60" w:line="276" w:lineRule="auto"/>
        <w:ind w:left="1900" w:hanging="1900"/>
      </w:pPr>
      <w:r>
        <w:rPr>
          <w:rFonts w:asciiTheme="majorBidi" w:hAnsiTheme="majorBidi" w:cstheme="majorBidi"/>
          <w:sz w:val="24"/>
          <w:szCs w:val="24"/>
        </w:rPr>
        <w:t xml:space="preserve">ReID</w:t>
      </w:r>
      <w:r>
        <w:rPr>
          <w:rFonts w:asciiTheme="majorBidi" w:hAnsiTheme="majorBidi" w:cstheme="majorBidi"/>
        </w:rPr>
        <w:tab/>
      </w:r>
      <w:r>
        <w:rPr>
          <w:rFonts w:asciiTheme="majorBidi" w:hAnsiTheme="majorBidi" w:cstheme="majorBidi"/>
          <w:sz w:val="24"/>
          <w:szCs w:val="24"/>
        </w:rPr>
        <w:t xml:space="preserve">Re-identification</w:t>
      </w:r>
    </w:p>
    <w:p>
      <w:pPr>
        <w:pStyle w:val="Normal"/>
        <w:tabs>
          <w:tab w:val="left" w:pos="1900"/>
        </w:tabs>
        <w:spacing w:after="60" w:line="276" w:lineRule="auto"/>
        <w:ind w:left="1900" w:hanging="1900"/>
      </w:pPr>
      <w:r>
        <w:rPr>
          <w:rFonts w:asciiTheme="majorBidi" w:hAnsiTheme="majorBidi" w:cstheme="majorBidi"/>
          <w:sz w:val="24"/>
          <w:szCs w:val="24"/>
        </w:rPr>
        <w:t xml:space="preserve">SCI</w:t>
      </w:r>
      <w:r>
        <w:rPr>
          <w:rFonts w:asciiTheme="majorBidi" w:hAnsiTheme="majorBidi" w:cstheme="majorBidi"/>
        </w:rPr>
        <w:tab/>
      </w:r>
      <w:r>
        <w:rPr>
          <w:rFonts w:asciiTheme="majorBidi" w:hAnsiTheme="majorBidi" w:cstheme="majorBidi"/>
          <w:sz w:val="24"/>
          <w:szCs w:val="24"/>
        </w:rPr>
        <w:t xml:space="preserve">Scene complexity index</w:t>
      </w:r>
    </w:p>
    <w:p>
      <w:pPr>
        <w:pStyle w:val="Normal"/>
        <w:tabs>
          <w:tab w:val="left" w:pos="1900"/>
        </w:tabs>
        <w:spacing w:after="60" w:line="276" w:lineRule="auto"/>
        <w:ind w:left="1900" w:hanging="1900"/>
      </w:pPr>
      <w:r>
        <w:rPr>
          <w:rFonts w:asciiTheme="majorBidi" w:hAnsiTheme="majorBidi" w:cstheme="majorBidi"/>
          <w:sz w:val="24"/>
          <w:szCs w:val="24"/>
        </w:rPr>
        <w:t xml:space="preserve">SORT</w:t>
      </w:r>
      <w:r>
        <w:rPr>
          <w:rFonts w:asciiTheme="majorBidi" w:hAnsiTheme="majorBidi" w:cstheme="majorBidi"/>
        </w:rPr>
        <w:tab/>
      </w:r>
      <w:r>
        <w:rPr>
          <w:rFonts w:asciiTheme="majorBidi" w:hAnsiTheme="majorBidi" w:cstheme="majorBidi"/>
          <w:sz w:val="24"/>
          <w:szCs w:val="24"/>
        </w:rPr>
        <w:t xml:space="preserve">Simple online and realtime tracking</w:t>
      </w:r>
    </w:p>
    <w:p>
      <w:pPr>
        <w:pStyle w:val="Normal"/>
        <w:tabs>
          <w:tab w:val="left" w:pos="1900"/>
        </w:tabs>
        <w:spacing w:after="60" w:line="276" w:lineRule="auto"/>
        <w:ind w:left="1900" w:hanging="1900"/>
      </w:pPr>
      <w:r>
        <w:rPr>
          <w:rFonts w:asciiTheme="majorBidi" w:hAnsiTheme="majorBidi" w:cstheme="majorBidi"/>
          <w:sz w:val="24"/>
          <w:szCs w:val="24"/>
        </w:rPr>
        <w:t xml:space="preserve">TBD</w:t>
      </w:r>
      <w:r>
        <w:rPr>
          <w:rFonts w:asciiTheme="majorBidi" w:hAnsiTheme="majorBidi" w:cstheme="majorBidi"/>
        </w:rPr>
        <w:tab/>
      </w:r>
      <w:r>
        <w:rPr>
          <w:rFonts w:asciiTheme="majorBidi" w:hAnsiTheme="majorBidi" w:cstheme="majorBidi"/>
          <w:sz w:val="24"/>
          <w:szCs w:val="24"/>
        </w:rPr>
        <w:t xml:space="preserve">Tracking by detection</w:t>
      </w:r>
    </w:p>
    <w:p>
      <w:pPr>
        <w:pStyle w:val="Normal"/>
        <w:tabs>
          <w:tab w:val="left" w:pos="1900"/>
        </w:tabs>
        <w:spacing w:after="60" w:line="276" w:lineRule="auto"/>
        <w:ind w:left="1900" w:hanging="1900"/>
      </w:pPr>
      <w:r>
        <w:rPr>
          <w:rFonts w:asciiTheme="majorBidi" w:hAnsiTheme="majorBidi" w:cstheme="majorBidi"/>
          <w:sz w:val="24"/>
          <w:szCs w:val="24"/>
        </w:rPr>
        <w:t xml:space="preserve">TPE</w:t>
      </w:r>
      <w:r>
        <w:rPr>
          <w:rFonts w:asciiTheme="majorBidi" w:hAnsiTheme="majorBidi" w:cstheme="majorBidi"/>
        </w:rPr>
        <w:tab/>
      </w:r>
      <w:r>
        <w:rPr>
          <w:rFonts w:asciiTheme="majorBidi" w:hAnsiTheme="majorBidi" w:cstheme="majorBidi"/>
          <w:sz w:val="24"/>
          <w:szCs w:val="24"/>
        </w:rPr>
        <w:t xml:space="preserve">Tree-structured Parzen estimator</w:t>
      </w:r>
    </w:p>
    <w:p>
      <w:pPr>
        <w:pStyle w:val="Normal"/>
        <w:tabs>
          <w:tab w:val="left" w:pos="1900"/>
        </w:tabs>
        <w:spacing w:after="60" w:line="276" w:lineRule="auto"/>
        <w:ind w:left="1900" w:hanging="1900"/>
      </w:pPr>
      <w:r>
        <w:rPr>
          <w:rFonts w:asciiTheme="majorBidi" w:hAnsiTheme="majorBidi" w:cstheme="majorBidi"/>
          <w:sz w:val="24"/>
          <w:szCs w:val="24"/>
        </w:rPr>
        <w:t xml:space="preserve">TP</w:t>
      </w:r>
      <w:r>
        <w:rPr>
          <w:rFonts w:asciiTheme="majorBidi" w:hAnsiTheme="majorBidi" w:cstheme="majorBidi"/>
        </w:rPr>
        <w:tab/>
      </w:r>
      <w:r>
        <w:rPr>
          <w:rFonts w:asciiTheme="majorBidi" w:hAnsiTheme="majorBidi" w:cstheme="majorBidi"/>
          <w:sz w:val="24"/>
          <w:szCs w:val="24"/>
        </w:rPr>
        <w:t xml:space="preserve">True positive</w:t>
      </w:r>
    </w:p>
    <w:p>
      <w:pPr>
        <w:pStyle w:val="Normal"/>
        <w:tabs>
          <w:tab w:val="left" w:pos="1900"/>
        </w:tabs>
        <w:spacing w:after="60" w:line="276" w:lineRule="auto"/>
        <w:ind w:left="1900" w:hanging="1900"/>
      </w:pPr>
      <w:r>
        <w:rPr>
          <w:rFonts w:asciiTheme="majorBidi" w:hAnsiTheme="majorBidi" w:cstheme="majorBidi"/>
          <w:sz w:val="24"/>
          <w:szCs w:val="24"/>
        </w:rPr>
        <w:t xml:space="preserve">UAV</w:t>
      </w:r>
      <w:r>
        <w:rPr>
          <w:rFonts w:asciiTheme="majorBidi" w:hAnsiTheme="majorBidi" w:cstheme="majorBidi"/>
        </w:rPr>
        <w:tab/>
      </w:r>
      <w:r>
        <w:rPr>
          <w:rFonts w:asciiTheme="majorBidi" w:hAnsiTheme="majorBidi" w:cstheme="majorBidi"/>
          <w:sz w:val="24"/>
          <w:szCs w:val="24"/>
        </w:rPr>
        <w:t xml:space="preserve">Unmanned aerial vehicle</w:t>
      </w:r>
    </w:p>
    <w:p>
      <w:pPr>
        <w:pStyle w:val="Normal"/>
        <w:tabs>
          <w:tab w:val="left" w:pos="1900"/>
        </w:tabs>
        <w:spacing w:after="60" w:line="276" w:lineRule="auto"/>
        <w:ind w:left="1900" w:hanging="1900"/>
      </w:pPr>
      <w:r>
        <w:rPr>
          <w:rFonts w:asciiTheme="majorBidi" w:hAnsiTheme="majorBidi" w:cstheme="majorBidi"/>
          <w:sz w:val="24"/>
          <w:szCs w:val="24"/>
        </w:rPr>
        <w:t xml:space="preserve">YOLO</w:t>
      </w:r>
      <w:r>
        <w:rPr>
          <w:rFonts w:asciiTheme="majorBidi" w:hAnsiTheme="majorBidi" w:cstheme="majorBidi"/>
        </w:rPr>
        <w:tab/>
      </w:r>
      <w:r>
        <w:rPr>
          <w:rFonts w:asciiTheme="majorBidi" w:hAnsiTheme="majorBidi" w:cstheme="majorBidi"/>
          <w:sz w:val="24"/>
          <w:szCs w:val="24"/>
        </w:rPr>
        <w:t xml:space="preserve">You Only Look Once (detector family)</w:t>
      </w:r>
    </w:p>
    <w:p w:rsidR="00373031" w:rsidRPr="000A6F19" w:rsidRDefault="000A6F19" w:rsidP="00B77A07">
      <w:pPr>
        <w:pStyle w:val="Heading1Title"/>
        <w:pageBreakBefore/>
        <w:rPr>
          <w:i/>
          <w:iCs/>
        </w:rPr>
      </w:pPr>
      <w:r w:rsidRPr="000A6F19">
        <w:lastRenderedPageBreak/>
        <w:t xml:space="preserve">List of Symbols</w:t>
      </w:r>
    </w:p>
    <w:p>
      <w:pPr>
        <w:pStyle w:val="Normal"/>
        <w:keepNext/>
        <w:spacing w:after="120" w:before="200"/>
        <w:ind w:firstLine="0"/>
      </w:pPr>
      <w:r>
        <w:rPr>
          <w:rFonts w:asciiTheme="majorBidi" w:hAnsiTheme="majorBidi" w:cstheme="majorBidi"/>
          <w:b/>
          <w:sz w:val="24"/>
          <w:szCs w:val="24"/>
        </w:rPr>
        <w:t xml:space="preserve">Chapter 4: scene-adaptive operating-point control</w:t>
      </w:r>
    </w:p>
    <w:p>
      <w:pPr>
        <w:pStyle w:val="Normal"/>
        <w:tabs>
          <w:tab w:val="left" w:pos="1900"/>
        </w:tabs>
        <w:spacing w:after="60" w:line="276" w:lineRule="auto"/>
        <w:ind w:left="1900" w:hanging="1900"/>
      </w:pPr>
      <m:oMath>
        <m:sSub>
          <m:e>
            <m:r>
              <w:rPr>
                <w:sz w:val="24"/>
                <w:szCs w:val="24"/>
              </w:rPr>
              <m:t>c</m:t>
            </m:r>
          </m:e>
          <m:sub>
            <m:r>
              <w:rPr>
                <w:sz w:val="24"/>
                <w:szCs w:val="24"/>
              </w:rPr>
              <m:t>t</m:t>
            </m:r>
          </m:sub>
        </m:sSub>
      </m:oMath>
      <w:r>
        <w:rPr>
          <w:rFonts w:asciiTheme="majorBidi" w:hAnsiTheme="majorBidi" w:cstheme="majorBidi"/>
        </w:rPr>
        <w:tab/>
      </w:r>
      <w:r>
        <w:rPr>
          <w:rFonts w:asciiTheme="majorBidi" w:hAnsiTheme="majorBidi" w:cstheme="majorBidi"/>
          <w:sz w:val="24"/>
          <w:szCs w:val="24"/>
        </w:rPr>
        <w:t xml:space="preserve">detector confidence threshold applied at frame</w:t>
      </w:r>
      <w:r>
        <w:rPr>
          <w:rFonts w:asciiTheme="majorBidi" w:hAnsiTheme="majorBidi" w:cstheme="majorBidi"/>
          <w:sz w:val="24"/>
          <w:szCs w:val="24"/>
        </w:rPr>
        <w:t xml:space="preserve"> </w:t>
      </w:r>
      <m:oMath>
        <m:r>
          <w:rPr>
            <w:sz w:val="24"/>
            <w:szCs w:val="24"/>
          </w:rPr>
          <m:t>t</m:t>
        </m:r>
      </m:oMath>
    </w:p>
    <w:p>
      <w:pPr>
        <w:pStyle w:val="Normal"/>
        <w:tabs>
          <w:tab w:val="left" w:pos="1900"/>
        </w:tabs>
        <w:spacing w:after="60" w:line="276" w:lineRule="auto"/>
        <w:ind w:left="1900" w:hanging="1900"/>
      </w:pPr>
      <m:oMath>
        <m:sSub>
          <m:e>
            <m:r>
              <w:rPr>
                <w:sz w:val="24"/>
                <w:szCs w:val="24"/>
              </w:rPr>
              <m:t>c</m:t>
            </m:r>
          </m:e>
          <m:sub>
            <m:r>
              <m:rPr>
                <m:sty m:val="p"/>
              </m:rPr>
              <w:rPr>
                <w:sz w:val="24"/>
                <w:szCs w:val="24"/>
              </w:rPr>
              <m:t>e</m:t>
            </m:r>
          </m:sub>
        </m:sSub>
        <m:r>
          <m:rPr>
            <m:sty m:val="p"/>
          </m:rPr>
          <w:rPr>
            <w:sz w:val="24"/>
            <w:szCs w:val="24"/>
          </w:rPr>
          <m:t>,</m:t>
        </m:r>
        <m:sSub>
          <m:e>
            <m:r>
              <w:rPr>
                <w:sz w:val="24"/>
                <w:szCs w:val="24"/>
              </w:rPr>
              <m:t>c</m:t>
            </m:r>
          </m:e>
          <m:sub>
            <m:r>
              <m:rPr>
                <m:sty m:val="p"/>
              </m:rPr>
              <w:rPr>
                <w:sz w:val="24"/>
                <w:szCs w:val="24"/>
              </w:rPr>
              <m:t>h</m:t>
            </m:r>
          </m:sub>
        </m:sSub>
      </m:oMath>
      <w:r>
        <w:rPr>
          <w:rFonts w:asciiTheme="majorBidi" w:hAnsiTheme="majorBidi" w:cstheme="majorBidi"/>
        </w:rPr>
        <w:tab/>
      </w:r>
      <w:r>
        <w:rPr>
          <w:rFonts w:asciiTheme="majorBidi" w:hAnsiTheme="majorBidi" w:cstheme="majorBidi"/>
          <w:sz w:val="24"/>
          <w:szCs w:val="24"/>
        </w:rPr>
        <w:t xml:space="preserve">confidence threshold at</w:t>
      </w:r>
      <w:r>
        <w:rPr>
          <w:rFonts w:asciiTheme="majorBidi" w:hAnsiTheme="majorBidi" w:cstheme="majorBidi"/>
          <w:sz w:val="24"/>
          <w:szCs w:val="24"/>
        </w:rPr>
        <w:t xml:space="preserve"> </w:t>
      </w:r>
      <m:oMath>
        <m:r>
          <w:rPr>
            <w:sz w:val="24"/>
            <w:szCs w:val="24"/>
          </w:rPr>
          <m:t>S</m:t>
        </m:r>
        <m:r>
          <m:rPr>
            <m:sty m:val="p"/>
          </m:rPr>
          <w:rPr>
            <w:sz w:val="24"/>
            <w:szCs w:val="24"/>
          </w:rPr>
          <m:t>=</m:t>
        </m:r>
        <m:r>
          <w:rPr>
            <w:sz w:val="24"/>
            <w:szCs w:val="24"/>
          </w:rPr>
          <m:t>0</m:t>
        </m:r>
      </m:oMath>
      <w:r>
        <w:rPr>
          <w:rFonts w:asciiTheme="majorBidi" w:hAnsiTheme="majorBidi" w:cstheme="majorBidi"/>
          <w:sz w:val="24"/>
          <w:szCs w:val="24"/>
        </w:rPr>
        <w:t xml:space="preserve"> </w:t>
      </w:r>
      <w:r>
        <w:rPr>
          <w:rFonts w:asciiTheme="majorBidi" w:hAnsiTheme="majorBidi" w:cstheme="majorBidi"/>
          <w:sz w:val="24"/>
          <w:szCs w:val="24"/>
        </w:rPr>
        <w:t xml:space="preserve">(easy end) and at</w:t>
      </w:r>
      <w:r>
        <w:rPr>
          <w:rFonts w:asciiTheme="majorBidi" w:hAnsiTheme="majorBidi" w:cstheme="majorBidi"/>
          <w:sz w:val="24"/>
          <w:szCs w:val="24"/>
        </w:rPr>
        <w:t xml:space="preserve"> </w:t>
      </w:r>
      <m:oMath>
        <m:r>
          <w:rPr>
            <w:sz w:val="24"/>
            <w:szCs w:val="24"/>
          </w:rPr>
          <m:t>S</m:t>
        </m:r>
        <m:r>
          <m:rPr>
            <m:sty m:val="p"/>
          </m:rPr>
          <w:rPr>
            <w:sz w:val="24"/>
            <w:szCs w:val="24"/>
          </w:rPr>
          <m:t>=</m:t>
        </m:r>
        <m:r>
          <w:rPr>
            <w:sz w:val="24"/>
            <w:szCs w:val="24"/>
          </w:rPr>
          <m:t>1</m:t>
        </m:r>
      </m:oMath>
      <w:r>
        <w:rPr>
          <w:rFonts w:asciiTheme="majorBidi" w:hAnsiTheme="majorBidi" w:cstheme="majorBidi"/>
          <w:sz w:val="24"/>
          <w:szCs w:val="24"/>
        </w:rPr>
        <w:t xml:space="preserve"> </w:t>
      </w:r>
      <w:r>
        <w:rPr>
          <w:rFonts w:asciiTheme="majorBidi" w:hAnsiTheme="majorBidi" w:cstheme="majorBidi"/>
          <w:sz w:val="24"/>
          <w:szCs w:val="24"/>
        </w:rPr>
        <w:t xml:space="preserve">(hard end)</w:t>
      </w:r>
    </w:p>
    <w:p>
      <w:pPr>
        <w:pStyle w:val="Normal"/>
        <w:tabs>
          <w:tab w:val="left" w:pos="1900"/>
        </w:tabs>
        <w:spacing w:after="60" w:line="276" w:lineRule="auto"/>
        <w:ind w:left="1900" w:hanging="1900"/>
      </w:pPr>
      <m:oMath>
        <m:sSub>
          <m:e>
            <m:acc>
              <m:accPr>
                <m:chr m:val="̂"/>
              </m:accPr>
              <m:e>
                <m:r>
                  <w:rPr>
                    <w:sz w:val="24"/>
                    <w:szCs w:val="24"/>
                  </w:rPr>
                  <m:t>F</m:t>
                </m:r>
              </m:e>
            </m:acc>
          </m:e>
          <m:sub>
            <m:r>
              <w:rPr>
                <w:sz w:val="24"/>
                <w:szCs w:val="24"/>
              </w:rPr>
              <m:t>k</m:t>
            </m:r>
          </m:sub>
        </m:sSub>
      </m:oMath>
      <w:r>
        <w:rPr>
          <w:rFonts w:asciiTheme="majorBidi" w:hAnsiTheme="majorBidi" w:cstheme="majorBidi"/>
        </w:rPr>
        <w:tab/>
      </w:r>
      <w:r>
        <w:rPr>
          <w:rFonts w:asciiTheme="majorBidi" w:hAnsiTheme="majorBidi" w:cstheme="majorBidi"/>
          <w:sz w:val="24"/>
          <w:szCs w:val="24"/>
        </w:rPr>
        <w:t xml:space="preserve">empirical distribution function of cue</w:t>
      </w:r>
      <w:r>
        <w:rPr>
          <w:rFonts w:asciiTheme="majorBidi" w:hAnsiTheme="majorBidi" w:cstheme="majorBidi"/>
          <w:sz w:val="24"/>
          <w:szCs w:val="24"/>
        </w:rPr>
        <w:t xml:space="preserve"> </w:t>
      </w:r>
      <m:oMath>
        <m:r>
          <w:rPr>
            <w:sz w:val="24"/>
            <w:szCs w:val="24"/>
          </w:rPr>
          <m:t>k</m:t>
        </m:r>
      </m:oMath>
      <w:r>
        <w:rPr>
          <w:rFonts w:asciiTheme="majorBidi" w:hAnsiTheme="majorBidi" w:cstheme="majorBidi"/>
          <w:sz w:val="24"/>
          <w:szCs w:val="24"/>
        </w:rPr>
        <w:t xml:space="preserve"> </w:t>
      </w:r>
      <w:r>
        <w:rPr>
          <w:rFonts w:asciiTheme="majorBidi" w:hAnsiTheme="majorBidi" w:cstheme="majorBidi"/>
          <w:sz w:val="24"/>
          <w:szCs w:val="24"/>
        </w:rPr>
        <w:t xml:space="preserve">on the calibration set</w:t>
      </w:r>
    </w:p>
    <w:p>
      <w:pPr>
        <w:pStyle w:val="Normal"/>
        <w:tabs>
          <w:tab w:val="left" w:pos="1900"/>
        </w:tabs>
        <w:spacing w:after="60" w:line="276" w:lineRule="auto"/>
        <w:ind w:left="1900" w:hanging="1900"/>
      </w:pPr>
      <m:oMath>
        <m:r>
          <w:rPr>
            <w:sz w:val="24"/>
            <w:szCs w:val="24"/>
          </w:rPr>
          <m:t>K</m:t>
        </m:r>
      </m:oMath>
      <w:r>
        <w:rPr>
          <w:rFonts w:asciiTheme="majorBidi" w:hAnsiTheme="majorBidi" w:cstheme="majorBidi"/>
        </w:rPr>
        <w:tab/>
      </w:r>
      <w:r>
        <w:rPr>
          <w:rFonts w:asciiTheme="majorBidi" w:hAnsiTheme="majorBidi" w:cstheme="majorBidi"/>
          <w:sz w:val="24"/>
          <w:szCs w:val="24"/>
        </w:rPr>
        <w:t xml:space="preserve">analysis stride, frames between two cue analyses</w:t>
      </w:r>
    </w:p>
    <w:p>
      <w:pPr>
        <w:pStyle w:val="Normal"/>
        <w:tabs>
          <w:tab w:val="left" w:pos="1900"/>
        </w:tabs>
        <w:spacing w:after="60" w:line="276" w:lineRule="auto"/>
        <w:ind w:left="1900" w:hanging="1900"/>
      </w:pPr>
      <m:oMath>
        <m:r>
          <w:rPr>
            <w:sz w:val="24"/>
            <w:szCs w:val="24"/>
          </w:rPr>
          <m:t>M</m:t>
        </m:r>
      </m:oMath>
      <w:r>
        <w:rPr>
          <w:rFonts w:asciiTheme="majorBidi" w:hAnsiTheme="majorBidi" w:cstheme="majorBidi"/>
        </w:rPr>
        <w:tab/>
      </w:r>
      <w:r>
        <w:rPr>
          <w:rFonts w:asciiTheme="majorBidi" w:hAnsiTheme="majorBidi" w:cstheme="majorBidi"/>
          <w:sz w:val="24"/>
          <w:szCs w:val="24"/>
        </w:rPr>
        <w:t xml:space="preserve">number of calibration samples</w:t>
      </w:r>
    </w:p>
    <w:p>
      <w:pPr>
        <w:pStyle w:val="Normal"/>
        <w:tabs>
          <w:tab w:val="left" w:pos="1900"/>
        </w:tabs>
        <w:spacing w:after="60" w:line="276" w:lineRule="auto"/>
        <w:ind w:left="1900" w:hanging="1900"/>
      </w:pPr>
      <m:oMath>
        <m:sSub>
          <m:e>
            <m:r>
              <w:rPr>
                <w:sz w:val="24"/>
                <w:szCs w:val="24"/>
              </w:rPr>
              <m:t>N</m:t>
            </m:r>
          </m:e>
          <m:sub>
            <m:r>
              <w:rPr>
                <w:sz w:val="24"/>
                <w:szCs w:val="24"/>
              </w:rPr>
              <m:t>t</m:t>
            </m:r>
          </m:sub>
        </m:sSub>
      </m:oMath>
      <w:r>
        <w:rPr>
          <w:rFonts w:asciiTheme="majorBidi" w:hAnsiTheme="majorBidi" w:cstheme="majorBidi"/>
        </w:rPr>
        <w:tab/>
      </w:r>
      <w:r>
        <w:rPr>
          <w:rFonts w:asciiTheme="majorBidi" w:hAnsiTheme="majorBidi" w:cstheme="majorBidi"/>
          <w:sz w:val="24"/>
          <w:szCs w:val="24"/>
        </w:rPr>
        <w:t xml:space="preserve">number of detections kept by the confidence filter at frame</w:t>
      </w:r>
      <w:r>
        <w:rPr>
          <w:rFonts w:asciiTheme="majorBidi" w:hAnsiTheme="majorBidi" w:cstheme="majorBidi"/>
          <w:sz w:val="24"/>
          <w:szCs w:val="24"/>
        </w:rPr>
        <w:t xml:space="preserve"> </w:t>
      </w:r>
      <m:oMath>
        <m:r>
          <w:rPr>
            <w:sz w:val="24"/>
            <w:szCs w:val="24"/>
          </w:rPr>
          <m:t>t</m:t>
        </m:r>
      </m:oMath>
    </w:p>
    <w:p>
      <w:pPr>
        <w:pStyle w:val="Normal"/>
        <w:tabs>
          <w:tab w:val="left" w:pos="1900"/>
        </w:tabs>
        <w:spacing w:after="60" w:line="276" w:lineRule="auto"/>
        <w:ind w:left="1900" w:hanging="1900"/>
      </w:pPr>
      <m:oMath>
        <m:sSub>
          <m:e>
            <m:r>
              <w:rPr>
                <w:sz w:val="24"/>
                <w:szCs w:val="24"/>
              </w:rPr>
              <m:t>q</m:t>
            </m:r>
          </m:e>
          <m:sub>
            <m:r>
              <w:rPr>
                <w:sz w:val="24"/>
                <w:szCs w:val="24"/>
              </w:rPr>
              <m:t>k</m:t>
            </m:r>
          </m:sub>
        </m:sSub>
      </m:oMath>
      <w:r>
        <w:rPr>
          <w:rFonts w:asciiTheme="majorBidi" w:hAnsiTheme="majorBidi" w:cstheme="majorBidi"/>
        </w:rPr>
        <w:tab/>
      </w:r>
      <w:r>
        <w:rPr>
          <w:rFonts w:asciiTheme="majorBidi" w:hAnsiTheme="majorBidi" w:cstheme="majorBidi"/>
          <w:sz w:val="24"/>
          <w:szCs w:val="24"/>
        </w:rPr>
        <w:t xml:space="preserve">normalized value of scene cue</w:t>
      </w:r>
      <w:r>
        <w:rPr>
          <w:rFonts w:asciiTheme="majorBidi" w:hAnsiTheme="majorBidi" w:cstheme="majorBidi"/>
          <w:sz w:val="24"/>
          <w:szCs w:val="24"/>
        </w:rPr>
        <w:t xml:space="preserve"> </w:t>
      </w:r>
      <m:oMath>
        <m:r>
          <w:rPr>
            <w:sz w:val="24"/>
            <w:szCs w:val="24"/>
          </w:rPr>
          <m:t>k</m:t>
        </m:r>
        <m:r>
          <m:rPr>
            <m:sty m:val="p"/>
          </m:rPr>
          <w:rPr>
            <w:sz w:val="24"/>
            <w:szCs w:val="24"/>
          </w:rPr>
          <m:t>∈</m:t>
        </m:r>
        <m:r>
          <m:rPr>
            <m:sty m:val="p"/>
          </m:rPr>
          <w:rPr>
            <w:sz w:val="24"/>
            <w:szCs w:val="24"/>
          </w:rPr>
          <m:t>{</m:t>
        </m:r>
        <m:r>
          <m:rPr>
            <m:sty m:val="p"/>
          </m:rPr>
          <w:rPr>
            <w:sz w:val="24"/>
            <w:szCs w:val="24"/>
          </w:rPr>
          <m:t>c</m:t>
        </m:r>
        <m:r>
          <m:rPr>
            <m:sty m:val="p"/>
          </m:rPr>
          <w:rPr>
            <w:sz w:val="24"/>
            <w:szCs w:val="24"/>
          </w:rPr>
          <m:t>r</m:t>
        </m:r>
        <m:r>
          <m:rPr>
            <m:sty m:val="p"/>
          </m:rPr>
          <w:rPr>
            <w:sz w:val="24"/>
            <w:szCs w:val="24"/>
          </w:rPr>
          <m:t>o</m:t>
        </m:r>
        <m:r>
          <m:rPr>
            <m:sty m:val="p"/>
          </m:rPr>
          <w:rPr>
            <w:sz w:val="24"/>
            <w:szCs w:val="24"/>
          </w:rPr>
          <m:t>w</m:t>
        </m:r>
        <m:r>
          <m:rPr>
            <m:sty m:val="p"/>
          </m:rPr>
          <w:rPr>
            <w:sz w:val="24"/>
            <w:szCs w:val="24"/>
          </w:rPr>
          <m:t>d</m:t>
        </m:r>
        <m:r>
          <m:rPr>
            <m:sty m:val="p"/>
          </m:rPr>
          <w:rPr>
            <w:sz w:val="24"/>
            <w:szCs w:val="24"/>
          </w:rPr>
          <m:t>,</m:t>
        </m:r>
        <m:r>
          <m:rPr>
            <m:sty m:val="p"/>
          </m:rPr>
          <w:rPr>
            <w:sz w:val="24"/>
            <w:szCs w:val="24"/>
          </w:rPr>
          <m:t>t</m:t>
        </m:r>
        <m:r>
          <m:rPr>
            <m:sty m:val="p"/>
          </m:rPr>
          <w:rPr>
            <w:sz w:val="24"/>
            <w:szCs w:val="24"/>
          </w:rPr>
          <m:t>i</m:t>
        </m:r>
        <m:r>
          <m:rPr>
            <m:sty m:val="p"/>
          </m:rPr>
          <w:rPr>
            <w:sz w:val="24"/>
            <w:szCs w:val="24"/>
          </w:rPr>
          <m:t>n</m:t>
        </m:r>
        <m:r>
          <m:rPr>
            <m:sty m:val="p"/>
          </m:rPr>
          <w:rPr>
            <w:sz w:val="24"/>
            <w:szCs w:val="24"/>
          </w:rPr>
          <m:t>y</m:t>
        </m:r>
        <m:r>
          <m:rPr>
            <m:sty m:val="p"/>
          </m:rPr>
          <w:rPr>
            <w:sz w:val="24"/>
            <w:szCs w:val="24"/>
          </w:rPr>
          <m:t>,</m:t>
        </m:r>
        <m:r>
          <m:rPr>
            <m:sty m:val="p"/>
          </m:rPr>
          <w:rPr>
            <w:sz w:val="24"/>
            <w:szCs w:val="24"/>
          </w:rPr>
          <m:t>e</m:t>
        </m:r>
        <m:r>
          <m:rPr>
            <m:sty m:val="p"/>
          </m:rPr>
          <w:rPr>
            <w:sz w:val="24"/>
            <w:szCs w:val="24"/>
          </w:rPr>
          <m:t>d</m:t>
        </m:r>
        <m:r>
          <m:rPr>
            <m:sty m:val="p"/>
          </m:rPr>
          <w:rPr>
            <w:sz w:val="24"/>
            <w:szCs w:val="24"/>
          </w:rPr>
          <m:t>g</m:t>
        </m:r>
        <m:r>
          <m:rPr>
            <m:sty m:val="p"/>
          </m:rPr>
          <w:rPr>
            <w:sz w:val="24"/>
            <w:szCs w:val="24"/>
          </w:rPr>
          <m:t>e</m:t>
        </m:r>
        <m:r>
          <m:rPr>
            <m:sty m:val="p"/>
          </m:rPr>
          <w:rPr>
            <w:sz w:val="24"/>
            <w:szCs w:val="24"/>
          </w:rPr>
          <m:t>,</m:t>
        </m:r>
        <m:r>
          <m:rPr>
            <m:sty m:val="p"/>
          </m:rPr>
          <w:rPr>
            <w:sz w:val="24"/>
            <w:szCs w:val="24"/>
          </w:rPr>
          <m:t>l</m:t>
        </m:r>
        <m:r>
          <m:rPr>
            <m:sty m:val="p"/>
          </m:rPr>
          <w:rPr>
            <w:sz w:val="24"/>
            <w:szCs w:val="24"/>
          </w:rPr>
          <m:t>i</m:t>
        </m:r>
        <m:r>
          <m:rPr>
            <m:sty m:val="p"/>
          </m:rPr>
          <w:rPr>
            <w:sz w:val="24"/>
            <w:szCs w:val="24"/>
          </w:rPr>
          <m:t>g</m:t>
        </m:r>
        <m:r>
          <m:rPr>
            <m:sty m:val="p"/>
          </m:rPr>
          <w:rPr>
            <w:sz w:val="24"/>
            <w:szCs w:val="24"/>
          </w:rPr>
          <m:t>h</m:t>
        </m:r>
        <m:r>
          <m:rPr>
            <m:sty m:val="p"/>
          </m:rPr>
          <w:rPr>
            <w:sz w:val="24"/>
            <w:szCs w:val="24"/>
          </w:rPr>
          <m:t>t</m:t>
        </m:r>
        <m:r>
          <m:rPr>
            <m:sty m:val="p"/>
          </m:rPr>
          <w:rPr>
            <w:sz w:val="24"/>
            <w:szCs w:val="24"/>
          </w:rPr>
          <m:t>,</m:t>
        </m:r>
        <m:r>
          <m:rPr>
            <m:sty m:val="p"/>
          </m:rPr>
          <w:rPr>
            <w:sz w:val="24"/>
            <w:szCs w:val="24"/>
          </w:rPr>
          <m:t>b</m:t>
        </m:r>
        <m:r>
          <m:rPr>
            <m:sty m:val="p"/>
          </m:rPr>
          <w:rPr>
            <w:sz w:val="24"/>
            <w:szCs w:val="24"/>
          </w:rPr>
          <m:t>l</m:t>
        </m:r>
        <m:r>
          <m:rPr>
            <m:sty m:val="p"/>
          </m:rPr>
          <w:rPr>
            <w:sz w:val="24"/>
            <w:szCs w:val="24"/>
          </w:rPr>
          <m:t>u</m:t>
        </m:r>
        <m:r>
          <m:rPr>
            <m:sty m:val="p"/>
          </m:rPr>
          <w:rPr>
            <w:sz w:val="24"/>
            <w:szCs w:val="24"/>
          </w:rPr>
          <m:t>r</m:t>
        </m:r>
        <m:r>
          <m:rPr>
            <m:sty m:val="p"/>
          </m:rPr>
          <w:rPr>
            <w:sz w:val="24"/>
            <w:szCs w:val="24"/>
          </w:rPr>
          <m:t>}</m:t>
        </m:r>
      </m:oMath>
    </w:p>
    <w:p>
      <w:pPr>
        <w:pStyle w:val="Normal"/>
        <w:tabs>
          <w:tab w:val="left" w:pos="1900"/>
        </w:tabs>
        <w:spacing w:after="60" w:line="276" w:lineRule="auto"/>
        <w:ind w:left="1900" w:hanging="1900"/>
      </w:pPr>
      <m:oMath>
        <m:sSub>
          <m:e>
            <m:r>
              <w:rPr>
                <w:sz w:val="24"/>
                <w:szCs w:val="24"/>
              </w:rPr>
              <m:t>r</m:t>
            </m:r>
          </m:e>
          <m:sub>
            <m:r>
              <w:rPr>
                <w:sz w:val="24"/>
                <w:szCs w:val="24"/>
              </w:rPr>
              <m:t>t</m:t>
            </m:r>
          </m:sub>
        </m:sSub>
      </m:oMath>
      <w:r>
        <w:rPr>
          <w:rFonts w:asciiTheme="majorBidi" w:hAnsiTheme="majorBidi" w:cstheme="majorBidi"/>
        </w:rPr>
        <w:tab/>
      </w:r>
      <w:r>
        <w:rPr>
          <w:rFonts w:asciiTheme="majorBidi" w:hAnsiTheme="majorBidi" w:cstheme="majorBidi"/>
          <w:sz w:val="24"/>
          <w:szCs w:val="24"/>
        </w:rPr>
        <w:t xml:space="preserve">detector input resolution at frame</w:t>
      </w:r>
      <w:r>
        <w:rPr>
          <w:rFonts w:asciiTheme="majorBidi" w:hAnsiTheme="majorBidi" w:cstheme="majorBidi"/>
          <w:sz w:val="24"/>
          <w:szCs w:val="24"/>
        </w:rPr>
        <w:t xml:space="preserve"> </w:t>
      </w:r>
      <m:oMath>
        <m:r>
          <w:rPr>
            <w:sz w:val="24"/>
            <w:szCs w:val="24"/>
          </w:rPr>
          <m:t>t</m:t>
        </m:r>
      </m:oMath>
      <w:r>
        <w:rPr>
          <w:rFonts w:asciiTheme="majorBidi" w:hAnsiTheme="majorBidi" w:cstheme="majorBidi"/>
          <w:sz w:val="24"/>
          <w:szCs w:val="24"/>
        </w:rPr>
        <w:t xml:space="preserve">, pixels</w:t>
      </w:r>
    </w:p>
    <w:p>
      <w:pPr>
        <w:pStyle w:val="Normal"/>
        <w:tabs>
          <w:tab w:val="left" w:pos="1900"/>
        </w:tabs>
        <w:spacing w:after="60" w:line="276" w:lineRule="auto"/>
        <w:ind w:left="1900" w:hanging="1900"/>
      </w:pPr>
      <m:oMath>
        <m:sSub>
          <m:e>
            <m:r>
              <w:rPr>
                <w:sz w:val="24"/>
                <w:szCs w:val="24"/>
              </w:rPr>
              <m:t>r</m:t>
            </m:r>
          </m:e>
          <m:sub>
            <m:r>
              <w:rPr>
                <w:sz w:val="24"/>
                <w:szCs w:val="24"/>
              </w:rPr>
              <m:t>0</m:t>
            </m:r>
          </m:sub>
        </m:sSub>
        <m:r>
          <m:rPr>
            <m:sty m:val="p"/>
          </m:rPr>
          <w:rPr>
            <w:sz w:val="24"/>
            <w:szCs w:val="24"/>
          </w:rPr>
          <m:t>,</m:t>
        </m:r>
        <m:sSub>
          <m:e>
            <m:r>
              <w:rPr>
                <w:sz w:val="24"/>
                <w:szCs w:val="24"/>
              </w:rPr>
              <m:t>r</m:t>
            </m:r>
          </m:e>
          <m:sub>
            <m:r>
              <w:rPr>
                <w:sz w:val="24"/>
                <w:szCs w:val="24"/>
              </w:rPr>
              <m:t>1</m:t>
            </m:r>
          </m:sub>
        </m:sSub>
        <m:r>
          <m:rPr>
            <m:sty m:val="p"/>
          </m:rPr>
          <w:rPr>
            <w:sz w:val="24"/>
            <w:szCs w:val="24"/>
          </w:rPr>
          <m:t>,</m:t>
        </m:r>
        <m:sSub>
          <m:e>
            <m:r>
              <w:rPr>
                <w:sz w:val="24"/>
                <w:szCs w:val="24"/>
              </w:rPr>
              <m:t>r</m:t>
            </m:r>
          </m:e>
          <m:sub>
            <m:r>
              <w:rPr>
                <w:sz w:val="24"/>
                <w:szCs w:val="24"/>
              </w:rPr>
              <m:t>2</m:t>
            </m:r>
          </m:sub>
        </m:sSub>
      </m:oMath>
      <w:r>
        <w:rPr>
          <w:rFonts w:asciiTheme="majorBidi" w:hAnsiTheme="majorBidi" w:cstheme="majorBidi"/>
        </w:rPr>
        <w:tab/>
      </w:r>
      <w:r>
        <w:rPr>
          <w:rFonts w:asciiTheme="majorBidi" w:hAnsiTheme="majorBidi" w:cstheme="majorBidi"/>
          <w:sz w:val="24"/>
          <w:szCs w:val="24"/>
        </w:rPr>
        <w:t xml:space="preserve">low, intermediate, and high resolution levels, pixels</w:t>
      </w:r>
    </w:p>
    <w:p>
      <w:pPr>
        <w:pStyle w:val="Normal"/>
        <w:tabs>
          <w:tab w:val="left" w:pos="1900"/>
        </w:tabs>
        <w:spacing w:after="60" w:line="276" w:lineRule="auto"/>
        <w:ind w:left="1900" w:hanging="1900"/>
      </w:pPr>
      <m:oMath>
        <m:sSub>
          <m:e>
            <m:r>
              <w:rPr>
                <w:sz w:val="24"/>
                <w:szCs w:val="24"/>
              </w:rPr>
              <m:t>S</m:t>
            </m:r>
          </m:e>
          <m:sub>
            <m:r>
              <w:rPr>
                <w:sz w:val="24"/>
                <w:szCs w:val="24"/>
              </w:rPr>
              <m:t>t</m:t>
            </m:r>
          </m:sub>
        </m:sSub>
      </m:oMath>
      <w:r>
        <w:rPr>
          <w:rFonts w:asciiTheme="majorBidi" w:hAnsiTheme="majorBidi" w:cstheme="majorBidi"/>
        </w:rPr>
        <w:tab/>
      </w:r>
      <w:r>
        <w:rPr>
          <w:rFonts w:asciiTheme="majorBidi" w:hAnsiTheme="majorBidi" w:cstheme="majorBidi"/>
          <w:sz w:val="24"/>
          <w:szCs w:val="24"/>
        </w:rPr>
        <w:t xml:space="preserve">smoothed scene complexity index at frame</w:t>
      </w:r>
      <w:r>
        <w:rPr>
          <w:rFonts w:asciiTheme="majorBidi" w:hAnsiTheme="majorBidi" w:cstheme="majorBidi"/>
          <w:sz w:val="24"/>
          <w:szCs w:val="24"/>
        </w:rPr>
        <w:t xml:space="preserve"> </w:t>
      </w:r>
      <m:oMath>
        <m:r>
          <w:rPr>
            <w:sz w:val="24"/>
            <w:szCs w:val="24"/>
          </w:rPr>
          <m:t>t</m:t>
        </m:r>
      </m:oMath>
    </w:p>
    <w:p>
      <w:pPr>
        <w:pStyle w:val="Normal"/>
        <w:tabs>
          <w:tab w:val="left" w:pos="1900"/>
        </w:tabs>
        <w:spacing w:after="60" w:line="276" w:lineRule="auto"/>
        <w:ind w:left="1900" w:hanging="1900"/>
      </w:pPr>
      <m:oMath>
        <m:sSub>
          <m:e>
            <m:r>
              <w:rPr>
                <w:sz w:val="24"/>
                <w:szCs w:val="24"/>
              </w:rPr>
              <m:t>s</m:t>
            </m:r>
          </m:e>
          <m:sub>
            <m:r>
              <w:rPr>
                <w:sz w:val="24"/>
                <w:szCs w:val="24"/>
              </w:rPr>
              <m:t>j</m:t>
            </m:r>
          </m:sub>
        </m:sSub>
      </m:oMath>
      <w:r>
        <w:rPr>
          <w:rFonts w:asciiTheme="majorBidi" w:hAnsiTheme="majorBidi" w:cstheme="majorBidi"/>
        </w:rPr>
        <w:tab/>
      </w:r>
      <w:r>
        <w:rPr>
          <w:rFonts w:asciiTheme="majorBidi" w:hAnsiTheme="majorBidi" w:cstheme="majorBidi"/>
          <w:sz w:val="24"/>
          <w:szCs w:val="24"/>
        </w:rPr>
        <w:t xml:space="preserve">raw scene complexity index of analysis</w:t>
      </w:r>
      <w:r>
        <w:rPr>
          <w:rFonts w:asciiTheme="majorBidi" w:hAnsiTheme="majorBidi" w:cstheme="majorBidi"/>
          <w:sz w:val="24"/>
          <w:szCs w:val="24"/>
        </w:rPr>
        <w:t xml:space="preserve"> </w:t>
      </w:r>
      <m:oMath>
        <m:r>
          <w:rPr>
            <w:sz w:val="24"/>
            <w:szCs w:val="24"/>
          </w:rPr>
          <m:t>j</m:t>
        </m:r>
      </m:oMath>
    </w:p>
    <w:p>
      <w:pPr>
        <w:pStyle w:val="Normal"/>
        <w:tabs>
          <w:tab w:val="left" w:pos="1900"/>
        </w:tabs>
        <w:spacing w:after="60" w:line="276" w:lineRule="auto"/>
        <w:ind w:left="1900" w:hanging="1900"/>
      </w:pPr>
      <m:oMath>
        <m:r>
          <w:rPr>
            <w:sz w:val="24"/>
            <w:szCs w:val="24"/>
          </w:rPr>
          <m:t>W</m:t>
        </m:r>
      </m:oMath>
      <w:r>
        <w:rPr>
          <w:rFonts w:asciiTheme="majorBidi" w:hAnsiTheme="majorBidi" w:cstheme="majorBidi"/>
        </w:rPr>
        <w:tab/>
      </w:r>
      <w:r>
        <w:rPr>
          <w:rFonts w:asciiTheme="majorBidi" w:hAnsiTheme="majorBidi" w:cstheme="majorBidi"/>
          <w:sz w:val="24"/>
          <w:szCs w:val="24"/>
        </w:rPr>
        <w:t xml:space="preserve">smoothing window, number of analyses averaged</w:t>
      </w:r>
    </w:p>
    <w:p>
      <w:pPr>
        <w:pStyle w:val="Normal"/>
        <w:tabs>
          <w:tab w:val="left" w:pos="1900"/>
        </w:tabs>
        <w:spacing w:after="60" w:line="276" w:lineRule="auto"/>
        <w:ind w:left="1900" w:hanging="1900"/>
      </w:pPr>
      <m:oMath>
        <m:sSub>
          <m:e>
            <m:r>
              <w:rPr>
                <w:sz w:val="24"/>
                <w:szCs w:val="24"/>
              </w:rPr>
              <m:t>w</m:t>
            </m:r>
          </m:e>
          <m:sub>
            <m:r>
              <w:rPr>
                <w:sz w:val="24"/>
                <w:szCs w:val="24"/>
              </w:rPr>
              <m:t>k</m:t>
            </m:r>
          </m:sub>
        </m:sSub>
      </m:oMath>
      <w:r>
        <w:rPr>
          <w:rFonts w:asciiTheme="majorBidi" w:hAnsiTheme="majorBidi" w:cstheme="majorBidi"/>
        </w:rPr>
        <w:tab/>
      </w:r>
      <w:r>
        <w:rPr>
          <w:rFonts w:asciiTheme="majorBidi" w:hAnsiTheme="majorBidi" w:cstheme="majorBidi"/>
          <w:sz w:val="24"/>
          <w:szCs w:val="24"/>
        </w:rPr>
        <w:t xml:space="preserve">normalized weight of cue</w:t>
      </w:r>
      <w:r>
        <w:rPr>
          <w:rFonts w:asciiTheme="majorBidi" w:hAnsiTheme="majorBidi" w:cstheme="majorBidi"/>
          <w:sz w:val="24"/>
          <w:szCs w:val="24"/>
        </w:rPr>
        <w:t xml:space="preserve"> </w:t>
      </w:r>
      <m:oMath>
        <m:r>
          <w:rPr>
            <w:sz w:val="24"/>
            <w:szCs w:val="24"/>
          </w:rPr>
          <m:t>k</m:t>
        </m:r>
      </m:oMath>
    </w:p>
    <w:p>
      <w:pPr>
        <w:pStyle w:val="Normal"/>
        <w:tabs>
          <w:tab w:val="left" w:pos="1900"/>
        </w:tabs>
        <w:spacing w:after="60" w:line="276" w:lineRule="auto"/>
        <w:ind w:left="1900" w:hanging="1900"/>
      </w:pPr>
      <m:oMath>
        <m:r>
          <w:rPr>
            <w:sz w:val="24"/>
            <w:szCs w:val="24"/>
          </w:rPr>
          <m:t>β</m:t>
        </m:r>
      </m:oMath>
      <w:r>
        <w:rPr>
          <w:rFonts w:asciiTheme="majorBidi" w:hAnsiTheme="majorBidi" w:cstheme="majorBidi"/>
        </w:rPr>
        <w:tab/>
      </w:r>
      <w:r>
        <w:rPr>
          <w:rFonts w:asciiTheme="majorBidi" w:hAnsiTheme="majorBidi" w:cstheme="majorBidi"/>
          <w:sz w:val="24"/>
          <w:szCs w:val="24"/>
        </w:rPr>
        <w:t xml:space="preserve">mean gray level of the analysis image</w:t>
      </w:r>
    </w:p>
    <w:p>
      <w:pPr>
        <w:pStyle w:val="Normal"/>
        <w:tabs>
          <w:tab w:val="left" w:pos="1900"/>
        </w:tabs>
        <w:spacing w:after="60" w:line="276" w:lineRule="auto"/>
        <w:ind w:left="1900" w:hanging="1900"/>
      </w:pPr>
      <m:oMath>
        <m:r>
          <w:rPr>
            <w:sz w:val="24"/>
            <w:szCs w:val="24"/>
          </w:rPr>
          <m:t>γ</m:t>
        </m:r>
      </m:oMath>
      <w:r>
        <w:rPr>
          <w:rFonts w:asciiTheme="majorBidi" w:hAnsiTheme="majorBidi" w:cstheme="majorBidi"/>
        </w:rPr>
        <w:tab/>
      </w:r>
      <w:r>
        <w:rPr>
          <w:rFonts w:asciiTheme="majorBidi" w:hAnsiTheme="majorBidi" w:cstheme="majorBidi"/>
          <w:sz w:val="24"/>
          <w:szCs w:val="24"/>
        </w:rPr>
        <w:t xml:space="preserve">mean Sobel gradient magnitude of the analysis image</w:t>
      </w:r>
    </w:p>
    <w:p>
      <w:pPr>
        <w:pStyle w:val="Normal"/>
        <w:tabs>
          <w:tab w:val="left" w:pos="1900"/>
        </w:tabs>
        <w:spacing w:after="60" w:line="276" w:lineRule="auto"/>
        <w:ind w:left="1900" w:hanging="1900"/>
      </w:pPr>
      <m:oMath>
        <m:sSub>
          <m:e>
            <m:r>
              <w:rPr>
                <w:sz w:val="24"/>
                <w:szCs w:val="24"/>
              </w:rPr>
              <m:t>η</m:t>
            </m:r>
          </m:e>
          <m:sub>
            <m:r>
              <w:rPr>
                <w:sz w:val="24"/>
                <w:szCs w:val="24"/>
              </w:rPr>
              <m:t>t</m:t>
            </m:r>
          </m:sub>
        </m:sSub>
      </m:oMath>
      <w:r>
        <w:rPr>
          <w:rFonts w:asciiTheme="majorBidi" w:hAnsiTheme="majorBidi" w:cstheme="majorBidi"/>
        </w:rPr>
        <w:tab/>
      </w:r>
      <w:r>
        <w:rPr>
          <w:rFonts w:asciiTheme="majorBidi" w:hAnsiTheme="majorBidi" w:cstheme="majorBidi"/>
          <w:sz w:val="24"/>
          <w:szCs w:val="24"/>
        </w:rPr>
        <w:t xml:space="preserve">IoU threshold of non-maximum suppression at frame</w:t>
      </w:r>
      <w:r>
        <w:rPr>
          <w:rFonts w:asciiTheme="majorBidi" w:hAnsiTheme="majorBidi" w:cstheme="majorBidi"/>
          <w:sz w:val="24"/>
          <w:szCs w:val="24"/>
        </w:rPr>
        <w:t xml:space="preserve"> </w:t>
      </w:r>
      <m:oMath>
        <m:r>
          <w:rPr>
            <w:sz w:val="24"/>
            <w:szCs w:val="24"/>
          </w:rPr>
          <m:t>t</m:t>
        </m:r>
      </m:oMath>
    </w:p>
    <w:p>
      <w:pPr>
        <w:pStyle w:val="Normal"/>
        <w:tabs>
          <w:tab w:val="left" w:pos="1900"/>
        </w:tabs>
        <w:spacing w:after="60" w:line="276" w:lineRule="auto"/>
        <w:ind w:left="1900" w:hanging="1900"/>
      </w:pPr>
      <m:oMath>
        <m:sSub>
          <m:e>
            <m:r>
              <w:rPr>
                <w:sz w:val="24"/>
                <w:szCs w:val="24"/>
              </w:rPr>
              <m:t>η</m:t>
            </m:r>
          </m:e>
          <m:sub>
            <m:r>
              <m:rPr>
                <m:sty m:val="p"/>
              </m:rPr>
              <w:rPr>
                <w:sz w:val="24"/>
                <w:szCs w:val="24"/>
              </w:rPr>
              <m:t>e</m:t>
            </m:r>
          </m:sub>
        </m:sSub>
        <m:r>
          <m:rPr>
            <m:sty m:val="p"/>
          </m:rPr>
          <w:rPr>
            <w:sz w:val="24"/>
            <w:szCs w:val="24"/>
          </w:rPr>
          <m:t>,</m:t>
        </m:r>
        <m:sSub>
          <m:e>
            <m:r>
              <w:rPr>
                <w:sz w:val="24"/>
                <w:szCs w:val="24"/>
              </w:rPr>
              <m:t>η</m:t>
            </m:r>
          </m:e>
          <m:sub>
            <m:r>
              <m:rPr>
                <m:sty m:val="p"/>
              </m:rPr>
              <w:rPr>
                <w:sz w:val="24"/>
                <w:szCs w:val="24"/>
              </w:rPr>
              <m:t>h</m:t>
            </m:r>
          </m:sub>
        </m:sSub>
      </m:oMath>
      <w:r>
        <w:rPr>
          <w:rFonts w:asciiTheme="majorBidi" w:hAnsiTheme="majorBidi" w:cstheme="majorBidi"/>
        </w:rPr>
        <w:tab/>
      </w:r>
      <w:r>
        <w:rPr>
          <w:rFonts w:asciiTheme="majorBidi" w:hAnsiTheme="majorBidi" w:cstheme="majorBidi"/>
          <w:sz w:val="24"/>
          <w:szCs w:val="24"/>
        </w:rPr>
        <w:t xml:space="preserve">suppression threshold at</w:t>
      </w:r>
      <w:r>
        <w:rPr>
          <w:rFonts w:asciiTheme="majorBidi" w:hAnsiTheme="majorBidi" w:cstheme="majorBidi"/>
          <w:sz w:val="24"/>
          <w:szCs w:val="24"/>
        </w:rPr>
        <w:t xml:space="preserve"> </w:t>
      </w:r>
      <m:oMath>
        <m:r>
          <w:rPr>
            <w:sz w:val="24"/>
            <w:szCs w:val="24"/>
          </w:rPr>
          <m:t>S</m:t>
        </m:r>
        <m:r>
          <m:rPr>
            <m:sty m:val="p"/>
          </m:rPr>
          <w:rPr>
            <w:sz w:val="24"/>
            <w:szCs w:val="24"/>
          </w:rPr>
          <m:t>=</m:t>
        </m:r>
        <m:r>
          <w:rPr>
            <w:sz w:val="24"/>
            <w:szCs w:val="24"/>
          </w:rPr>
          <m:t>0</m:t>
        </m:r>
      </m:oMath>
      <w:r>
        <w:rPr>
          <w:rFonts w:asciiTheme="majorBidi" w:hAnsiTheme="majorBidi" w:cstheme="majorBidi"/>
          <w:sz w:val="24"/>
          <w:szCs w:val="24"/>
        </w:rPr>
        <w:t xml:space="preserve"> </w:t>
      </w:r>
      <w:r>
        <w:rPr>
          <w:rFonts w:asciiTheme="majorBidi" w:hAnsiTheme="majorBidi" w:cstheme="majorBidi"/>
          <w:sz w:val="24"/>
          <w:szCs w:val="24"/>
        </w:rPr>
        <w:t xml:space="preserve">and at</w:t>
      </w:r>
      <w:r>
        <w:rPr>
          <w:rFonts w:asciiTheme="majorBidi" w:hAnsiTheme="majorBidi" w:cstheme="majorBidi"/>
          <w:sz w:val="24"/>
          <w:szCs w:val="24"/>
        </w:rPr>
        <w:t xml:space="preserve"> </w:t>
      </w:r>
      <m:oMath>
        <m:r>
          <w:rPr>
            <w:sz w:val="24"/>
            <w:szCs w:val="24"/>
          </w:rPr>
          <m:t>S</m:t>
        </m:r>
        <m:r>
          <m:rPr>
            <m:sty m:val="p"/>
          </m:rPr>
          <w:rPr>
            <w:sz w:val="24"/>
            <w:szCs w:val="24"/>
          </w:rPr>
          <m:t>=</m:t>
        </m:r>
        <m:r>
          <w:rPr>
            <w:sz w:val="24"/>
            <w:szCs w:val="24"/>
          </w:rPr>
          <m:t>1</m:t>
        </m:r>
      </m:oMath>
    </w:p>
    <w:p>
      <w:pPr>
        <w:pStyle w:val="Normal"/>
        <w:tabs>
          <w:tab w:val="left" w:pos="1900"/>
        </w:tabs>
        <w:spacing w:after="60" w:line="276" w:lineRule="auto"/>
        <w:ind w:left="1900" w:hanging="1900"/>
      </w:pPr>
      <m:oMath>
        <m:sSub>
          <m:e>
            <m:r>
              <w:rPr>
                <w:sz w:val="24"/>
                <w:szCs w:val="24"/>
              </w:rPr>
              <m:t>θ</m:t>
            </m:r>
          </m:e>
          <m:sub>
            <m:r>
              <w:rPr>
                <w:sz w:val="24"/>
                <w:szCs w:val="24"/>
              </w:rPr>
              <m:t>t</m:t>
            </m:r>
          </m:sub>
        </m:sSub>
      </m:oMath>
      <w:r>
        <w:rPr>
          <w:rFonts w:asciiTheme="majorBidi" w:hAnsiTheme="majorBidi" w:cstheme="majorBidi"/>
        </w:rPr>
        <w:tab/>
      </w:r>
      <w:r>
        <w:rPr>
          <w:rFonts w:asciiTheme="majorBidi" w:hAnsiTheme="majorBidi" w:cstheme="majorBidi"/>
          <w:sz w:val="24"/>
          <w:szCs w:val="24"/>
        </w:rPr>
        <w:t xml:space="preserve">detector operating point</w:t>
      </w:r>
      <w:r>
        <w:rPr>
          <w:rFonts w:asciiTheme="majorBidi" w:hAnsiTheme="majorBidi" w:cstheme="majorBidi"/>
          <w:sz w:val="24"/>
          <w:szCs w:val="24"/>
        </w:rPr>
        <w:t xml:space="preserve"> </w:t>
      </w:r>
      <m:oMath>
        <m:r>
          <m:rPr>
            <m:sty m:val="p"/>
          </m:rPr>
          <w:rPr>
            <w:sz w:val="24"/>
            <w:szCs w:val="24"/>
          </w:rPr>
          <m:t>(</m:t>
        </m:r>
        <m:sSub>
          <m:e>
            <m:r>
              <w:rPr>
                <w:sz w:val="24"/>
                <w:szCs w:val="24"/>
              </w:rPr>
              <m:t>c</m:t>
            </m:r>
          </m:e>
          <m:sub>
            <m:r>
              <w:rPr>
                <w:sz w:val="24"/>
                <w:szCs w:val="24"/>
              </w:rPr>
              <m:t>t</m:t>
            </m:r>
          </m:sub>
        </m:sSub>
        <m:r>
          <m:rPr>
            <m:sty m:val="p"/>
          </m:rPr>
          <w:rPr>
            <w:sz w:val="24"/>
            <w:szCs w:val="24"/>
          </w:rPr>
          <m:t>,</m:t>
        </m:r>
        <m:sSub>
          <m:e>
            <m:r>
              <w:rPr>
                <w:sz w:val="24"/>
                <w:szCs w:val="24"/>
              </w:rPr>
              <m:t>η</m:t>
            </m:r>
          </m:e>
          <m:sub>
            <m:r>
              <w:rPr>
                <w:sz w:val="24"/>
                <w:szCs w:val="24"/>
              </w:rPr>
              <m:t>t</m:t>
            </m:r>
          </m:sub>
        </m:sSub>
        <m:r>
          <m:rPr>
            <m:sty m:val="p"/>
          </m:rPr>
          <w:rPr>
            <w:sz w:val="24"/>
            <w:szCs w:val="24"/>
          </w:rPr>
          <m:t>,</m:t>
        </m:r>
        <m:sSub>
          <m:e>
            <m:r>
              <w:rPr>
                <w:sz w:val="24"/>
                <w:szCs w:val="24"/>
              </w:rPr>
              <m:t>r</m:t>
            </m:r>
          </m:e>
          <m:sub>
            <m:r>
              <w:rPr>
                <w:sz w:val="24"/>
                <w:szCs w:val="24"/>
              </w:rPr>
              <m:t>t</m:t>
            </m:r>
          </m:sub>
        </m:sSub>
        <m:r>
          <m:rPr>
            <m:sty m:val="p"/>
          </m:rPr>
          <w:rPr>
            <w:sz w:val="24"/>
            <w:szCs w:val="24"/>
          </w:rPr>
          <m:t>)</m:t>
        </m:r>
      </m:oMath>
    </w:p>
    <w:p>
      <w:pPr>
        <w:pStyle w:val="Normal"/>
        <w:tabs>
          <w:tab w:val="left" w:pos="1900"/>
        </w:tabs>
        <w:spacing w:after="60" w:line="276" w:lineRule="auto"/>
        <w:ind w:left="1900" w:hanging="1900"/>
      </w:pPr>
      <m:oMath>
        <m:r>
          <w:rPr>
            <w:sz w:val="24"/>
            <w:szCs w:val="24"/>
          </w:rPr>
          <m:t>ν</m:t>
        </m:r>
      </m:oMath>
      <w:r>
        <w:rPr>
          <w:rFonts w:asciiTheme="majorBidi" w:hAnsiTheme="majorBidi" w:cstheme="majorBidi"/>
        </w:rPr>
        <w:tab/>
      </w:r>
      <w:r>
        <w:rPr>
          <w:rFonts w:asciiTheme="majorBidi" w:hAnsiTheme="majorBidi" w:cstheme="majorBidi"/>
          <w:sz w:val="24"/>
          <w:szCs w:val="24"/>
        </w:rPr>
        <w:t xml:space="preserve">variance of the Laplacian of the analysis image</w:t>
      </w:r>
    </w:p>
    <w:p>
      <w:pPr>
        <w:pStyle w:val="Normal"/>
        <w:tabs>
          <w:tab w:val="left" w:pos="1900"/>
        </w:tabs>
        <w:spacing w:after="60" w:line="276" w:lineRule="auto"/>
        <w:ind w:left="1900" w:hanging="1900"/>
      </w:pPr>
      <m:oMath>
        <m:sSub>
          <m:e>
            <m:r>
              <w:rPr>
                <w:sz w:val="24"/>
                <w:szCs w:val="24"/>
              </w:rPr>
              <m:t>τ</m:t>
            </m:r>
          </m:e>
          <m:sub>
            <m:r>
              <m:rPr>
                <m:sty m:val="p"/>
              </m:rPr>
              <w:rPr>
                <w:sz w:val="24"/>
                <w:szCs w:val="24"/>
              </w:rPr>
              <m:t>m</m:t>
            </m:r>
          </m:sub>
        </m:sSub>
        <m:r>
          <m:rPr>
            <m:sty m:val="p"/>
          </m:rPr>
          <w:rPr>
            <w:sz w:val="24"/>
            <w:szCs w:val="24"/>
          </w:rPr>
          <m:t>,</m:t>
        </m:r>
        <m:sSub>
          <m:e>
            <m:r>
              <w:rPr>
                <w:sz w:val="24"/>
                <w:szCs w:val="24"/>
              </w:rPr>
              <m:t>τ</m:t>
            </m:r>
          </m:e>
          <m:sub>
            <m:r>
              <m:rPr>
                <m:sty m:val="p"/>
              </m:rPr>
              <w:rPr>
                <w:sz w:val="24"/>
                <w:szCs w:val="24"/>
              </w:rPr>
              <m:t>h</m:t>
            </m:r>
          </m:sub>
        </m:sSub>
      </m:oMath>
      <w:r>
        <w:rPr>
          <w:rFonts w:asciiTheme="majorBidi" w:hAnsiTheme="majorBidi" w:cstheme="majorBidi"/>
        </w:rPr>
        <w:tab/>
      </w:r>
      <w:r>
        <w:rPr>
          <w:rFonts w:asciiTheme="majorBidi" w:hAnsiTheme="majorBidi" w:cstheme="majorBidi"/>
          <w:sz w:val="24"/>
          <w:szCs w:val="24"/>
        </w:rPr>
        <w:t xml:space="preserve">index thresholds that switch resolution to</w:t>
      </w:r>
      <w:r>
        <w:rPr>
          <w:rFonts w:asciiTheme="majorBidi" w:hAnsiTheme="majorBidi" w:cstheme="majorBidi"/>
          <w:sz w:val="24"/>
          <w:szCs w:val="24"/>
        </w:rPr>
        <w:t xml:space="preserve"> </w:t>
      </w:r>
      <m:oMath>
        <m:sSub>
          <m:e>
            <m:r>
              <w:rPr>
                <w:sz w:val="24"/>
                <w:szCs w:val="24"/>
              </w:rPr>
              <m:t>r</m:t>
            </m:r>
          </m:e>
          <m:sub>
            <m:r>
              <w:rPr>
                <w:sz w:val="24"/>
                <w:szCs w:val="24"/>
              </w:rPr>
              <m:t>1</m:t>
            </m:r>
          </m:sub>
        </m:sSub>
      </m:oMath>
      <w:r>
        <w:rPr>
          <w:rFonts w:asciiTheme="majorBidi" w:hAnsiTheme="majorBidi" w:cstheme="majorBidi"/>
          <w:sz w:val="24"/>
          <w:szCs w:val="24"/>
        </w:rPr>
        <w:t xml:space="preserve"> </w:t>
      </w:r>
      <w:r>
        <w:rPr>
          <w:rFonts w:asciiTheme="majorBidi" w:hAnsiTheme="majorBidi" w:cstheme="majorBidi"/>
          <w:sz w:val="24"/>
          <w:szCs w:val="24"/>
        </w:rPr>
        <w:t xml:space="preserve">and to</w:t>
      </w:r>
      <w:r>
        <w:rPr>
          <w:rFonts w:asciiTheme="majorBidi" w:hAnsiTheme="majorBidi" w:cstheme="majorBidi"/>
          <w:sz w:val="24"/>
          <w:szCs w:val="24"/>
        </w:rPr>
        <w:t xml:space="preserve"> </w:t>
      </w:r>
      <m:oMath>
        <m:sSub>
          <m:e>
            <m:r>
              <w:rPr>
                <w:sz w:val="24"/>
                <w:szCs w:val="24"/>
              </w:rPr>
              <m:t>r</m:t>
            </m:r>
          </m:e>
          <m:sub>
            <m:r>
              <w:rPr>
                <w:sz w:val="24"/>
                <w:szCs w:val="24"/>
              </w:rPr>
              <m:t>2</m:t>
            </m:r>
          </m:sub>
        </m:sSub>
      </m:oMath>
    </w:p>
    <w:p>
      <w:pPr>
        <w:pStyle w:val="Normal"/>
        <w:keepNext/>
        <w:spacing w:after="120" w:before="200"/>
        <w:ind w:firstLine="0"/>
      </w:pPr>
      <w:r>
        <w:rPr>
          <w:rFonts w:asciiTheme="majorBidi" w:hAnsiTheme="majorBidi" w:cstheme="majorBidi"/>
          <w:b/>
          <w:sz w:val="24"/>
          <w:szCs w:val="24"/>
        </w:rPr>
        <w:t xml:space="preserve">Chapter 5: self-calibrating control layer</w:t>
      </w:r>
    </w:p>
    <w:p>
      <w:pPr>
        <w:pStyle w:val="Normal"/>
        <w:tabs>
          <w:tab w:val="left" w:pos="1900"/>
        </w:tabs>
        <w:spacing w:after="60" w:line="276" w:lineRule="auto"/>
        <w:ind w:left="1900" w:hanging="1900"/>
      </w:pPr>
      <m:oMath>
        <m:r>
          <w:rPr>
            <w:sz w:val="24"/>
            <w:szCs w:val="24"/>
          </w:rPr>
          <m:t>a</m:t>
        </m:r>
        <m:r>
          <m:rPr>
            <m:sty m:val="p"/>
          </m:rPr>
          <w:rPr>
            <w:sz w:val="24"/>
            <w:szCs w:val="24"/>
          </w:rPr>
          <m:t>,</m:t>
        </m:r>
        <m:r>
          <w:rPr>
            <w:sz w:val="24"/>
            <w:szCs w:val="24"/>
          </w:rPr>
          <m:t>b</m:t>
        </m:r>
        <m:r>
          <m:rPr>
            <m:sty m:val="p"/>
          </m:rPr>
          <w:rPr>
            <w:sz w:val="24"/>
            <w:szCs w:val="24"/>
          </w:rPr>
          <m:t>,</m:t>
        </m:r>
        <m:r>
          <w:rPr>
            <w:sz w:val="24"/>
            <w:szCs w:val="24"/>
          </w:rPr>
          <m:t>ℓ</m:t>
        </m:r>
      </m:oMath>
      <w:r>
        <w:rPr>
          <w:rFonts w:asciiTheme="majorBidi" w:hAnsiTheme="majorBidi" w:cstheme="majorBidi"/>
        </w:rPr>
        <w:tab/>
      </w:r>
      <w:r>
        <w:rPr>
          <w:rFonts w:asciiTheme="majorBidi" w:hAnsiTheme="majorBidi" w:cstheme="majorBidi"/>
          <w:sz w:val="24"/>
          <w:szCs w:val="24"/>
        </w:rPr>
        <w:t xml:space="preserve">tracker’s declared association, track-birth, and lowest usable score thresholds</w:t>
      </w:r>
    </w:p>
    <w:p>
      <w:pPr>
        <w:pStyle w:val="Normal"/>
        <w:tabs>
          <w:tab w:val="left" w:pos="1900"/>
        </w:tabs>
        <w:spacing w:after="60" w:line="276" w:lineRule="auto"/>
        <w:ind w:left="1900" w:hanging="1900"/>
      </w:pPr>
      <m:oMath>
        <m:sSub>
          <m:e>
            <m:r>
              <w:rPr>
                <w:sz w:val="24"/>
                <w:szCs w:val="24"/>
              </w:rPr>
              <m:t>a</m:t>
            </m:r>
          </m:e>
          <m:sub>
            <m:r>
              <w:rPr>
                <w:sz w:val="24"/>
                <w:szCs w:val="24"/>
              </w:rPr>
              <m:t>t</m:t>
            </m:r>
          </m:sub>
        </m:sSub>
        <m:r>
          <m:rPr>
            <m:sty m:val="p"/>
          </m:rPr>
          <w:rPr>
            <w:sz w:val="24"/>
            <w:szCs w:val="24"/>
          </w:rPr>
          <m:t>,</m:t>
        </m:r>
        <m:sSub>
          <m:e>
            <m:r>
              <w:rPr>
                <w:sz w:val="24"/>
                <w:szCs w:val="24"/>
              </w:rPr>
              <m:t>b</m:t>
            </m:r>
          </m:e>
          <m:sub>
            <m:r>
              <w:rPr>
                <w:sz w:val="24"/>
                <w:szCs w:val="24"/>
              </w:rPr>
              <m:t>t</m:t>
            </m:r>
          </m:sub>
        </m:sSub>
      </m:oMath>
      <w:r>
        <w:rPr>
          <w:rFonts w:asciiTheme="majorBidi" w:hAnsiTheme="majorBidi" w:cstheme="majorBidi"/>
        </w:rPr>
        <w:tab/>
      </w:r>
      <w:r>
        <w:rPr>
          <w:rFonts w:asciiTheme="majorBidi" w:hAnsiTheme="majorBidi" w:cstheme="majorBidi"/>
          <w:sz w:val="24"/>
          <w:szCs w:val="24"/>
        </w:rPr>
        <w:t xml:space="preserve">association and birth thresholds passed to the tracker at frame</w:t>
      </w:r>
      <w:r>
        <w:rPr>
          <w:rFonts w:asciiTheme="majorBidi" w:hAnsiTheme="majorBidi" w:cstheme="majorBidi"/>
          <w:sz w:val="24"/>
          <w:szCs w:val="24"/>
        </w:rPr>
        <w:t xml:space="preserve"> </w:t>
      </w:r>
      <m:oMath>
        <m:r>
          <w:rPr>
            <w:sz w:val="24"/>
            <w:szCs w:val="24"/>
          </w:rPr>
          <m:t>t</m:t>
        </m:r>
      </m:oMath>
    </w:p>
    <w:p>
      <w:pPr>
        <w:pStyle w:val="Normal"/>
        <w:tabs>
          <w:tab w:val="left" w:pos="1900"/>
        </w:tabs>
        <w:spacing w:after="60" w:line="276" w:lineRule="auto"/>
        <w:ind w:left="1900" w:hanging="1900"/>
      </w:pPr>
      <m:oMath>
        <m:sSub>
          <m:e>
            <m:r>
              <w:rPr>
                <w:sz w:val="24"/>
                <w:szCs w:val="24"/>
              </w:rPr>
              <m:t>K</m:t>
            </m:r>
          </m:e>
          <m:sub>
            <m:r>
              <w:rPr>
                <w:sz w:val="24"/>
                <w:szCs w:val="24"/>
              </w:rPr>
              <m:t>t</m:t>
            </m:r>
          </m:sub>
        </m:sSub>
      </m:oMath>
      <w:r>
        <w:rPr>
          <w:rFonts w:asciiTheme="majorBidi" w:hAnsiTheme="majorBidi" w:cstheme="majorBidi"/>
        </w:rPr>
        <w:tab/>
      </w:r>
      <w:r>
        <w:rPr>
          <w:rFonts w:asciiTheme="majorBidi" w:hAnsiTheme="majorBidi" w:cstheme="majorBidi"/>
          <w:sz w:val="24"/>
          <w:szCs w:val="24"/>
        </w:rPr>
        <w:t xml:space="preserve">set of candidates passed to the tracker at frame</w:t>
      </w:r>
      <w:r>
        <w:rPr>
          <w:rFonts w:asciiTheme="majorBidi" w:hAnsiTheme="majorBidi" w:cstheme="majorBidi"/>
          <w:sz w:val="24"/>
          <w:szCs w:val="24"/>
        </w:rPr>
        <w:t xml:space="preserve"> </w:t>
      </w:r>
      <m:oMath>
        <m:r>
          <w:rPr>
            <w:sz w:val="24"/>
            <w:szCs w:val="24"/>
          </w:rPr>
          <m:t>t</m:t>
        </m:r>
      </m:oMath>
    </w:p>
    <w:p>
      <w:pPr>
        <w:pStyle w:val="Normal"/>
        <w:tabs>
          <w:tab w:val="left" w:pos="1900"/>
        </w:tabs>
        <w:spacing w:after="60" w:line="276" w:lineRule="auto"/>
        <w:ind w:left="1900" w:hanging="1900"/>
      </w:pPr>
      <m:oMath>
        <m:sSub>
          <m:e>
            <m:r>
              <w:rPr>
                <w:sz w:val="24"/>
                <w:szCs w:val="24"/>
              </w:rPr>
              <m:t>m</m:t>
            </m:r>
          </m:e>
          <m:sub>
            <m:r>
              <w:rPr>
                <w:sz w:val="24"/>
                <w:szCs w:val="24"/>
              </w:rPr>
              <m:t>0</m:t>
            </m:r>
          </m:sub>
        </m:sSub>
      </m:oMath>
      <w:r>
        <w:rPr>
          <w:rFonts w:asciiTheme="majorBidi" w:hAnsiTheme="majorBidi" w:cstheme="majorBidi"/>
        </w:rPr>
        <w:tab/>
      </w:r>
      <w:r>
        <w:rPr>
          <w:rFonts w:asciiTheme="majorBidi" w:hAnsiTheme="majorBidi" w:cstheme="majorBidi"/>
          <w:sz w:val="24"/>
          <w:szCs w:val="24"/>
        </w:rPr>
        <w:t xml:space="preserve">tracker’s declared matching tolerance, one minus its minimum overlap</w:t>
      </w:r>
    </w:p>
    <w:p>
      <w:pPr>
        <w:pStyle w:val="Normal"/>
        <w:tabs>
          <w:tab w:val="left" w:pos="1900"/>
        </w:tabs>
        <w:spacing w:after="60" w:line="276" w:lineRule="auto"/>
        <w:ind w:left="1900" w:hanging="1900"/>
      </w:pPr>
      <m:oMath>
        <m:sSub>
          <m:e>
            <m:r>
              <w:rPr>
                <w:sz w:val="24"/>
                <w:szCs w:val="24"/>
              </w:rPr>
              <m:t>m</m:t>
            </m:r>
          </m:e>
          <m:sub>
            <m:r>
              <w:rPr>
                <w:sz w:val="24"/>
                <w:szCs w:val="24"/>
              </w:rPr>
              <m:t>t</m:t>
            </m:r>
          </m:sub>
        </m:sSub>
      </m:oMath>
      <w:r>
        <w:rPr>
          <w:rFonts w:asciiTheme="majorBidi" w:hAnsiTheme="majorBidi" w:cstheme="majorBidi"/>
        </w:rPr>
        <w:tab/>
      </w:r>
      <w:r>
        <w:rPr>
          <w:rFonts w:asciiTheme="majorBidi" w:hAnsiTheme="majorBidi" w:cstheme="majorBidi"/>
          <w:sz w:val="24"/>
          <w:szCs w:val="24"/>
        </w:rPr>
        <w:t xml:space="preserve">matching tolerance passed to the tracker at frame</w:t>
      </w:r>
      <w:r>
        <w:rPr>
          <w:rFonts w:asciiTheme="majorBidi" w:hAnsiTheme="majorBidi" w:cstheme="majorBidi"/>
          <w:sz w:val="24"/>
          <w:szCs w:val="24"/>
        </w:rPr>
        <w:t xml:space="preserve"> </w:t>
      </w:r>
      <m:oMath>
        <m:r>
          <w:rPr>
            <w:sz w:val="24"/>
            <w:szCs w:val="24"/>
          </w:rPr>
          <m:t>t</m:t>
        </m:r>
      </m:oMath>
    </w:p>
    <w:p>
      <w:pPr>
        <w:pStyle w:val="Normal"/>
        <w:tabs>
          <w:tab w:val="left" w:pos="1900"/>
        </w:tabs>
        <w:spacing w:after="60" w:line="276" w:lineRule="auto"/>
        <w:ind w:left="1900" w:hanging="1900"/>
      </w:pPr>
      <m:oMath>
        <m:sSub>
          <m:e>
            <m:r>
              <w:rPr>
                <w:sz w:val="24"/>
                <w:szCs w:val="24"/>
              </w:rPr>
              <m:t>r</m:t>
            </m:r>
          </m:e>
          <m:sub>
            <m:r>
              <w:rPr>
                <w:sz w:val="24"/>
                <w:szCs w:val="24"/>
              </w:rPr>
              <m:t>t</m:t>
            </m:r>
          </m:sub>
        </m:sSub>
      </m:oMath>
      <w:r>
        <w:rPr>
          <w:rFonts w:asciiTheme="majorBidi" w:hAnsiTheme="majorBidi" w:cstheme="majorBidi"/>
        </w:rPr>
        <w:tab/>
      </w:r>
      <w:r>
        <w:rPr>
          <w:rFonts w:asciiTheme="majorBidi" w:hAnsiTheme="majorBidi" w:cstheme="majorBidi"/>
          <w:sz w:val="24"/>
          <w:szCs w:val="24"/>
        </w:rPr>
        <w:t xml:space="preserve">ratio of image motion at frame</w:t>
      </w:r>
      <w:r>
        <w:rPr>
          <w:rFonts w:asciiTheme="majorBidi" w:hAnsiTheme="majorBidi" w:cstheme="majorBidi"/>
          <w:sz w:val="24"/>
          <w:szCs w:val="24"/>
        </w:rPr>
        <w:t xml:space="preserve"> </w:t>
      </w:r>
      <m:oMath>
        <m:r>
          <w:rPr>
            <w:sz w:val="24"/>
            <w:szCs w:val="24"/>
          </w:rPr>
          <m:t>t</m:t>
        </m:r>
      </m:oMath>
      <w:r>
        <w:rPr>
          <w:rFonts w:asciiTheme="majorBidi" w:hAnsiTheme="majorBidi" w:cstheme="majorBidi"/>
          <w:sz w:val="24"/>
          <w:szCs w:val="24"/>
        </w:rPr>
        <w:t xml:space="preserve"> </w:t>
      </w:r>
      <w:r>
        <w:rPr>
          <w:rFonts w:asciiTheme="majorBidi" w:hAnsiTheme="majorBidi" w:cstheme="majorBidi"/>
          <w:sz w:val="24"/>
          <w:szCs w:val="24"/>
        </w:rPr>
        <w:t xml:space="preserve">to the median of past motion</w:t>
      </w:r>
    </w:p>
    <w:p>
      <w:pPr>
        <w:pStyle w:val="Normal"/>
        <w:tabs>
          <w:tab w:val="left" w:pos="1900"/>
        </w:tabs>
        <w:spacing w:after="60" w:line="276" w:lineRule="auto"/>
        <w:ind w:left="1900" w:hanging="1900"/>
      </w:pPr>
      <m:oMath>
        <m:sSub>
          <m:e>
            <m:r>
              <w:rPr>
                <w:sz w:val="24"/>
                <w:szCs w:val="24"/>
              </w:rPr>
              <m:t>s</m:t>
            </m:r>
          </m:e>
          <m:sub>
            <m:r>
              <w:rPr>
                <w:sz w:val="24"/>
                <w:szCs w:val="24"/>
              </w:rPr>
              <m:t>i</m:t>
            </m:r>
          </m:sub>
        </m:sSub>
      </m:oMath>
      <w:r>
        <w:rPr>
          <w:rFonts w:asciiTheme="majorBidi" w:hAnsiTheme="majorBidi" w:cstheme="majorBidi"/>
        </w:rPr>
        <w:tab/>
      </w:r>
      <w:r>
        <w:rPr>
          <w:rFonts w:asciiTheme="majorBidi" w:hAnsiTheme="majorBidi" w:cstheme="majorBidi"/>
          <w:sz w:val="24"/>
          <w:szCs w:val="24"/>
        </w:rPr>
        <w:t xml:space="preserve">detector confidence score of candidate</w:t>
      </w:r>
      <w:r>
        <w:rPr>
          <w:rFonts w:asciiTheme="majorBidi" w:hAnsiTheme="majorBidi" w:cstheme="majorBidi"/>
          <w:sz w:val="24"/>
          <w:szCs w:val="24"/>
        </w:rPr>
        <w:t xml:space="preserve"> </w:t>
      </w:r>
      <m:oMath>
        <m:r>
          <w:rPr>
            <w:sz w:val="24"/>
            <w:szCs w:val="24"/>
          </w:rPr>
          <m:t>i</m:t>
        </m:r>
      </m:oMath>
    </w:p>
    <w:p>
      <w:pPr>
        <w:pStyle w:val="Normal"/>
        <w:tabs>
          <w:tab w:val="left" w:pos="1900"/>
        </w:tabs>
        <w:spacing w:after="60" w:line="276" w:lineRule="auto"/>
        <w:ind w:left="1900" w:hanging="1900"/>
      </w:pPr>
      <m:oMath>
        <m:sSub>
          <m:e>
            <m:r>
              <w:rPr>
                <w:sz w:val="24"/>
                <w:szCs w:val="24"/>
              </w:rPr>
              <m:t>t</m:t>
            </m:r>
          </m:e>
          <m:sub>
            <m:r>
              <w:rPr>
                <w:sz w:val="24"/>
                <w:szCs w:val="24"/>
              </w:rPr>
              <m:t>1</m:t>
            </m:r>
          </m:sub>
        </m:sSub>
        <m:r>
          <m:rPr>
            <m:sty m:val="p"/>
          </m:rPr>
          <w:rPr>
            <w:sz w:val="24"/>
            <w:szCs w:val="24"/>
          </w:rPr>
          <m:t>,</m:t>
        </m:r>
        <m:sSub>
          <m:e>
            <m:r>
              <w:rPr>
                <w:sz w:val="24"/>
                <w:szCs w:val="24"/>
              </w:rPr>
              <m:t>t</m:t>
            </m:r>
          </m:e>
          <m:sub>
            <m:r>
              <w:rPr>
                <w:sz w:val="24"/>
                <w:szCs w:val="24"/>
              </w:rPr>
              <m:t>2</m:t>
            </m:r>
          </m:sub>
        </m:sSub>
      </m:oMath>
      <w:r>
        <w:rPr>
          <w:rFonts w:asciiTheme="majorBidi" w:hAnsiTheme="majorBidi" w:cstheme="majorBidi"/>
        </w:rPr>
        <w:tab/>
      </w:r>
      <w:r>
        <w:rPr>
          <w:rFonts w:asciiTheme="majorBidi" w:hAnsiTheme="majorBidi" w:cstheme="majorBidi"/>
          <w:sz w:val="24"/>
          <w:szCs w:val="24"/>
        </w:rPr>
        <w:t xml:space="preserve">background/foreground and ambiguous/confident thresholds on the logit scale</w:t>
      </w:r>
    </w:p>
    <w:p>
      <w:pPr>
        <w:pStyle w:val="Normal"/>
        <w:tabs>
          <w:tab w:val="left" w:pos="1900"/>
        </w:tabs>
        <w:spacing w:after="60" w:line="276" w:lineRule="auto"/>
        <w:ind w:left="1900" w:hanging="1900"/>
      </w:pPr>
      <m:oMath>
        <m:r>
          <w:rPr>
            <w:sz w:val="24"/>
            <w:szCs w:val="24"/>
          </w:rPr>
          <m:t>W</m:t>
        </m:r>
      </m:oMath>
      <w:r>
        <w:rPr>
          <w:rFonts w:asciiTheme="majorBidi" w:hAnsiTheme="majorBidi" w:cstheme="majorBidi"/>
        </w:rPr>
        <w:tab/>
      </w:r>
      <w:r>
        <w:rPr>
          <w:rFonts w:asciiTheme="majorBidi" w:hAnsiTheme="majorBidi" w:cstheme="majorBidi"/>
          <w:sz w:val="24"/>
          <w:szCs w:val="24"/>
        </w:rPr>
        <w:t xml:space="preserve">number of past frames pooled for the score statistics</w:t>
      </w:r>
    </w:p>
    <w:p>
      <w:pPr>
        <w:pStyle w:val="Normal"/>
        <w:tabs>
          <w:tab w:val="left" w:pos="1900"/>
        </w:tabs>
        <w:spacing w:after="60" w:line="276" w:lineRule="auto"/>
        <w:ind w:left="1900" w:hanging="1900"/>
      </w:pPr>
      <m:oMath>
        <m:sSub>
          <m:e>
            <m:r>
              <w:rPr>
                <w:sz w:val="24"/>
                <w:szCs w:val="24"/>
              </w:rPr>
              <m:t>z</m:t>
            </m:r>
          </m:e>
          <m:sub>
            <m:r>
              <w:rPr>
                <w:sz w:val="24"/>
                <w:szCs w:val="24"/>
              </w:rPr>
              <m:t>i</m:t>
            </m:r>
          </m:sub>
        </m:sSub>
      </m:oMath>
      <w:r>
        <w:rPr>
          <w:rFonts w:asciiTheme="majorBidi" w:hAnsiTheme="majorBidi" w:cstheme="majorBidi"/>
        </w:rPr>
        <w:tab/>
      </w:r>
      <w:r>
        <w:rPr>
          <w:rFonts w:asciiTheme="majorBidi" w:hAnsiTheme="majorBidi" w:cstheme="majorBidi"/>
          <w:sz w:val="24"/>
          <w:szCs w:val="24"/>
        </w:rPr>
        <w:t xml:space="preserve">logit of</w:t>
      </w:r>
      <w:r>
        <w:rPr>
          <w:rFonts w:asciiTheme="majorBidi" w:hAnsiTheme="majorBidi" w:cstheme="majorBidi"/>
          <w:sz w:val="24"/>
          <w:szCs w:val="24"/>
        </w:rPr>
        <w:t xml:space="preserve"> </w:t>
      </w:r>
      <m:oMath>
        <m:sSub>
          <m:e>
            <m:r>
              <w:rPr>
                <w:sz w:val="24"/>
                <w:szCs w:val="24"/>
              </w:rPr>
              <m:t>s</m:t>
            </m:r>
          </m:e>
          <m:sub>
            <m:r>
              <w:rPr>
                <w:sz w:val="24"/>
                <w:szCs w:val="24"/>
              </w:rPr>
              <m:t>i</m:t>
            </m:r>
          </m:sub>
        </m:sSub>
      </m:oMath>
      <w:r>
        <w:rPr>
          <w:rFonts w:asciiTheme="majorBidi" w:hAnsiTheme="majorBidi" w:cstheme="majorBidi"/>
          <w:sz w:val="24"/>
          <w:szCs w:val="24"/>
        </w:rPr>
        <w:t xml:space="preserve">,</w:t>
      </w:r>
      <w:r>
        <w:rPr>
          <w:rFonts w:asciiTheme="majorBidi" w:hAnsiTheme="majorBidi" w:cstheme="majorBidi"/>
          <w:sz w:val="24"/>
          <w:szCs w:val="24"/>
        </w:rPr>
        <w:t xml:space="preserve"> </w:t>
      </w:r>
      <m:oMath>
        <m:r>
          <m:rPr>
            <m:sty m:val="p"/>
          </m:rPr>
          <w:rPr>
            <w:sz w:val="24"/>
            <w:szCs w:val="24"/>
          </w:rPr>
          <m:t>log</m:t>
        </m:r>
        <m:d>
          <m:dPr>
            <m:begChr m:val="("/>
            <m:sepChr m:val=""/>
            <m:endChr m:val=")"/>
            <m:grow/>
          </m:dPr>
          <m:e>
            <m:sSub>
              <m:e>
                <m:r>
                  <w:rPr>
                    <w:sz w:val="24"/>
                    <w:szCs w:val="24"/>
                  </w:rPr>
                  <m:t>s</m:t>
                </m:r>
              </m:e>
              <m:sub>
                <m:r>
                  <w:rPr>
                    <w:sz w:val="24"/>
                    <w:szCs w:val="24"/>
                  </w:rPr>
                  <m:t>i</m:t>
                </m:r>
              </m:sub>
            </m:sSub>
            <m:r>
              <m:rPr>
                <m:sty m:val="p"/>
              </m:rPr>
              <w:rPr>
                <w:sz w:val="24"/>
                <w:szCs w:val="24"/>
              </w:rPr>
              <m:t>/</m:t>
            </m:r>
            <m:r>
              <m:rPr>
                <m:sty m:val="p"/>
              </m:rPr>
              <w:rPr>
                <w:sz w:val="24"/>
                <w:szCs w:val="24"/>
              </w:rPr>
              <m:t>(</m:t>
            </m:r>
            <m:r>
              <w:rPr>
                <w:sz w:val="24"/>
                <w:szCs w:val="24"/>
              </w:rPr>
              <m:t>1</m:t>
            </m:r>
            <m:r>
              <m:rPr>
                <m:sty m:val="p"/>
              </m:rPr>
              <w:rPr>
                <w:sz w:val="24"/>
                <w:szCs w:val="24"/>
              </w:rPr>
              <m:t>−</m:t>
            </m:r>
            <m:sSub>
              <m:e>
                <m:r>
                  <w:rPr>
                    <w:sz w:val="24"/>
                    <w:szCs w:val="24"/>
                  </w:rPr>
                  <m:t>s</m:t>
                </m:r>
              </m:e>
              <m:sub>
                <m:r>
                  <w:rPr>
                    <w:sz w:val="24"/>
                    <w:szCs w:val="24"/>
                  </w:rPr>
                  <m:t>i</m:t>
                </m:r>
              </m:sub>
            </m:sSub>
            <m:r>
              <m:rPr>
                <m:sty m:val="p"/>
              </m:rPr>
              <w:rPr>
                <w:sz w:val="24"/>
                <w:szCs w:val="24"/>
              </w:rPr>
              <m:t>)</m:t>
            </m:r>
          </m:e>
        </m:d>
      </m:oMath>
    </w:p>
    <w:p>
      <w:pPr>
        <w:pStyle w:val="Normal"/>
        <w:tabs>
          <w:tab w:val="left" w:pos="1900"/>
        </w:tabs>
        <w:spacing w:after="60" w:line="276" w:lineRule="auto"/>
        <w:ind w:left="1900" w:hanging="1900"/>
      </w:pPr>
      <m:oMath>
        <m:sSub>
          <m:e>
            <m:r>
              <w:rPr>
                <w:sz w:val="24"/>
                <w:szCs w:val="24"/>
              </w:rPr>
              <m:t>ρ</m:t>
            </m:r>
          </m:e>
          <m:sub>
            <m:r>
              <w:rPr>
                <w:sz w:val="24"/>
                <w:szCs w:val="24"/>
              </w:rPr>
              <m:t>t</m:t>
            </m:r>
          </m:sub>
        </m:sSub>
      </m:oMath>
      <w:r>
        <w:rPr>
          <w:rFonts w:asciiTheme="majorBidi" w:hAnsiTheme="majorBidi" w:cstheme="majorBidi"/>
        </w:rPr>
        <w:tab/>
      </w:r>
      <w:r>
        <w:rPr>
          <w:rFonts w:asciiTheme="majorBidi" w:hAnsiTheme="majorBidi" w:cstheme="majorBidi"/>
          <w:sz w:val="24"/>
          <w:szCs w:val="24"/>
        </w:rPr>
        <w:t xml:space="preserve">confident share of the foreground at frame</w:t>
      </w:r>
      <w:r>
        <w:rPr>
          <w:rFonts w:asciiTheme="majorBidi" w:hAnsiTheme="majorBidi" w:cstheme="majorBidi"/>
          <w:sz w:val="24"/>
          <w:szCs w:val="24"/>
        </w:rPr>
        <w:t xml:space="preserve"> </w:t>
      </w:r>
      <m:oMath>
        <m:r>
          <w:rPr>
            <w:sz w:val="24"/>
            <w:szCs w:val="24"/>
          </w:rPr>
          <m:t>t</m:t>
        </m:r>
      </m:oMath>
    </w:p>
    <w:p>
      <w:pPr>
        <w:pStyle w:val="Normal"/>
        <w:tabs>
          <w:tab w:val="left" w:pos="1900"/>
        </w:tabs>
        <w:spacing w:after="60" w:line="276" w:lineRule="auto"/>
        <w:ind w:left="1900" w:hanging="1900"/>
      </w:pPr>
      <m:oMath>
        <m:sSub>
          <m:e>
            <m:acc>
              <m:accPr>
                <m:chr m:val="‾"/>
              </m:accPr>
              <m:e>
                <m:r>
                  <w:rPr>
                    <w:sz w:val="24"/>
                    <w:szCs w:val="24"/>
                  </w:rPr>
                  <m:t>ρ</m:t>
                </m:r>
              </m:e>
            </m:acc>
          </m:e>
          <m:sub>
            <m:r>
              <w:rPr>
                <w:sz w:val="24"/>
                <w:szCs w:val="24"/>
              </w:rPr>
              <m:t>t</m:t>
            </m:r>
          </m:sub>
        </m:sSub>
      </m:oMath>
      <w:r>
        <w:rPr>
          <w:rFonts w:asciiTheme="majorBidi" w:hAnsiTheme="majorBidi" w:cstheme="majorBidi"/>
        </w:rPr>
        <w:tab/>
      </w:r>
      <w:r>
        <w:rPr>
          <w:rFonts w:asciiTheme="majorBidi" w:hAnsiTheme="majorBidi" w:cstheme="majorBidi"/>
          <w:sz w:val="24"/>
          <w:szCs w:val="24"/>
        </w:rPr>
        <w:t xml:space="preserve">median of</w:t>
      </w:r>
      <w:r>
        <w:rPr>
          <w:rFonts w:asciiTheme="majorBidi" w:hAnsiTheme="majorBidi" w:cstheme="majorBidi"/>
          <w:sz w:val="24"/>
          <w:szCs w:val="24"/>
        </w:rPr>
        <w:t xml:space="preserve"> </w:t>
      </w:r>
      <m:oMath>
        <m:r>
          <w:rPr>
            <w:sz w:val="24"/>
            <w:szCs w:val="24"/>
          </w:rPr>
          <m:t>ρ</m:t>
        </m:r>
      </m:oMath>
      <w:r>
        <w:rPr>
          <w:rFonts w:asciiTheme="majorBidi" w:hAnsiTheme="majorBidi" w:cstheme="majorBidi"/>
          <w:sz w:val="24"/>
          <w:szCs w:val="24"/>
        </w:rPr>
        <w:t xml:space="preserve"> </w:t>
      </w:r>
      <w:r>
        <w:rPr>
          <w:rFonts w:asciiTheme="majorBidi" w:hAnsiTheme="majorBidi" w:cstheme="majorBidi"/>
          <w:sz w:val="24"/>
          <w:szCs w:val="24"/>
        </w:rPr>
        <w:t xml:space="preserve">over all past non-cold frames of the stream</w:t>
      </w:r>
    </w:p>
    <w:p>
      <w:pPr>
        <w:pStyle w:val="Normal"/>
        <w:tabs>
          <w:tab w:val="left" w:pos="1900"/>
        </w:tabs>
        <w:spacing w:after="60" w:line="276" w:lineRule="auto"/>
        <w:ind w:left="1900" w:hanging="1900"/>
      </w:pPr>
      <m:oMath>
        <m:r>
          <w:rPr>
            <w:sz w:val="24"/>
            <w:szCs w:val="24"/>
          </w:rPr>
          <m:t>σ</m:t>
        </m:r>
        <m:r>
          <m:rPr>
            <m:sty m:val="p"/>
          </m:rPr>
          <w:rPr>
            <w:sz w:val="24"/>
            <w:szCs w:val="24"/>
          </w:rPr>
          <m:t>(</m:t>
        </m:r>
        <m:r>
          <m:rPr>
            <m:sty m:val="p"/>
          </m:rPr>
          <w:rPr>
            <w:sz w:val="24"/>
            <w:szCs w:val="24"/>
          </w:rPr>
          <m:t>⋅</m:t>
        </m:r>
        <m:r>
          <m:rPr>
            <m:sty m:val="p"/>
          </m:rPr>
          <w:rPr>
            <w:sz w:val="24"/>
            <w:szCs w:val="24"/>
          </w:rPr>
          <m:t>)</m:t>
        </m:r>
      </m:oMath>
      <w:r>
        <w:rPr>
          <w:rFonts w:asciiTheme="majorBidi" w:hAnsiTheme="majorBidi" w:cstheme="majorBidi"/>
        </w:rPr>
        <w:tab/>
      </w:r>
      <w:r>
        <w:rPr>
          <w:rFonts w:asciiTheme="majorBidi" w:hAnsiTheme="majorBidi" w:cstheme="majorBidi"/>
          <w:sz w:val="24"/>
          <w:szCs w:val="24"/>
        </w:rPr>
        <w:t xml:space="preserve">logistic function</w:t>
      </w:r>
    </w:p>
    <w:p>
      <w:pPr>
        <w:pStyle w:val="Normal"/>
        <w:keepNext/>
        <w:spacing w:after="120" w:before="200"/>
        <w:ind w:firstLine="0"/>
      </w:pPr>
      <w:r>
        <w:rPr>
          <w:rFonts w:asciiTheme="majorBidi" w:hAnsiTheme="majorBidi" w:cstheme="majorBidi"/>
          <w:b/>
          <w:sz w:val="24"/>
          <w:szCs w:val="24"/>
        </w:rPr>
        <w:t xml:space="preserve">Common</w:t>
      </w:r>
    </w:p>
    <w:p>
      <w:pPr>
        <w:pStyle w:val="Normal"/>
        <w:tabs>
          <w:tab w:val="left" w:pos="1900"/>
        </w:tabs>
        <w:spacing w:after="60" w:line="276" w:lineRule="auto"/>
        <w:ind w:left="1900" w:hanging="1900"/>
      </w:pPr>
      <m:oMath>
        <m:r>
          <m:rPr>
            <m:sty m:val="p"/>
          </m:rPr>
          <w:rPr>
            <w:sz w:val="24"/>
            <w:szCs w:val="24"/>
          </w:rPr>
          <m:t>Δ</m:t>
        </m:r>
      </m:oMath>
      <w:r>
        <w:rPr>
          <w:rFonts w:asciiTheme="majorBidi" w:hAnsiTheme="majorBidi" w:cstheme="majorBidi"/>
        </w:rPr>
        <w:tab/>
      </w:r>
      <w:r>
        <w:rPr>
          <w:rFonts w:asciiTheme="majorBidi" w:hAnsiTheme="majorBidi" w:cstheme="majorBidi"/>
          <w:sz w:val="24"/>
          <w:szCs w:val="24"/>
        </w:rPr>
        <w:t xml:space="preserve">paired difference between two systems, percentage points (Chapter 4: first system minus second; Chapter 5: tracker with the layer minus tracker alone)</w:t>
      </w:r>
    </w:p>
    <w:p>
      <w:pPr>
        <w:pStyle w:val="Normal"/>
        <w:tabs>
          <w:tab w:val="left" w:pos="1900"/>
        </w:tabs>
        <w:spacing w:after="60" w:line="276" w:lineRule="auto"/>
        <w:ind w:left="1900" w:hanging="1900"/>
      </w:pPr>
      <m:oMath>
        <m:r>
          <w:rPr>
            <w:sz w:val="24"/>
            <w:szCs w:val="24"/>
          </w:rPr>
          <m:t>B</m:t>
        </m:r>
      </m:oMath>
      <w:r>
        <w:rPr>
          <w:rFonts w:asciiTheme="majorBidi" w:hAnsiTheme="majorBidi" w:cstheme="majorBidi"/>
        </w:rPr>
        <w:tab/>
      </w:r>
      <w:r>
        <w:rPr>
          <w:rFonts w:asciiTheme="majorBidi" w:hAnsiTheme="majorBidi" w:cstheme="majorBidi"/>
          <w:sz w:val="24"/>
          <w:szCs w:val="24"/>
        </w:rPr>
        <w:t xml:space="preserve">number of bootstrap resamples</w:t>
      </w:r>
    </w:p>
    <w:p w:rsidR="006F23E6" w:rsidRDefault="006F23E6" w:rsidP="00FA31C4">
      <w:pPr>
        <w:rPr>
          <w:lang w:eastAsia="ko-KR"/>
        </w:rPr>
        <w:sectPr w:rsidR="006F23E6" w:rsidSect="00ED28D4">
          <w:headerReference w:type="default" r:id="rId9"/>
          <w:footerReference w:type="default" r:id="rId10"/>
          <w:pgSz w:w="12240" w:h="15840"/>
          <w:pgMar w:top="1418" w:right="851" w:bottom="851" w:left="1418" w:header="720" w:footer="720" w:gutter="0"/>
          <w:pgNumType w:fmt="upperRoman" w:start="1"/>
          <w:cols w:space="720"/>
          <w:docGrid w:linePitch="360"/>
        </w:sectPr>
      </w:pPr>
    </w:p>
    <w:p>
      <w:pPr>
        <w:pStyle w:val="Heading1"/>
        <w:pageBreakBefore/>
      </w:pPr>
      <w:r>
        <w:t xml:space="preserve">Chapter 1</w:t>
      </w:r>
      <w:r>
        <w:br/>
      </w:r>
      <w:r>
        <w:t xml:space="preserve">Introduction</w:t>
      </w:r>
    </w:p>
    <w:p>
      <w:pPr>
        <w:pStyle w:val="Heading2"/>
        <w:keepNext/>
        <w:numPr>
          <w:ilvl w:val="0"/>
          <w:numId w:val="0"/>
        </w:numPr>
        <w:ind w:left="576" w:hanging="576"/>
      </w:pPr>
      <w:r>
        <w:t xml:space="preserve">1.1 </w:t>
      </w:r>
      <w:r>
        <w:t xml:space="preserve">Motivation</w:t>
      </w:r>
    </w:p>
    <w:p>
      <w:pPr>
        <w:pStyle w:val="NoSpacing"/>
        <w:spacing w:after="240"/>
      </w:pPr>
      <w:r>
        <w:t xml:space="preserve">Cameras are now routine sensors in surveillance, driving assistance, robotics, and unmanned aerial vehicles (UAVs), and most of these applications need more than detection: they need persistent identities for the objects in view, so that a vehicle can be followed across an intersection or a person counted only once. Multi-object tracking (MOT) provides those identities. The dominant way to do it in real time is tracking by detection: a detector proposes scored boxes in each frame, and an online tracker associates them over time with motion and, optionally, appearance cues [1–3]. The pipeline is modular, which is its strength: detectors and trackers are developed separately, benchmarked separately, and combined by the engineer who deploys them.</w:t>
      </w:r>
    </w:p>
    <w:p>
      <w:pPr>
        <w:pStyle w:val="NoSpacing"/>
        <w:spacing w:after="240"/>
      </w:pPr>
      <w:r>
        <w:t xml:space="preserve">The modularity has a cost that is easy to overlook. Every tracking pipeline is governed by a handful of operating-point parameters. The detector exposes a confidence threshold that decides which boxes reach the tracker, an overlap threshold for non-maximum suppression (NMS), and an input resolution that dominates its computational cost. The tracker exposes score thresholds for association and for starting new tracks and, in many modern trackers, a second, lower threshold for recovering occluded objects [3]. These parameters are normally set once, often to library defaults or to the values that the tracker’s authors tuned for one detector on one benchmark, and they are left unchanged.</w:t>
      </w:r>
    </w:p>
    <w:p>
      <w:pPr>
        <w:pStyle w:val="NoSpacing"/>
        <w:spacing w:after="240"/>
      </w:pPr>
      <w:r>
        <w:t xml:space="preserve">Two situations make fixed operating points fragile. The first is a changing scene. Aerial video is the extreme case: within one flight the camera passes from sparse rural roads to dense intersections, from daylight to dusk, and from sharp to motion-blurred frames, and the objects are small and numerous [4–6]. A threshold that suppresses clutter in a crowded scene may discard the few visible vehicles on an empty road, and the resolution needed to see small objects is wasted on frames that contain none. The second situation is a changing detector. In an engineered system the detector is replaced by a faster or more accurate model, retrained for a new sensor, or quantized for an embedded processor, while the tracker keeps the thresholds its authors tuned for another detector. The confidence scale of the new detector is generally different [7], and nothing in the pipeline notices. In the experiments of this thesis, halving the scores of a published detector drives two well-known trackers from about 67 to 0 higher order tracking accuracy (HOTA), because no detection reaches their thresholds.</w:t>
      </w:r>
    </w:p>
    <w:p>
      <w:pPr>
        <w:pStyle w:val="NoSpacing"/>
        <w:spacing w:after="240"/>
      </w:pPr>
      <w:r>
        <w:t xml:space="preserve">Retuning the operating point for every scene type and every detector requires labelled data from the deployment domain, which is exactly what an operational system lacks. This thesis therefore asks whether the operating point can be controlled online, without training and without labels, and it asks equally carefully when such control does not help.</w:t>
      </w:r>
    </w:p>
    <w:p>
      <w:pPr>
        <w:pStyle w:val="Heading2"/>
        <w:keepNext/>
        <w:numPr>
          <w:ilvl w:val="0"/>
          <w:numId w:val="0"/>
        </w:numPr>
        <w:ind w:left="576" w:hanging="576"/>
      </w:pPr>
      <w:r>
        <w:t xml:space="preserve">1.2 </w:t>
      </w:r>
      <w:r>
        <w:t xml:space="preserve">Problem Statement</w:t>
      </w:r>
    </w:p>
    <w:p>
      <w:pPr>
        <w:pStyle w:val="NoSpacing"/>
        <w:spacing w:after="240"/>
      </w:pPr>
      <w:r>
        <w:t xml:space="preserve">The thesis addresses two related research questions.</w:t>
      </w:r>
    </w:p>
    <w:p>
      <w:pPr>
        <w:pStyle w:val="NoSpacing"/>
        <w:keepNext/>
        <w:spacing w:after="0"/>
        <w:ind w:firstLine="0"/>
      </w:pPr>
      <w:r>
        <w:rPr>
          <w:b/>
          <w:bCs/>
        </w:rPr>
        <w:t xml:space="preserve">RQ1: Scene-adaptive control of the detector.</w:t>
      </w:r>
    </w:p>
    <w:p>
      <w:pPr>
        <w:pStyle w:val="NoSpacing"/>
        <w:spacing w:after="200"/>
        <w:ind w:left="0" w:firstLine="0"/>
      </w:pPr>
      <w:r>
        <w:t xml:space="preserve">Can a lightweight, causal, training-free controller that reads the scene and adjusts the detector’s confidence threshold, suppression threshold, and input resolution improve multi-object tracking in UAV video under a throughput constraint, and, if it does, does the improvement come from adaptation or from the operating point that the controller converges to?</w:t>
      </w:r>
    </w:p>
    <w:p>
      <w:pPr>
        <w:pStyle w:val="NoSpacing"/>
        <w:keepNext/>
        <w:spacing w:after="0"/>
        <w:ind w:firstLine="0"/>
      </w:pPr>
      <w:r>
        <w:rPr>
          <w:b/>
          <w:bCs/>
        </w:rPr>
        <w:t xml:space="preserve">RQ2: Score-driven control of the tracker.</w:t>
      </w:r>
    </w:p>
    <w:p>
      <w:pPr>
        <w:pStyle w:val="NoSpacing"/>
        <w:spacing w:after="200"/>
        <w:ind w:left="0" w:firstLine="0"/>
      </w:pPr>
      <w:r>
        <w:t xml:space="preserve">Can a training-free layer placed between a frozen detector and a frozen tracker keep published trackers operating when the detector’s confidence scale changes or becomes noisy, while leaving well-matched pipelines unchanged, and how does such a layer behave on trackers that were not visible during its design?</w:t>
      </w:r>
    </w:p>
    <w:p>
      <w:pPr>
        <w:pStyle w:val="NoSpacing"/>
        <w:spacing w:after="240"/>
      </w:pPr>
      <w:r>
        <w:t xml:space="preserve">The two questions are connected. The first controller reads image cues and acts on the detector; Chapter 4 shows that its benefit comes from calibrating the operating point rather than from switching it, and that it is structurally unable to see a shift of the detector’s confidence scale. The second controller was designed to address those limitations: it reads the detector’s score stream and acts on the tracker’s input and thresholds.</w:t>
      </w:r>
    </w:p>
    <w:p>
      <w:pPr>
        <w:pStyle w:val="Heading2"/>
        <w:keepNext/>
        <w:numPr>
          <w:ilvl w:val="0"/>
          <w:numId w:val="0"/>
        </w:numPr>
        <w:ind w:left="576" w:hanging="576"/>
      </w:pPr>
      <w:r>
        <w:t xml:space="preserve">1.3 </w:t>
      </w:r>
      <w:r>
        <w:t xml:space="preserve">Objectives</w:t>
      </w:r>
    </w:p>
    <w:p>
      <w:pPr>
        <w:pStyle w:val="NoSpacing"/>
        <w:spacing w:after="240"/>
      </w:pPr>
      <w:r>
        <w:t xml:space="preserve">The objectives of the thesis are:</w:t>
      </w:r>
    </w:p>
    <w:p>
      <w:pPr>
        <w:pStyle w:val="NoSpacing"/>
        <w:spacing w:after="120"/>
        <w:ind w:left="567" w:hanging="567"/>
      </w:pPr>
      <w:r>
        <w:t xml:space="preserve">1.</w:t>
      </w:r>
      <w:r>
        <w:tab/>
      </w:r>
      <w:r>
        <w:t xml:space="preserve">to survey real-time object detection and multi-object tracking, their paradigms, metrics, and datasets, and to identify the role of operating-point parameters in deployed pipelines;</w:t>
      </w:r>
    </w:p>
    <w:p>
      <w:pPr>
        <w:pStyle w:val="NoSpacing"/>
        <w:spacing w:after="120"/>
        <w:ind w:left="567" w:hanging="567"/>
      </w:pPr>
      <w:r>
        <w:t xml:space="preserve">2.</w:t>
      </w:r>
      <w:r>
        <w:tab/>
      </w:r>
      <w:r>
        <w:t xml:space="preserve">to design a scene-adaptive controller of the detector operating point for UAV tracking, select it on validation data only, and evaluate it once on locked held-out data and on a second dataset without retuning;</w:t>
      </w:r>
    </w:p>
    <w:p>
      <w:pPr>
        <w:pStyle w:val="NoSpacing"/>
        <w:spacing w:after="120"/>
        <w:ind w:left="567" w:hanging="567"/>
      </w:pPr>
      <w:r>
        <w:t xml:space="preserve">3.</w:t>
      </w:r>
      <w:r>
        <w:tab/>
      </w:r>
      <w:r>
        <w:t xml:space="preserve">to determine, by an attribution analysis, whether the measured gain of the scene-adaptive controller comes from adaptation or from calibration;</w:t>
      </w:r>
    </w:p>
    <w:p>
      <w:pPr>
        <w:pStyle w:val="NoSpacing"/>
        <w:spacing w:after="120"/>
        <w:ind w:left="567" w:hanging="567"/>
      </w:pPr>
      <w:r>
        <w:t xml:space="preserve">4.</w:t>
      </w:r>
      <w:r>
        <w:tab/>
      </w:r>
      <w:r>
        <w:t xml:space="preserve">to design a self-calibrating, detector- and tracker-agnostic control layer that reads the detector’s score stream and adapts the tracker through a declared host contract;</w:t>
      </w:r>
    </w:p>
    <w:p>
      <w:pPr>
        <w:pStyle w:val="NoSpacing"/>
        <w:spacing w:after="120"/>
        <w:ind w:left="567" w:hanging="567"/>
      </w:pPr>
      <w:r>
        <w:t xml:space="preserve">5.</w:t>
      </w:r>
      <w:r>
        <w:tab/>
      </w:r>
      <w:r>
        <w:t xml:space="preserve">to evaluate one frozen configuration of that layer on a heterogeneous set of published trackers, detectors, and datasets, with development, predeclared, and post-freeze external evidence kept separate; and</w:t>
      </w:r>
    </w:p>
    <w:p>
      <w:pPr>
        <w:pStyle w:val="NoSpacing"/>
        <w:spacing w:after="120"/>
        <w:ind w:left="567" w:hanging="567"/>
      </w:pPr>
      <w:r>
        <w:t xml:space="preserve">6.</w:t>
      </w:r>
      <w:r>
        <w:tab/>
      </w:r>
      <w:r>
        <w:t xml:space="preserve">to report the failure cases and limitations of both controllers as carefully as their gains.</w:t>
      </w:r>
    </w:p>
    <w:p>
      <w:pPr>
        <w:pStyle w:val="Heading2"/>
        <w:keepNext/>
        <w:numPr>
          <w:ilvl w:val="0"/>
          <w:numId w:val="0"/>
        </w:numPr>
        <w:ind w:left="576" w:hanging="576"/>
      </w:pPr>
      <w:r>
        <w:t xml:space="preserve">1.4 </w:t>
      </w:r>
      <w:r>
        <w:t xml:space="preserve">Contributions</w:t>
      </w:r>
    </w:p>
    <w:p>
      <w:pPr>
        <w:pStyle w:val="NoSpacing"/>
        <w:spacing w:after="240"/>
      </w:pPr>
      <w:r>
        <w:t xml:space="preserve">The main contributions of the thesis are the following.</w:t>
      </w:r>
    </w:p>
    <w:p>
      <w:pPr>
        <w:pStyle w:val="NoSpacing"/>
        <w:spacing w:after="120"/>
        <w:ind w:left="567" w:hanging="567"/>
      </w:pPr>
      <w:r>
        <w:t xml:space="preserve">1.</w:t>
      </w:r>
      <w:r>
        <w:tab/>
      </w:r>
      <w:r>
        <w:t xml:space="preserve">A structured review of real-time object detection and tracking, from hand-crafted features through convolutional detectors to transformer-based trackers, with the evaluation metrics and benchmarks used in the field (Chapter 2; published in [8]).</w:t>
      </w:r>
    </w:p>
    <w:p>
      <w:pPr>
        <w:pStyle w:val="NoSpacing"/>
        <w:spacing w:after="120"/>
        <w:ind w:left="567" w:hanging="567"/>
      </w:pPr>
      <w:r>
        <w:t xml:space="preserve">2.</w:t>
      </w:r>
      <w:r>
        <w:tab/>
      </w:r>
      <w:r>
        <w:t xml:space="preserve">A controlled study that separates the value of calibrating the detector operating point from the value of switching it with the scene in UAV multi-object tracking: the validation-optimized scene-adaptive controller performs like its own matched static operating point on held-out data, and ablations bound when scene-driven switching adds accuracy (Chapter 4).</w:t>
      </w:r>
    </w:p>
    <w:p>
      <w:pPr>
        <w:pStyle w:val="NoSpacing"/>
        <w:spacing w:after="120"/>
        <w:ind w:left="567" w:hanging="567"/>
      </w:pPr>
      <w:r>
        <w:t xml:space="preserve">3.</w:t>
      </w:r>
      <w:r>
        <w:tab/>
      </w:r>
      <w:r>
        <w:t xml:space="preserve">As the instrument of that study, a training-free scene-adaptive controller whose five cues are ranked against a label-free calibration set, with a validation-only selection chain, a locked held-out evaluation on VisDrone2019 test-dev, and a zero-tuning test on UAVDT (Chapter 4).</w:t>
      </w:r>
    </w:p>
    <w:p>
      <w:pPr>
        <w:pStyle w:val="NoSpacing"/>
        <w:spacing w:after="120"/>
        <w:ind w:left="567" w:hanging="567"/>
      </w:pPr>
      <w:r>
        <w:t xml:space="preserve">4.</w:t>
      </w:r>
      <w:r>
        <w:tab/>
      </w:r>
      <w:r>
        <w:t xml:space="preserve">A training-free, causal control layer that self-calibrates from the detector’s score stream with nested Otsu thresholds, estimates a clean or noisy regime for the stream, intervenes only when the evidence supports it, and supplies a continuation stage to trackers that lack one (Chapter 5).</w:t>
      </w:r>
    </w:p>
    <w:p>
      <w:pPr>
        <w:pStyle w:val="NoSpacing"/>
        <w:spacing w:after="120"/>
        <w:ind w:left="567" w:hanging="567"/>
      </w:pPr>
      <w:r>
        <w:t xml:space="preserve">5.</w:t>
      </w:r>
      <w:r>
        <w:tab/>
      </w:r>
      <w:r>
        <w:t xml:space="preserve">A host contract that makes the layer applicable to single-stage, two-stage, coordinate-only, and two-view trackers, and an evaluation protocol that separates development trackers from predeclared and post-freeze external systems with registered reproduction criteria (Chapters 3 and 5).</w:t>
      </w:r>
    </w:p>
    <w:p>
      <w:pPr>
        <w:pStyle w:val="NoSpacing"/>
        <w:spacing w:after="120"/>
        <w:ind w:left="567" w:hanging="567"/>
      </w:pPr>
      <w:r>
        <w:t xml:space="preserve">6.</w:t>
      </w:r>
      <w:r>
        <w:tab/>
      </w:r>
      <w:r>
        <w:t xml:space="preserve">An evaluation of the frozen layer on nine published trackers, four sources of detections, and three datasets, which identifies where the layer helps, where it is transparent, and where it fails (Chapter 5).</w:t>
      </w:r>
    </w:p>
    <w:p>
      <w:pPr>
        <w:pStyle w:val="Heading2"/>
        <w:keepNext/>
        <w:numPr>
          <w:ilvl w:val="0"/>
          <w:numId w:val="0"/>
        </w:numPr>
        <w:ind w:left="576" w:hanging="576"/>
      </w:pPr>
      <w:r>
        <w:t xml:space="preserve">1.5 </w:t>
      </w:r>
      <w:r>
        <w:t xml:space="preserve">Research Principles</w:t>
      </w:r>
    </w:p>
    <w:p>
      <w:pPr>
        <w:pStyle w:val="NoSpacing"/>
        <w:spacing w:after="240"/>
      </w:pPr>
      <w:r>
        <w:t xml:space="preserve">Four principles are applied throughout the thesis, because each of them rules out a common way in which tracking results are overstated.</w:t>
      </w:r>
    </w:p>
    <w:p>
      <w:pPr>
        <w:pStyle w:val="NoSpacing"/>
        <w:spacing w:after="120"/>
        <w:ind w:left="567" w:hanging="567"/>
      </w:pPr>
      <w:r>
        <w:t xml:space="preserve">•</w:t>
      </w:r>
      <w:r>
        <w:tab/>
      </w:r>
      <w:r>
        <w:rPr>
          <w:i/>
          <w:iCs/>
        </w:rPr>
        <w:t xml:space="preserve">Training-free and causal.</w:t>
      </w:r>
      <w:r>
        <w:t xml:space="preserve"> </w:t>
      </w:r>
      <w:r>
        <w:t xml:space="preserve">Neither controller has learned weights, and neither uses future frames or ground truth at run time. The scene-adaptive controller uses a small number of scalar parameters selected on validation data; the control layer uses one fixed configuration for every tracker, detector, and dataset.</w:t>
      </w:r>
    </w:p>
    <w:p>
      <w:pPr>
        <w:pStyle w:val="NoSpacing"/>
        <w:spacing w:after="120"/>
        <w:ind w:left="567" w:hanging="567"/>
      </w:pPr>
      <w:r>
        <w:t xml:space="preserve">•</w:t>
      </w:r>
      <w:r>
        <w:tab/>
      </w:r>
      <w:r>
        <w:rPr>
          <w:i/>
          <w:iCs/>
        </w:rPr>
        <w:t xml:space="preserve">Freeze before testing.</w:t>
      </w:r>
      <w:r>
        <w:t xml:space="preserve"> </w:t>
      </w:r>
      <w:r>
        <w:t xml:space="preserve">Every configuration was frozen before the data used to report it was opened. The held-out and external evaluations were run once, and no parameter was changed after their results were seen.</w:t>
      </w:r>
    </w:p>
    <w:p>
      <w:pPr>
        <w:pStyle w:val="NoSpacing"/>
        <w:spacing w:after="120"/>
        <w:ind w:left="567" w:hanging="567"/>
      </w:pPr>
      <w:r>
        <w:t xml:space="preserve">•</w:t>
      </w:r>
      <w:r>
        <w:tab/>
      </w:r>
      <w:r>
        <w:rPr>
          <w:i/>
          <w:iCs/>
        </w:rPr>
        <w:t xml:space="preserve">Paired statistics.</w:t>
      </w:r>
      <w:r>
        <w:t xml:space="preserve"> </w:t>
      </w:r>
      <w:r>
        <w:t xml:space="preserve">Every comparison is paired on the same sequences and detections, and its uncertainty is quantified by a bootstrap over sequences. A difference is called significant only when its 95% interval excludes zero.</w:t>
      </w:r>
    </w:p>
    <w:p>
      <w:pPr>
        <w:pStyle w:val="NoSpacing"/>
        <w:spacing w:after="120"/>
        <w:ind w:left="567" w:hanging="567"/>
      </w:pPr>
      <w:r>
        <w:t xml:space="preserve">•</w:t>
      </w:r>
      <w:r>
        <w:tab/>
      </w:r>
      <w:r>
        <w:rPr>
          <w:i/>
          <w:iCs/>
        </w:rPr>
        <w:t xml:space="preserve">Negative results are results.</w:t>
      </w:r>
      <w:r>
        <w:t xml:space="preserve"> </w:t>
      </w:r>
      <w:r>
        <w:t xml:space="preserve">The thesis reports the evaluations in which the controllers did not help or degraded accuracy, and it does not claim that either controller improves every tracker. The control layer was designed to be detector- and tracker-agnostic and is evaluated on a heterogeneous set of published systems; it needs no training or dataset-specific labelled calibration.</w:t>
      </w:r>
    </w:p>
    <w:p>
      <w:pPr>
        <w:pStyle w:val="Heading2"/>
        <w:keepNext/>
        <w:numPr>
          <w:ilvl w:val="0"/>
          <w:numId w:val="0"/>
        </w:numPr>
        <w:ind w:left="576" w:hanging="576"/>
      </w:pPr>
      <w:r>
        <w:t xml:space="preserve">1.6 </w:t>
      </w:r>
      <w:r>
        <w:t xml:space="preserve">Thesis Organization</w:t>
      </w:r>
    </w:p>
    <w:p>
      <w:pPr>
        <w:pStyle w:val="NoSpacing"/>
        <w:spacing w:after="240"/>
      </w:pPr>
      <w:r>
        <w:t xml:space="preserve">The remainder of the thesis is organized as follows. Chapter 2 reviews object detection and multi-object tracking, their challenges, paradigms, metrics, and datasets, and the work on detector calibration and adaptive tracking that is closest to this thesis. Chapter 3 describes the evaluation methodology shared by both studies: datasets, metrics, the paired bootstrap, the freeze protocol, and the timing protocol. Chapter 4 presents the scene-adaptive controller of the detector operating point for UAV tracking and its held-out and attribution results. Chapter 5 presents the self-calibrating control layer and its evaluation on published trackers. Chapter 6 compares the two approaches, answers the research questions, and outlines future work. Appendix A lists the software versions, frozen artifacts, and settings needed to reproduce the results.</w:t>
      </w:r>
    </w:p>
    <w:p>
      <w:pPr>
        <w:pStyle w:val="Heading1"/>
        <w:pageBreakBefore/>
      </w:pPr>
      <w:r>
        <w:t xml:space="preserve">Chapter 2</w:t>
      </w:r>
      <w:r>
        <w:br/>
      </w:r>
      <w:r>
        <w:t xml:space="preserve">Background and Literature Review</w:t>
      </w:r>
    </w:p>
    <w:p>
      <w:pPr>
        <w:pStyle w:val="NoSpacing"/>
        <w:spacing w:after="240"/>
      </w:pPr>
      <w:r>
        <w:t xml:space="preserve">This chapter reviews the field in which the thesis is placed. Sections 2.1–2.7 extend the survey published in [8]: they trace the evolution of object detection and tracking, state the technical problem, and review detectors, trackers, and datasets from a deployment perspective. Sections 2.8–2.10 review the work closest to the two controllers of this thesis: detector confidence and its calibration, adaptive inference and adaptive tracker thresholds, and aerial tracking. Section 2.11 states the gap that the thesis addresses. Evaluation metrics are defined formally in Chapter 3.</w:t>
      </w:r>
    </w:p>
    <w:p>
      <w:pPr>
        <w:pStyle w:val="Heading2"/>
        <w:keepNext/>
        <w:numPr>
          <w:ilvl w:val="0"/>
          <w:numId w:val="0"/>
        </w:numPr>
        <w:ind w:left="576" w:hanging="576"/>
      </w:pPr>
      <w:r>
        <w:t xml:space="preserve">2.1 </w:t>
      </w:r>
      <w:r>
        <w:t xml:space="preserve">Evolution of Object Detection and Tracking</w:t>
      </w:r>
    </w:p>
    <w:p>
      <w:pPr>
        <w:pStyle w:val="NoSpacing"/>
        <w:spacing w:after="240"/>
      </w:pPr>
      <w:r>
        <w:t xml:space="preserve">Object detection and tracking have evolved through three technological phases [9]. Before 2012, detectors relied on hand-engineered features such as the histogram of oriented gradients [10] and scale-invariant keypoints [11], combined with sliding windows and shallow classifiers. The second phase began when convolutional neural networks (CNNs) trained on large labelled datasets [12, 13] outperformed hand-crafted features; region-based detectors [14, 15] and single-stage detectors [16, 17] pushed the accuracy–speed frontier, and deep residual networks [18] became standard backbones. The third phase, beginning around 2020, introduced attention-based models [19, 20]. The detection transformer (DETR) [21] removed anchors and NMS, and transformer-based trackers [22–24] integrated detection and association in one network.</w:t>
      </w:r>
    </w:p>
    <w:p>
      <w:pPr>
        <w:pStyle w:val="NoSpacing"/>
        <w:spacing w:after="240"/>
      </w:pPr>
      <w:r>
        <w:t xml:space="preserve">Throughout these phases, multi-object tracking has been dominated by tracking by detection, whose trackers consume the output of an independent detector [1, 3]. This thesis works within that paradigm, because it is the one in which detectors and trackers are combined and exchanged independently, and therefore the one in which their operating points must be reconciled.</w:t>
      </w:r>
    </w:p>
    <w:p>
      <w:pPr>
        <w:pStyle w:val="Heading2"/>
        <w:keepNext/>
        <w:numPr>
          <w:ilvl w:val="0"/>
          <w:numId w:val="0"/>
        </w:numPr>
        <w:ind w:left="576" w:hanging="576"/>
      </w:pPr>
      <w:r>
        <w:t xml:space="preserve">2.2 </w:t>
      </w:r>
      <w:r>
        <w:t xml:space="preserve">Applications and Technical Challenges</w:t>
      </w:r>
    </w:p>
    <w:p>
      <w:pPr>
        <w:pStyle w:val="Heading3"/>
        <w:keepNext/>
        <w:numPr>
          <w:ilvl w:val="0"/>
          <w:numId w:val="0"/>
        </w:numPr>
        <w:ind w:left="720" w:hanging="720"/>
      </w:pPr>
      <w:r>
        <w:t xml:space="preserve">2.2.1 </w:t>
      </w:r>
      <w:r>
        <w:t xml:space="preserve">Applications</w:t>
      </w:r>
    </w:p>
    <w:p>
      <w:pPr>
        <w:pStyle w:val="NoSpacing"/>
        <w:spacing w:after="240"/>
      </w:pPr>
      <w:r>
        <w:t xml:space="preserve">Real-time detection and tracking are required wherever a system must perceive its environment continuously. Surveillance and security systems detect abnormal behavior and track people and vehicles in live streams. Driver assistance and autonomous driving rely on real-time detection of pedestrians, vehicles, and obstacles [25]. UAVs apply detection and tracking in traffic monitoring, inspection, search, and defense [4, 26], and the aerospace literature has studied airborne target tracking [27, 28], onboard deep detection [29, 30], and vision-based guidance [31]. Industrial robots use tracking for pick-and-place, assembly, and navigation.</w:t>
      </w:r>
    </w:p>
    <w:p>
      <w:pPr>
        <w:pStyle w:val="Heading3"/>
        <w:keepNext/>
        <w:numPr>
          <w:ilvl w:val="0"/>
          <w:numId w:val="0"/>
        </w:numPr>
        <w:ind w:left="720" w:hanging="720"/>
      </w:pPr>
      <w:r>
        <w:t xml:space="preserve">2.2.2 </w:t>
      </w:r>
      <w:r>
        <w:t xml:space="preserve">Detection and tracking challenges</w:t>
      </w:r>
    </w:p>
    <w:p>
      <w:pPr>
        <w:pStyle w:val="NoSpacing"/>
        <w:spacing w:after="240"/>
      </w:pPr>
      <w:r>
        <w:t xml:space="preserve">In crowded scenes, individual objects are hard to separate, and occlusion causes missed detections and identity switches. Fast motion, deformation, and long-term disappearance require motion models and appearance cues that remain reliable over many frames. Small objects, common in aerial footage, produce few pixels and low detector confidence [32]. Illumination changes, blur, and weather reduce the detector’s recall and change the distribution of its confidence scores [33]. Multi-object tracking therefore faces three coupled problems: detecting the objects, associating detections across frames, and keeping identities through occlusion [9].</w:t>
      </w:r>
    </w:p>
    <w:p>
      <w:pPr>
        <w:pStyle w:val="Heading3"/>
        <w:keepNext/>
        <w:numPr>
          <w:ilvl w:val="0"/>
          <w:numId w:val="0"/>
        </w:numPr>
        <w:ind w:left="720" w:hanging="720"/>
      </w:pPr>
      <w:r>
        <w:t xml:space="preserve">2.2.3 </w:t>
      </w:r>
      <w:r>
        <w:t xml:space="preserve">Real-time constraints</w:t>
      </w:r>
    </w:p>
    <w:p>
      <w:pPr>
        <w:pStyle w:val="NoSpacing"/>
        <w:spacing w:after="240"/>
      </w:pPr>
      <w:r>
        <w:t xml:space="preserve">Real-time performance is limited by three factors [26]. The first is the accuracy–speed trade-off: more accurate models generally need more computation and longer inference. The second is the hardware, which ranges from data-center graphics processors to low-power embedded processors on board a vehicle or an aircraft. The third is the deployment context: bandwidth, power supply, and the need for onboard rather than remote processing. For a tracking pipeline these constraints act mainly through the detector, whose input resolution sets most of the cost; the tracker itself is usually inexpensive. A controller that changes the detector’s resolution therefore changes the cost of the pipeline, which is why Chapter 4 imposes an explicit throughput constraint.</w:t>
      </w:r>
    </w:p>
    <w:p>
      <w:pPr>
        <w:pStyle w:val="Heading2"/>
        <w:keepNext/>
        <w:numPr>
          <w:ilvl w:val="0"/>
          <w:numId w:val="0"/>
        </w:numPr>
        <w:ind w:left="576" w:hanging="576"/>
      </w:pPr>
      <w:r>
        <w:t xml:space="preserve">2.3 </w:t>
      </w:r>
      <w:r>
        <w:t xml:space="preserve">Formal Problem Definition</w:t>
      </w:r>
    </w:p>
    <w:p>
      <w:pPr>
        <w:pStyle w:val="NoSpacing"/>
        <w:spacing w:after="240"/>
      </w:pPr>
      <w:r>
        <w:t xml:space="preserve">Let a video be a sequence of frames</w:t>
      </w:r>
      <w:r>
        <w:t xml:space="preserve"> </w:t>
      </w:r>
      <m:oMath>
        <m:r>
          <m:rPr>
            <m:sty m:val="p"/>
          </m:rPr>
          <m:t>{</m:t>
        </m:r>
        <m:sSub>
          <m:e>
            <m:r>
              <m:t>I</m:t>
            </m:r>
          </m:e>
          <m:sub>
            <m:r>
              <m:t>t</m:t>
            </m:r>
          </m:sub>
        </m:sSub>
        <m:sSubSup>
          <m:e>
            <m:r>
              <m:rPr>
                <m:sty m:val="p"/>
              </m:rPr>
              <m:t>}</m:t>
            </m:r>
          </m:e>
          <m:sub>
            <m:r>
              <m:t>t</m:t>
            </m:r>
            <m:r>
              <m:rPr>
                <m:sty m:val="p"/>
              </m:rPr>
              <m:t>=</m:t>
            </m:r>
            <m:r>
              <m:t>1</m:t>
            </m:r>
          </m:sub>
          <m:sup>
            <m:r>
              <m:t>T</m:t>
            </m:r>
          </m:sup>
        </m:sSubSup>
      </m:oMath>
      <w:r>
        <w:t xml:space="preserve">. A detector estimates, for each frame, a set of candidates</w:t>
      </w:r>
    </w:p>
    <w:p>
      <w:pPr>
        <w:pStyle w:val="NoSpacing"/>
        <w:tabs>
          <w:tab w:val="center" w:pos="4985"/>
          <w:tab w:val="right" w:pos="9971"/>
        </w:tabs>
        <w:spacing w:after="120" w:before="120"/>
        <w:ind w:firstLine="0"/>
      </w:pPr>
      <w:r>
        <w:tab/>
      </w:r>
      <m:oMath>
        <m:sSub>
          <m:e>
            <m:r>
              <m:rPr>
                <m:scr m:val="script"/>
                <m:sty m:val="p"/>
              </m:rPr>
              <m:t>D</m:t>
            </m:r>
          </m:e>
          <m:sub>
            <m:r>
              <m:t>t</m:t>
            </m:r>
          </m:sub>
        </m:sSub>
        <m:r>
          <m:rPr>
            <m:sty m:val="p"/>
          </m:rPr>
          <m:t>=</m:t>
        </m:r>
        <m:r>
          <m:rPr>
            <m:sty m:val="p"/>
          </m:rPr>
          <m:t>{</m:t>
        </m:r>
        <m:r>
          <m:rPr>
            <m:sty m:val="p"/>
          </m:rPr>
          <m:t>(</m:t>
        </m:r>
        <m:sSub>
          <m:e>
            <m:r>
              <m:rPr>
                <m:sty m:val="bi"/>
              </m:rPr>
              <m:t>b</m:t>
            </m:r>
          </m:e>
          <m:sub>
            <m:r>
              <m:t>t</m:t>
            </m:r>
            <m:r>
              <m:rPr>
                <m:sty m:val="p"/>
              </m:rPr>
              <m:t>,</m:t>
            </m:r>
            <m:r>
              <m:t>i</m:t>
            </m:r>
          </m:sub>
        </m:sSub>
        <m:r>
          <m:rPr>
            <m:sty m:val="p"/>
          </m:rPr>
          <m:t>,</m:t>
        </m:r>
        <m:sSub>
          <m:e>
            <m:r>
              <m:t>c</m:t>
            </m:r>
          </m:e>
          <m:sub>
            <m:r>
              <m:t>t</m:t>
            </m:r>
            <m:r>
              <m:rPr>
                <m:sty m:val="p"/>
              </m:rPr>
              <m:t>,</m:t>
            </m:r>
            <m:r>
              <m:t>i</m:t>
            </m:r>
          </m:sub>
        </m:sSub>
        <m:r>
          <m:rPr>
            <m:sty m:val="p"/>
          </m:rPr>
          <m:t>,</m:t>
        </m:r>
        <m:sSub>
          <m:e>
            <m:r>
              <m:t>s</m:t>
            </m:r>
          </m:e>
          <m:sub>
            <m:r>
              <m:t>t</m:t>
            </m:r>
            <m:r>
              <m:rPr>
                <m:sty m:val="p"/>
              </m:rPr>
              <m:t>,</m:t>
            </m:r>
            <m:r>
              <m:t>i</m:t>
            </m:r>
          </m:sub>
        </m:sSub>
        <m:r>
          <m:rPr>
            <m:sty m:val="p"/>
          </m:rPr>
          <m:t>)</m:t>
        </m:r>
        <m:sSubSup>
          <m:e>
            <m:r>
              <m:rPr>
                <m:sty m:val="p"/>
              </m:rPr>
              <m:t>}</m:t>
            </m:r>
          </m:e>
          <m:sub>
            <m:r>
              <m:t>i</m:t>
            </m:r>
            <m:r>
              <m:rPr>
                <m:sty m:val="p"/>
              </m:rPr>
              <m:t>=</m:t>
            </m:r>
            <m:r>
              <m:t>1</m:t>
            </m:r>
          </m:sub>
          <m:sup>
            <m:sSub>
              <m:e>
                <m:r>
                  <m:t>n</m:t>
                </m:r>
              </m:e>
              <m:sub>
                <m:r>
                  <m:t>t</m:t>
                </m:r>
              </m:sub>
            </m:sSub>
          </m:sup>
        </m:sSubSup>
        <m:r>
          <m:rPr>
            <m:sty m:val="p"/>
          </m:rPr>
          <m:t>,</m:t>
        </m:r>
      </m:oMath>
      <w:r>
        <w:tab/>
      </w:r>
      <w:r>
        <w:t xml:space="preserve">(2.1)</w:t>
      </w:r>
    </w:p>
    <w:p>
      <w:pPr>
        <w:pStyle w:val="NoSpacing"/>
        <w:spacing w:after="240"/>
        <w:ind w:firstLine="0"/>
      </w:pPr>
      <w:r>
        <w:t xml:space="preserve">where</w:t>
      </w:r>
      <w:r>
        <w:t xml:space="preserve"> </w:t>
      </w:r>
      <m:oMath>
        <m:sSub>
          <m:e>
            <m:r>
              <m:rPr>
                <m:sty m:val="bi"/>
              </m:rPr>
              <m:t>b</m:t>
            </m:r>
          </m:e>
          <m:sub>
            <m:r>
              <m:t>t</m:t>
            </m:r>
            <m:r>
              <m:rPr>
                <m:sty m:val="p"/>
              </m:rPr>
              <m:t>,</m:t>
            </m:r>
            <m:r>
              <m:t>i</m:t>
            </m:r>
          </m:sub>
        </m:sSub>
      </m:oMath>
      <w:r>
        <w:t xml:space="preserve"> </w:t>
      </w:r>
      <w:r>
        <w:t xml:space="preserve">is a bounding box,</w:t>
      </w:r>
      <w:r>
        <w:t xml:space="preserve"> </w:t>
      </w:r>
      <m:oMath>
        <m:sSub>
          <m:e>
            <m:r>
              <m:t>c</m:t>
            </m:r>
          </m:e>
          <m:sub>
            <m:r>
              <m:t>t</m:t>
            </m:r>
            <m:r>
              <m:rPr>
                <m:sty m:val="p"/>
              </m:rPr>
              <m:t>,</m:t>
            </m:r>
            <m:r>
              <m:t>i</m:t>
            </m:r>
          </m:sub>
        </m:sSub>
      </m:oMath>
      <w:r>
        <w:t xml:space="preserve"> </w:t>
      </w:r>
      <w:r>
        <w:t xml:space="preserve">a class label, and</w:t>
      </w:r>
      <w:r>
        <w:t xml:space="preserve"> </w:t>
      </w:r>
      <m:oMath>
        <m:sSub>
          <m:e>
            <m:r>
              <m:t>s</m:t>
            </m:r>
          </m:e>
          <m:sub>
            <m:r>
              <m:t>t</m:t>
            </m:r>
            <m:r>
              <m:rPr>
                <m:sty m:val="p"/>
              </m:rPr>
              <m:t>,</m:t>
            </m:r>
            <m:r>
              <m:t>i</m:t>
            </m:r>
          </m:sub>
        </m:sSub>
        <m:r>
          <m:rPr>
            <m:sty m:val="p"/>
          </m:rPr>
          <m:t>∈</m:t>
        </m:r>
        <m:r>
          <m:rPr>
            <m:sty m:val="p"/>
          </m:rPr>
          <m:t>(</m:t>
        </m:r>
        <m:r>
          <m:t>0</m:t>
        </m:r>
        <m:r>
          <m:rPr>
            <m:sty m:val="p"/>
          </m:rPr>
          <m:t>,</m:t>
        </m:r>
        <m:r>
          <m:t>1</m:t>
        </m:r>
        <m:r>
          <m:rPr>
            <m:sty m:val="p"/>
          </m:rPr>
          <m:t>)</m:t>
        </m:r>
      </m:oMath>
      <w:r>
        <w:t xml:space="preserve"> </w:t>
      </w:r>
      <w:r>
        <w:t xml:space="preserve">a confidence score. Multi-object tracking associates detections across time into trajectories</w:t>
      </w:r>
      <w:r>
        <w:t xml:space="preserve"> </w:t>
      </w:r>
      <m:oMath>
        <m:r>
          <m:rPr>
            <m:scr m:val="script"/>
            <m:sty m:val="p"/>
          </m:rPr>
          <m:t>T</m:t>
        </m:r>
        <m:r>
          <m:rPr>
            <m:sty m:val="p"/>
          </m:rPr>
          <m:t>=</m:t>
        </m:r>
        <m:r>
          <m:rPr>
            <m:sty m:val="p"/>
          </m:rPr>
          <m:t>{</m:t>
        </m:r>
        <m:sSub>
          <m:e>
            <m:r>
              <m:t>τ</m:t>
            </m:r>
          </m:e>
          <m:sub>
            <m:r>
              <m:t>j</m:t>
            </m:r>
          </m:sub>
        </m:sSub>
        <m:r>
          <m:rPr>
            <m:sty m:val="p"/>
          </m:rPr>
          <m:t>}</m:t>
        </m:r>
      </m:oMath>
      <w:r>
        <w:t xml:space="preserve">, each a sequence of boxes</w:t>
      </w:r>
      <w:r>
        <w:t xml:space="preserve"> </w:t>
      </w:r>
      <m:oMath>
        <m:sSub>
          <m:e>
            <m:r>
              <m:t>τ</m:t>
            </m:r>
          </m:e>
          <m:sub>
            <m:r>
              <m:t>j</m:t>
            </m:r>
          </m:sub>
        </m:sSub>
        <m:r>
          <m:rPr>
            <m:sty m:val="p"/>
          </m:rPr>
          <m:t>=</m:t>
        </m:r>
        <m:r>
          <m:rPr>
            <m:sty m:val="p"/>
          </m:rPr>
          <m:t>{</m:t>
        </m:r>
        <m:sSubSup>
          <m:e>
            <m:r>
              <m:rPr>
                <m:sty m:val="bi"/>
              </m:rPr>
              <m:t>b</m:t>
            </m:r>
          </m:e>
          <m:sub>
            <m:r>
              <m:t>t</m:t>
            </m:r>
          </m:sub>
          <m:sup>
            <m:r>
              <m:t>j</m:t>
            </m:r>
          </m:sup>
        </m:sSubSup>
        <m:sSubSup>
          <m:e>
            <m:r>
              <m:rPr>
                <m:sty m:val="p"/>
              </m:rPr>
              <m:t>}</m:t>
            </m:r>
          </m:e>
          <m:sub>
            <m:r>
              <m:t>t</m:t>
            </m:r>
            <m:r>
              <m:rPr>
                <m:sty m:val="p"/>
              </m:rPr>
              <m:t>=</m:t>
            </m:r>
            <m:sSub>
              <m:e>
                <m:r>
                  <m:t>t</m:t>
                </m:r>
              </m:e>
              <m:sub>
                <m:r>
                  <m:t>s</m:t>
                </m:r>
              </m:sub>
            </m:sSub>
          </m:sub>
          <m:sup>
            <m:sSub>
              <m:e>
                <m:r>
                  <m:t>t</m:t>
                </m:r>
              </m:e>
              <m:sub>
                <m:r>
                  <m:t>e</m:t>
                </m:r>
              </m:sub>
            </m:sSub>
          </m:sup>
        </m:sSubSup>
      </m:oMath>
      <w:r>
        <w:t xml:space="preserve"> </w:t>
      </w:r>
      <w:r>
        <w:t xml:space="preserve">between a start frame</w:t>
      </w:r>
      <w:r>
        <w:t xml:space="preserve"> </w:t>
      </w:r>
      <m:oMath>
        <m:sSub>
          <m:e>
            <m:r>
              <m:t>t</m:t>
            </m:r>
          </m:e>
          <m:sub>
            <m:r>
              <m:t>s</m:t>
            </m:r>
          </m:sub>
        </m:sSub>
      </m:oMath>
      <w:r>
        <w:t xml:space="preserve"> </w:t>
      </w:r>
      <w:r>
        <w:t xml:space="preserve">and an end frame</w:t>
      </w:r>
      <w:r>
        <w:t xml:space="preserve"> </w:t>
      </w:r>
      <m:oMath>
        <m:sSub>
          <m:e>
            <m:r>
              <m:t>t</m:t>
            </m:r>
          </m:e>
          <m:sub>
            <m:r>
              <m:t>e</m:t>
            </m:r>
          </m:sub>
        </m:sSub>
      </m:oMath>
      <w:r>
        <w:t xml:space="preserve">. An online tracker solves, frame by frame, an assignment problem</w:t>
      </w:r>
    </w:p>
    <w:p>
      <w:pPr>
        <w:pStyle w:val="NoSpacing"/>
        <w:tabs>
          <w:tab w:val="center" w:pos="4985"/>
          <w:tab w:val="right" w:pos="9971"/>
        </w:tabs>
        <w:spacing w:after="120" w:before="120"/>
        <w:ind w:firstLine="0"/>
      </w:pPr>
      <w:r>
        <w:tab/>
      </w:r>
      <m:oMath>
        <m:sSubSup>
          <m:e>
            <m:r>
              <m:t>π</m:t>
            </m:r>
          </m:e>
          <m:sub>
            <m:r>
              <m:t>t</m:t>
            </m:r>
          </m:sub>
          <m:sup>
            <m:r>
              <m:rPr>
                <m:sty m:val="p"/>
              </m:rPr>
              <m:t>*</m:t>
            </m:r>
          </m:sup>
        </m:sSubSup>
        <m:r>
          <m:rPr>
            <m:sty m:val="p"/>
          </m:rPr>
          <m:t>=</m:t>
        </m:r>
        <m:r>
          <m:rPr>
            <m:sty m:val="p"/>
          </m:rPr>
          <m:t>arg</m:t>
        </m:r>
        <m:limLow>
          <m:e>
            <m:r>
              <m:rPr>
                <m:sty m:val="p"/>
              </m:rPr>
              <m:t>min</m:t>
            </m:r>
          </m:e>
          <m:lim>
            <m:sSub>
              <m:e>
                <m:r>
                  <m:t>π</m:t>
                </m:r>
              </m:e>
              <m:sub>
                <m:r>
                  <m:t>t</m:t>
                </m:r>
              </m:sub>
            </m:sSub>
          </m:lim>
        </m:limLow>
        <m:nary>
          <m:naryPr>
            <m:chr m:val="∑"/>
            <m:limLoc m:val="undOvr"/>
            <m:subHide m:val="off"/>
            <m:supHide m:val="on"/>
          </m:naryPr>
          <m:sub>
            <m:r>
              <m:rPr>
                <m:sty m:val="p"/>
              </m:rPr>
              <m:t>(</m:t>
            </m:r>
            <m:r>
              <m:t>i</m:t>
            </m:r>
            <m:r>
              <m:rPr>
                <m:sty m:val="p"/>
              </m:rPr>
              <m:t>,</m:t>
            </m:r>
            <m:r>
              <m:t>j</m:t>
            </m:r>
            <m:r>
              <m:rPr>
                <m:sty m:val="p"/>
              </m:rPr>
              <m:t>)</m:t>
            </m:r>
            <m:r>
              <m:rPr>
                <m:sty m:val="p"/>
              </m:rPr>
              <m:t>∈</m:t>
            </m:r>
            <m:sSub>
              <m:e>
                <m:r>
                  <m:t>π</m:t>
                </m:r>
              </m:e>
              <m:sub>
                <m:r>
                  <m:t>t</m:t>
                </m:r>
              </m:sub>
            </m:sSub>
          </m:sub>
          <m:sup>
            <m:r>
              <m:t>​</m:t>
            </m:r>
          </m:sup>
          <m:e>
            <m:r>
              <m:t>C</m:t>
            </m:r>
          </m:e>
        </m:nary>
        <m:d>
          <m:dPr>
            <m:begChr m:val="("/>
            <m:sepChr m:val=""/>
            <m:endChr m:val=")"/>
            <m:grow/>
          </m:dPr>
          <m:e>
            <m:sSub>
              <m:e>
                <m:r>
                  <m:rPr>
                    <m:sty m:val="bi"/>
                  </m:rPr>
                  <m:t>b</m:t>
                </m:r>
              </m:e>
              <m:sub>
                <m:r>
                  <m:t>t</m:t>
                </m:r>
                <m:r>
                  <m:rPr>
                    <m:sty m:val="p"/>
                  </m:rPr>
                  <m:t>,</m:t>
                </m:r>
                <m:r>
                  <m:t>i</m:t>
                </m:r>
              </m:sub>
            </m:sSub>
            <m:r>
              <m:rPr>
                <m:sty m:val="p"/>
              </m:rPr>
              <m:t>,</m:t>
            </m:r>
            <m:sSub>
              <m:e>
                <m:r>
                  <m:t>τ</m:t>
                </m:r>
              </m:e>
              <m:sub>
                <m:r>
                  <m:t>j</m:t>
                </m:r>
              </m:sub>
            </m:sSub>
          </m:e>
        </m:d>
        <m:r>
          <m:rPr>
            <m:sty m:val="p"/>
          </m:rPr>
          <m:t>,</m:t>
        </m:r>
      </m:oMath>
      <w:r>
        <w:tab/>
      </w:r>
      <w:r>
        <w:t xml:space="preserve">(2.2)</w:t>
      </w:r>
    </w:p>
    <w:p>
      <w:pPr>
        <w:pStyle w:val="NoSpacing"/>
        <w:spacing w:after="240"/>
        <w:ind w:firstLine="0"/>
      </w:pPr>
      <w:r>
        <w:t xml:space="preserve">where</w:t>
      </w:r>
      <w:r>
        <w:t xml:space="preserve"> </w:t>
      </w:r>
      <m:oMath>
        <m:sSub>
          <m:e>
            <m:r>
              <m:t>π</m:t>
            </m:r>
          </m:e>
          <m:sub>
            <m:r>
              <m:t>t</m:t>
            </m:r>
          </m:sub>
        </m:sSub>
      </m:oMath>
      <w:r>
        <w:t xml:space="preserve"> </w:t>
      </w:r>
      <w:r>
        <w:t xml:space="preserve">is a one-to-one matching between the detections of frame</w:t>
      </w:r>
      <w:r>
        <w:t xml:space="preserve"> </w:t>
      </w:r>
      <m:oMath>
        <m:r>
          <m:t>t</m:t>
        </m:r>
      </m:oMath>
      <w:r>
        <w:t xml:space="preserve"> </w:t>
      </w:r>
      <w:r>
        <w:t xml:space="preserve">and the existing tracks, and</w:t>
      </w:r>
      <w:r>
        <w:t xml:space="preserve"> </w:t>
      </w:r>
      <m:oMath>
        <m:r>
          <m:t>C</m:t>
        </m:r>
      </m:oMath>
      <w:r>
        <w:t xml:space="preserve"> </w:t>
      </w:r>
      <w:r>
        <w:t xml:space="preserve">is a cost based on predicted motion, appearance, or learned embeddings. The Hungarian method [34] solves this assignment exactly, and a Kalman filter [35] is the usual motion predictor.</w:t>
      </w:r>
    </w:p>
    <w:p>
      <w:pPr>
        <w:pStyle w:val="NoSpacing"/>
        <w:spacing w:after="240"/>
      </w:pPr>
      <w:r>
        <w:t xml:space="preserve">Two families of thresholds enter this formulation and are the subject of this thesis. The detector keeps only candidates whose score exceeds its confidence threshold and suppresses candidates that overlap a higher-scoring candidate by more than its NMS threshold. The tracker then admits detections to association and to track birth only above its own score thresholds. The quality of</w:t>
      </w:r>
      <w:r>
        <w:t xml:space="preserve"> </w:t>
      </w:r>
      <m:oMath>
        <m:r>
          <m:rPr>
            <m:scr m:val="script"/>
            <m:sty m:val="p"/>
          </m:rPr>
          <m:t>T</m:t>
        </m:r>
      </m:oMath>
      <w:r>
        <w:t xml:space="preserve"> </w:t>
      </w:r>
      <w:r>
        <w:t xml:space="preserve">therefore depends not only on the detector and the tracker, but on whether their thresholds fit the score distribution that the detector actually produces.</w:t>
      </w:r>
    </w:p>
    <w:p>
      <w:pPr>
        <w:pStyle w:val="Heading2"/>
        <w:keepNext/>
        <w:numPr>
          <w:ilvl w:val="0"/>
          <w:numId w:val="0"/>
        </w:numPr>
        <w:ind w:left="576" w:hanging="576"/>
      </w:pPr>
      <w:r>
        <w:t xml:space="preserve">2.4 </w:t>
      </w:r>
      <w:r>
        <w:t xml:space="preserve">Object Detectors</w:t>
      </w:r>
    </w:p>
    <w:p>
      <w:pPr>
        <w:pStyle w:val="NoSpacing"/>
        <w:spacing w:after="240"/>
      </w:pPr>
      <w:r>
        <w:t xml:space="preserve">Object detectors are broadly divided into two-stage and single-stage architectures, with transformer-based detectors forming a third group. Table (2.1) summarizes the detectors discussed in this section.</w:t>
      </w:r>
    </w:p>
    <w:p>
      <w:pPr>
        <w:pStyle w:val="Heading3"/>
        <w:keepNext/>
        <w:numPr>
          <w:ilvl w:val="0"/>
          <w:numId w:val="0"/>
        </w:numPr>
        <w:ind w:left="720" w:hanging="720"/>
      </w:pPr>
      <w:r>
        <w:t xml:space="preserve">2.4.1 </w:t>
      </w:r>
      <w:r>
        <w:t xml:space="preserve">Two-stage detectors</w:t>
      </w:r>
    </w:p>
    <w:p>
      <w:pPr>
        <w:pStyle w:val="NoSpacing"/>
        <w:spacing w:after="240"/>
      </w:pPr>
      <w:r>
        <w:t xml:space="preserve">The region-based CNN family first proposes candidate regions and then classifies and refines them [14]. Faster R-CNN introduced a region proposal network that shares convolutional features with the detection head, which made the proposals nearly free and improved both speed and accuracy [15]. Mask R-CNN added a parallel branch that predicts a segmentation mask for each detection [36]. Two-stage detectors are accurate, particularly for small objects and cluttered scenes, but they are generally slower than single-stage detectors.</w:t>
      </w:r>
    </w:p>
    <w:p>
      <w:pPr>
        <w:pStyle w:val="Heading3"/>
        <w:keepNext/>
        <w:numPr>
          <w:ilvl w:val="0"/>
          <w:numId w:val="0"/>
        </w:numPr>
        <w:ind w:left="720" w:hanging="720"/>
      </w:pPr>
      <w:r>
        <w:t xml:space="preserve">2.4.2 </w:t>
      </w:r>
      <w:r>
        <w:t xml:space="preserve">Single-stage detectors</w:t>
      </w:r>
    </w:p>
    <w:p>
      <w:pPr>
        <w:pStyle w:val="NoSpacing"/>
        <w:spacing w:after="240"/>
      </w:pPr>
      <w:r>
        <w:t xml:space="preserve">Single-stage detectors predict boxes and class probabilities in one pass over the image. The YOLO family treats detection as a regression problem over a grid [16]; successive versions improved the backbone, the neck, and the training recipe [37, 38], and the recent generations distributed as software libraries offer a range of model sizes from very small to large. The Single Shot MultiBox Detector (SSD) predicts boxes from feature maps at several scales [17]. RetinaNet introduced the focal loss to address the imbalance between foreground and background during the training of dense detectors, reaching the accuracy of two-stage detectors with single-stage speed [39]. EfficientDet combined a bidirectional feature pyramid with compound scaling of resolution, depth, and width [40]. Feature pyramid networks [41] are the standard architectural response to scale variation in all of these detectors.</w:t>
      </w:r>
    </w:p>
    <w:p>
      <w:pPr>
        <w:pStyle w:val="Heading3"/>
        <w:keepNext/>
        <w:numPr>
          <w:ilvl w:val="0"/>
          <w:numId w:val="0"/>
        </w:numPr>
        <w:ind w:left="720" w:hanging="720"/>
      </w:pPr>
      <w:r>
        <w:t xml:space="preserve">2.4.3 </w:t>
      </w:r>
      <w:r>
        <w:t xml:space="preserve">Transformer-based detectors</w:t>
      </w:r>
    </w:p>
    <w:p>
      <w:pPr>
        <w:pStyle w:val="NoSpacing"/>
        <w:spacing w:after="240"/>
      </w:pPr>
      <w:r>
        <w:t xml:space="preserve">DETR formulates detection as set prediction with a transformer encoder–decoder, which removes anchors and NMS and makes the pipeline end to end [21]. The original DETR converges slowly and is expensive. Real-time transformer detectors such as RT-DETR [42] and RF-DETR [43] keep the set-prediction formulation while reducing latency to the range of single-stage detectors.</w:t>
      </w:r>
    </w:p>
    <w:p>
      <w:pPr>
        <w:pStyle w:val="thesistables"/>
        <w:keepNext/>
        <w:spacing w:after="60" w:before="200"/>
      </w:pPr>
      <w:r>
        <w:t xml:space="preserve">Table (2.1) </w:t>
      </w:r>
      <w:r>
        <w:t xml:space="preserve">Detector families discussed in this thesis.</w:t>
      </w:r>
    </w:p>
    <w:p>
      <w:pPr>
        <w:pStyle w:val="NoSpacing"/>
        <w:keepNext/>
        <w:spacing w:after="80" w:line="240" w:lineRule="auto"/>
        <w:ind w:firstLine="0"/>
        <w:jc w:val="both"/>
      </w:pPr>
      <w:r>
        <w:rPr>
          <w:sz w:val="20"/>
          <w:szCs w:val="20"/>
        </w:rPr>
        <w:t xml:space="preserve">The last column indicates whether the detector’s output depends on a confidence threshold and an NMS threshold chosen by the user, which is the operating point controlled in Chapter 4.</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207"/>
        <w:gridCol w:w="569"/>
        <w:gridCol w:w="1495"/>
        <w:gridCol w:w="3846"/>
        <w:gridCol w:w="1783"/>
      </w:tblGrid>
      <w:tr>
        <w:trPr>
          <w:cantSplit/>
          <w:tblHeader/>
        </w:trPr>
        <w:tc>
          <w:tcPr>
            <w:tcW w:w="220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Detector</w:t>
            </w:r>
          </w:p>
        </w:tc>
        <w:tc>
          <w:tcPr>
            <w:tcW w:w="56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149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Architecture</w:t>
            </w:r>
          </w:p>
        </w:tc>
        <w:tc>
          <w:tcPr>
            <w:tcW w:w="384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Key idea</w:t>
            </w:r>
          </w:p>
        </w:tc>
        <w:tc>
          <w:tcPr>
            <w:tcW w:w="178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User thresholds</w:t>
            </w:r>
          </w:p>
        </w:tc>
      </w:tr>
      <w:tr>
        <w:trPr>
          <w:cantSplit/>
        </w:trPr>
        <w:tc>
          <w:tcPr>
            <w:tcW w:w="2207" w:type="dxa"/>
            <w:vAlign w:val="center"/>
          </w:tcPr>
          <w:p>
            <w:pPr>
              <w:pStyle w:val="Normal"/>
              <w:spacing w:after="0" w:line="240" w:lineRule="auto"/>
              <w:ind w:firstLine="0"/>
              <w:jc w:val="left"/>
            </w:pPr>
            <w:r>
              <w:rPr>
                <w:rFonts w:asciiTheme="majorBidi" w:hAnsiTheme="majorBidi" w:cstheme="majorBidi"/>
                <w:sz w:val="18"/>
                <w:szCs w:val="18"/>
              </w:rPr>
              <w:t xml:space="preserve">R-CNN [14]</w:t>
            </w:r>
          </w:p>
        </w:tc>
        <w:tc>
          <w:tcPr>
            <w:tcW w:w="569" w:type="dxa"/>
            <w:vAlign w:val="center"/>
          </w:tcPr>
          <w:p>
            <w:pPr>
              <w:pStyle w:val="Normal"/>
              <w:spacing w:after="0" w:line="240" w:lineRule="auto"/>
              <w:ind w:firstLine="0"/>
              <w:jc w:val="left"/>
            </w:pPr>
            <w:r>
              <w:rPr>
                <w:rFonts w:asciiTheme="majorBidi" w:hAnsiTheme="majorBidi" w:cstheme="majorBidi"/>
                <w:sz w:val="18"/>
                <w:szCs w:val="18"/>
              </w:rPr>
              <w:t xml:space="preserve">2014</w:t>
            </w:r>
          </w:p>
        </w:tc>
        <w:tc>
          <w:tcPr>
            <w:tcW w:w="1495"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846" w:type="dxa"/>
            <w:vAlign w:val="center"/>
          </w:tcPr>
          <w:p>
            <w:pPr>
              <w:pStyle w:val="Normal"/>
              <w:spacing w:after="0" w:line="240" w:lineRule="auto"/>
              <w:ind w:firstLine="0"/>
              <w:jc w:val="left"/>
            </w:pPr>
            <w:r>
              <w:rPr>
                <w:rFonts w:asciiTheme="majorBidi" w:hAnsiTheme="majorBidi" w:cstheme="majorBidi"/>
                <w:sz w:val="18"/>
                <w:szCs w:val="18"/>
              </w:rPr>
              <w:t xml:space="preserve">CNN features on region proposals</w:t>
            </w:r>
          </w:p>
        </w:tc>
        <w:tc>
          <w:tcPr>
            <w:tcW w:w="1783"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07" w:type="dxa"/>
            <w:vAlign w:val="center"/>
          </w:tcPr>
          <w:p>
            <w:pPr>
              <w:pStyle w:val="Normal"/>
              <w:spacing w:after="0" w:line="240" w:lineRule="auto"/>
              <w:ind w:firstLine="0"/>
              <w:jc w:val="left"/>
            </w:pPr>
            <w:r>
              <w:rPr>
                <w:rFonts w:asciiTheme="majorBidi" w:hAnsiTheme="majorBidi" w:cstheme="majorBidi"/>
                <w:sz w:val="18"/>
                <w:szCs w:val="18"/>
              </w:rPr>
              <w:t xml:space="preserve">Faster R-CNN [15]</w:t>
            </w:r>
          </w:p>
        </w:tc>
        <w:tc>
          <w:tcPr>
            <w:tcW w:w="569"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495"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846" w:type="dxa"/>
            <w:vAlign w:val="center"/>
          </w:tcPr>
          <w:p>
            <w:pPr>
              <w:pStyle w:val="Normal"/>
              <w:spacing w:after="0" w:line="240" w:lineRule="auto"/>
              <w:ind w:firstLine="0"/>
              <w:jc w:val="left"/>
            </w:pPr>
            <w:r>
              <w:rPr>
                <w:rFonts w:asciiTheme="majorBidi" w:hAnsiTheme="majorBidi" w:cstheme="majorBidi"/>
                <w:sz w:val="18"/>
                <w:szCs w:val="18"/>
              </w:rPr>
              <w:t xml:space="preserve">shared region proposal network</w:t>
            </w:r>
          </w:p>
        </w:tc>
        <w:tc>
          <w:tcPr>
            <w:tcW w:w="1783"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07" w:type="dxa"/>
            <w:vAlign w:val="center"/>
          </w:tcPr>
          <w:p>
            <w:pPr>
              <w:pStyle w:val="Normal"/>
              <w:spacing w:after="0" w:line="240" w:lineRule="auto"/>
              <w:ind w:firstLine="0"/>
              <w:jc w:val="left"/>
            </w:pPr>
            <w:r>
              <w:rPr>
                <w:rFonts w:asciiTheme="majorBidi" w:hAnsiTheme="majorBidi" w:cstheme="majorBidi"/>
                <w:sz w:val="18"/>
                <w:szCs w:val="18"/>
              </w:rPr>
              <w:t xml:space="preserve">Mask R-CNN [36]</w:t>
            </w:r>
          </w:p>
        </w:tc>
        <w:tc>
          <w:tcPr>
            <w:tcW w:w="569"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495"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846" w:type="dxa"/>
            <w:vAlign w:val="center"/>
          </w:tcPr>
          <w:p>
            <w:pPr>
              <w:pStyle w:val="Normal"/>
              <w:spacing w:after="0" w:line="240" w:lineRule="auto"/>
              <w:ind w:firstLine="0"/>
              <w:jc w:val="left"/>
            </w:pPr>
            <w:r>
              <w:rPr>
                <w:rFonts w:asciiTheme="majorBidi" w:hAnsiTheme="majorBidi" w:cstheme="majorBidi"/>
                <w:sz w:val="18"/>
                <w:szCs w:val="18"/>
              </w:rPr>
              <w:t xml:space="preserve">parallel mask branch</w:t>
            </w:r>
          </w:p>
        </w:tc>
        <w:tc>
          <w:tcPr>
            <w:tcW w:w="1783"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07" w:type="dxa"/>
            <w:vAlign w:val="center"/>
          </w:tcPr>
          <w:p>
            <w:pPr>
              <w:pStyle w:val="Normal"/>
              <w:spacing w:after="0" w:line="240" w:lineRule="auto"/>
              <w:ind w:firstLine="0"/>
              <w:jc w:val="left"/>
            </w:pPr>
            <w:r>
              <w:rPr>
                <w:rFonts w:asciiTheme="majorBidi" w:hAnsiTheme="majorBidi" w:cstheme="majorBidi"/>
                <w:sz w:val="18"/>
                <w:szCs w:val="18"/>
              </w:rPr>
              <w:t xml:space="preserve">YOLO [16]</w:t>
            </w:r>
          </w:p>
        </w:tc>
        <w:tc>
          <w:tcPr>
            <w:tcW w:w="569"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1495"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846" w:type="dxa"/>
            <w:vAlign w:val="center"/>
          </w:tcPr>
          <w:p>
            <w:pPr>
              <w:pStyle w:val="Normal"/>
              <w:spacing w:after="0" w:line="240" w:lineRule="auto"/>
              <w:ind w:firstLine="0"/>
              <w:jc w:val="left"/>
            </w:pPr>
            <w:r>
              <w:rPr>
                <w:rFonts w:asciiTheme="majorBidi" w:hAnsiTheme="majorBidi" w:cstheme="majorBidi"/>
                <w:sz w:val="18"/>
                <w:szCs w:val="18"/>
              </w:rPr>
              <w:t xml:space="preserve">grid regression of boxes and classes</w:t>
            </w:r>
          </w:p>
        </w:tc>
        <w:tc>
          <w:tcPr>
            <w:tcW w:w="1783"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07" w:type="dxa"/>
            <w:vAlign w:val="center"/>
          </w:tcPr>
          <w:p>
            <w:pPr>
              <w:pStyle w:val="Normal"/>
              <w:spacing w:after="0" w:line="240" w:lineRule="auto"/>
              <w:ind w:firstLine="0"/>
              <w:jc w:val="left"/>
            </w:pPr>
            <w:r>
              <w:rPr>
                <w:rFonts w:asciiTheme="majorBidi" w:hAnsiTheme="majorBidi" w:cstheme="majorBidi"/>
                <w:sz w:val="18"/>
                <w:szCs w:val="18"/>
              </w:rPr>
              <w:t xml:space="preserve">SSD [17]</w:t>
            </w:r>
          </w:p>
        </w:tc>
        <w:tc>
          <w:tcPr>
            <w:tcW w:w="569"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1495"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846" w:type="dxa"/>
            <w:vAlign w:val="center"/>
          </w:tcPr>
          <w:p>
            <w:pPr>
              <w:pStyle w:val="Normal"/>
              <w:spacing w:after="0" w:line="240" w:lineRule="auto"/>
              <w:ind w:firstLine="0"/>
              <w:jc w:val="left"/>
            </w:pPr>
            <w:r>
              <w:rPr>
                <w:rFonts w:asciiTheme="majorBidi" w:hAnsiTheme="majorBidi" w:cstheme="majorBidi"/>
                <w:sz w:val="18"/>
                <w:szCs w:val="18"/>
              </w:rPr>
              <w:t xml:space="preserve">multi-scale default boxes</w:t>
            </w:r>
          </w:p>
        </w:tc>
        <w:tc>
          <w:tcPr>
            <w:tcW w:w="1783"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07" w:type="dxa"/>
            <w:vAlign w:val="center"/>
          </w:tcPr>
          <w:p>
            <w:pPr>
              <w:pStyle w:val="Normal"/>
              <w:spacing w:after="0" w:line="240" w:lineRule="auto"/>
              <w:ind w:firstLine="0"/>
              <w:jc w:val="left"/>
            </w:pPr>
            <w:r>
              <w:rPr>
                <w:rFonts w:asciiTheme="majorBidi" w:hAnsiTheme="majorBidi" w:cstheme="majorBidi"/>
                <w:sz w:val="18"/>
                <w:szCs w:val="18"/>
              </w:rPr>
              <w:t xml:space="preserve">RetinaNet [39]</w:t>
            </w:r>
          </w:p>
        </w:tc>
        <w:tc>
          <w:tcPr>
            <w:tcW w:w="569"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495"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846" w:type="dxa"/>
            <w:vAlign w:val="center"/>
          </w:tcPr>
          <w:p>
            <w:pPr>
              <w:pStyle w:val="Normal"/>
              <w:spacing w:after="0" w:line="240" w:lineRule="auto"/>
              <w:ind w:firstLine="0"/>
              <w:jc w:val="left"/>
            </w:pPr>
            <w:r>
              <w:rPr>
                <w:rFonts w:asciiTheme="majorBidi" w:hAnsiTheme="majorBidi" w:cstheme="majorBidi"/>
                <w:sz w:val="18"/>
                <w:szCs w:val="18"/>
              </w:rPr>
              <w:t xml:space="preserve">focal loss for class imbalance</w:t>
            </w:r>
          </w:p>
        </w:tc>
        <w:tc>
          <w:tcPr>
            <w:tcW w:w="1783"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07" w:type="dxa"/>
            <w:vAlign w:val="center"/>
          </w:tcPr>
          <w:p>
            <w:pPr>
              <w:pStyle w:val="Normal"/>
              <w:spacing w:after="0" w:line="240" w:lineRule="auto"/>
              <w:ind w:firstLine="0"/>
              <w:jc w:val="left"/>
            </w:pPr>
            <w:r>
              <w:rPr>
                <w:rFonts w:asciiTheme="majorBidi" w:hAnsiTheme="majorBidi" w:cstheme="majorBidi"/>
                <w:sz w:val="18"/>
                <w:szCs w:val="18"/>
              </w:rPr>
              <w:t xml:space="preserve">YOLOX [44]</w:t>
            </w:r>
          </w:p>
        </w:tc>
        <w:tc>
          <w:tcPr>
            <w:tcW w:w="569" w:type="dxa"/>
            <w:vAlign w:val="center"/>
          </w:tcPr>
          <w:p>
            <w:pPr>
              <w:pStyle w:val="Normal"/>
              <w:spacing w:after="0" w:line="240" w:lineRule="auto"/>
              <w:ind w:firstLine="0"/>
              <w:jc w:val="left"/>
            </w:pPr>
            <w:r>
              <w:rPr>
                <w:rFonts w:asciiTheme="majorBidi" w:hAnsiTheme="majorBidi" w:cstheme="majorBidi"/>
                <w:sz w:val="18"/>
                <w:szCs w:val="18"/>
              </w:rPr>
              <w:t xml:space="preserve">2021</w:t>
            </w:r>
          </w:p>
        </w:tc>
        <w:tc>
          <w:tcPr>
            <w:tcW w:w="1495"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846" w:type="dxa"/>
            <w:vAlign w:val="center"/>
          </w:tcPr>
          <w:p>
            <w:pPr>
              <w:pStyle w:val="Normal"/>
              <w:spacing w:after="0" w:line="240" w:lineRule="auto"/>
              <w:ind w:firstLine="0"/>
              <w:jc w:val="left"/>
            </w:pPr>
            <w:r>
              <w:rPr>
                <w:rFonts w:asciiTheme="majorBidi" w:hAnsiTheme="majorBidi" w:cstheme="majorBidi"/>
                <w:sz w:val="18"/>
                <w:szCs w:val="18"/>
              </w:rPr>
              <w:t xml:space="preserve">anchor-free, decoupled head</w:t>
            </w:r>
          </w:p>
        </w:tc>
        <w:tc>
          <w:tcPr>
            <w:tcW w:w="1783"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07" w:type="dxa"/>
            <w:vAlign w:val="center"/>
          </w:tcPr>
          <w:p>
            <w:pPr>
              <w:pStyle w:val="Normal"/>
              <w:spacing w:after="0" w:line="240" w:lineRule="auto"/>
              <w:ind w:firstLine="0"/>
              <w:jc w:val="left"/>
            </w:pPr>
            <w:r>
              <w:rPr>
                <w:rFonts w:asciiTheme="majorBidi" w:hAnsiTheme="majorBidi" w:cstheme="majorBidi"/>
                <w:sz w:val="18"/>
                <w:szCs w:val="18"/>
              </w:rPr>
              <w:t xml:space="preserve">EfficientDet [40]</w:t>
            </w:r>
          </w:p>
        </w:tc>
        <w:tc>
          <w:tcPr>
            <w:tcW w:w="569"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495"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846" w:type="dxa"/>
            <w:vAlign w:val="center"/>
          </w:tcPr>
          <w:p>
            <w:pPr>
              <w:pStyle w:val="Normal"/>
              <w:spacing w:after="0" w:line="240" w:lineRule="auto"/>
              <w:ind w:firstLine="0"/>
              <w:jc w:val="left"/>
            </w:pPr>
            <w:r>
              <w:rPr>
                <w:rFonts w:asciiTheme="majorBidi" w:hAnsiTheme="majorBidi" w:cstheme="majorBidi"/>
                <w:sz w:val="18"/>
                <w:szCs w:val="18"/>
              </w:rPr>
              <w:t xml:space="preserve">bidirectional pyramid, compound scaling</w:t>
            </w:r>
          </w:p>
        </w:tc>
        <w:tc>
          <w:tcPr>
            <w:tcW w:w="1783"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07" w:type="dxa"/>
            <w:vAlign w:val="center"/>
          </w:tcPr>
          <w:p>
            <w:pPr>
              <w:pStyle w:val="Normal"/>
              <w:spacing w:after="0" w:line="240" w:lineRule="auto"/>
              <w:ind w:firstLine="0"/>
              <w:jc w:val="left"/>
            </w:pPr>
            <w:r>
              <w:rPr>
                <w:rFonts w:asciiTheme="majorBidi" w:hAnsiTheme="majorBidi" w:cstheme="majorBidi"/>
                <w:sz w:val="18"/>
                <w:szCs w:val="18"/>
              </w:rPr>
              <w:t xml:space="preserve">DETR [21]</w:t>
            </w:r>
          </w:p>
        </w:tc>
        <w:tc>
          <w:tcPr>
            <w:tcW w:w="569"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495" w:type="dxa"/>
            <w:vAlign w:val="center"/>
          </w:tcPr>
          <w:p>
            <w:pPr>
              <w:pStyle w:val="Normal"/>
              <w:spacing w:after="0" w:line="240" w:lineRule="auto"/>
              <w:ind w:firstLine="0"/>
              <w:jc w:val="left"/>
            </w:pPr>
            <w:r>
              <w:rPr>
                <w:rFonts w:asciiTheme="majorBidi" w:hAnsiTheme="majorBidi" w:cstheme="majorBidi"/>
                <w:sz w:val="18"/>
                <w:szCs w:val="18"/>
              </w:rPr>
              <w:t xml:space="preserve">transformer</w:t>
            </w:r>
          </w:p>
        </w:tc>
        <w:tc>
          <w:tcPr>
            <w:tcW w:w="3846" w:type="dxa"/>
            <w:vAlign w:val="center"/>
          </w:tcPr>
          <w:p>
            <w:pPr>
              <w:pStyle w:val="Normal"/>
              <w:spacing w:after="0" w:line="240" w:lineRule="auto"/>
              <w:ind w:firstLine="0"/>
              <w:jc w:val="left"/>
            </w:pPr>
            <w:r>
              <w:rPr>
                <w:rFonts w:asciiTheme="majorBidi" w:hAnsiTheme="majorBidi" w:cstheme="majorBidi"/>
                <w:sz w:val="18"/>
                <w:szCs w:val="18"/>
              </w:rPr>
              <w:t xml:space="preserve">set prediction, no NMS</w:t>
            </w:r>
          </w:p>
        </w:tc>
        <w:tc>
          <w:tcPr>
            <w:tcW w:w="1783" w:type="dxa"/>
            <w:vAlign w:val="center"/>
          </w:tcPr>
          <w:p>
            <w:pPr>
              <w:pStyle w:val="Normal"/>
              <w:spacing w:after="0" w:line="240" w:lineRule="auto"/>
              <w:ind w:firstLine="0"/>
              <w:jc w:val="left"/>
            </w:pPr>
            <w:r>
              <w:rPr>
                <w:rFonts w:asciiTheme="majorBidi" w:hAnsiTheme="majorBidi" w:cstheme="majorBidi"/>
                <w:sz w:val="18"/>
                <w:szCs w:val="18"/>
              </w:rPr>
              <w:t xml:space="preserve">confidence</w:t>
            </w:r>
          </w:p>
        </w:tc>
      </w:tr>
      <w:tr>
        <w:trPr>
          <w:cantSplit/>
        </w:trPr>
        <w:tc>
          <w:tcPr>
            <w:tcW w:w="2207" w:type="dxa"/>
            <w:vAlign w:val="center"/>
          </w:tcPr>
          <w:p>
            <w:pPr>
              <w:pStyle w:val="Normal"/>
              <w:spacing w:after="0" w:line="240" w:lineRule="auto"/>
              <w:ind w:firstLine="0"/>
              <w:jc w:val="left"/>
            </w:pPr>
            <w:r>
              <w:rPr>
                <w:rFonts w:asciiTheme="majorBidi" w:hAnsiTheme="majorBidi" w:cstheme="majorBidi"/>
                <w:sz w:val="18"/>
                <w:szCs w:val="18"/>
              </w:rPr>
              <w:t xml:space="preserve">RT-DETR [42]</w:t>
            </w:r>
          </w:p>
        </w:tc>
        <w:tc>
          <w:tcPr>
            <w:tcW w:w="569"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495" w:type="dxa"/>
            <w:vAlign w:val="center"/>
          </w:tcPr>
          <w:p>
            <w:pPr>
              <w:pStyle w:val="Normal"/>
              <w:spacing w:after="0" w:line="240" w:lineRule="auto"/>
              <w:ind w:firstLine="0"/>
              <w:jc w:val="left"/>
            </w:pPr>
            <w:r>
              <w:rPr>
                <w:rFonts w:asciiTheme="majorBidi" w:hAnsiTheme="majorBidi" w:cstheme="majorBidi"/>
                <w:sz w:val="18"/>
                <w:szCs w:val="18"/>
              </w:rPr>
              <w:t xml:space="preserve">transformer</w:t>
            </w:r>
          </w:p>
        </w:tc>
        <w:tc>
          <w:tcPr>
            <w:tcW w:w="3846" w:type="dxa"/>
            <w:vAlign w:val="center"/>
          </w:tcPr>
          <w:p>
            <w:pPr>
              <w:pStyle w:val="Normal"/>
              <w:spacing w:after="0" w:line="240" w:lineRule="auto"/>
              <w:ind w:firstLine="0"/>
              <w:jc w:val="left"/>
            </w:pPr>
            <w:r>
              <w:rPr>
                <w:rFonts w:asciiTheme="majorBidi" w:hAnsiTheme="majorBidi" w:cstheme="majorBidi"/>
                <w:sz w:val="18"/>
                <w:szCs w:val="18"/>
              </w:rPr>
              <w:t xml:space="preserve">real-time hybrid encoder</w:t>
            </w:r>
          </w:p>
        </w:tc>
        <w:tc>
          <w:tcPr>
            <w:tcW w:w="1783" w:type="dxa"/>
            <w:vAlign w:val="center"/>
          </w:tcPr>
          <w:p>
            <w:pPr>
              <w:pStyle w:val="Normal"/>
              <w:spacing w:after="0" w:line="240" w:lineRule="auto"/>
              <w:ind w:firstLine="0"/>
              <w:jc w:val="left"/>
            </w:pPr>
            <w:r>
              <w:rPr>
                <w:rFonts w:asciiTheme="majorBidi" w:hAnsiTheme="majorBidi" w:cstheme="majorBidi"/>
                <w:sz w:val="18"/>
                <w:szCs w:val="18"/>
              </w:rPr>
              <w:t xml:space="preserve">confidence</w:t>
            </w:r>
          </w:p>
        </w:tc>
      </w:tr>
    </w:tbl>
    <w:p>
      <w:pPr>
        <w:pStyle w:val="NoSpacing"/>
        <w:spacing w:after="120"/>
      </w:pPr>
    </w:p>
    <w:p>
      <w:pPr>
        <w:pStyle w:val="Heading3"/>
        <w:keepNext/>
        <w:numPr>
          <w:ilvl w:val="0"/>
          <w:numId w:val="0"/>
        </w:numPr>
        <w:ind w:left="720" w:hanging="720"/>
      </w:pPr>
      <w:r>
        <w:t xml:space="preserve">2.4.4 </w:t>
      </w:r>
      <w:r>
        <w:t xml:space="preserve">Deployment perspective</w:t>
      </w:r>
    </w:p>
    <w:p>
      <w:pPr>
        <w:pStyle w:val="NoSpacing"/>
        <w:spacing w:after="240"/>
      </w:pPr>
      <w:r>
        <w:t xml:space="preserve">For deployment, the detector’s accuracy on a benchmark is only one consideration. Its latency on the target processor, its memory, and its behavior on the target data matter as much [26]. Two properties are central to this thesis. First, the cost of a detector grows steeply with its input resolution, so the resolution is the most effective lever on throughput. Second, the confidence scores of different detectors are not on a common scale: the same object may receive 0.9 from one detector and 0.4 from another, and scores also shift with the scene [7]. The published comparison of detectors in [8] shows that recent YOLO generations and compact transformer detectors are the most practical choices for real-time deployment; this thesis uses the small YOLOv8n and the transformer RT-DETR-L as live detectors and the published YOLOX-X detections of MOT17 as a fixed detection source.</w:t>
      </w:r>
    </w:p>
    <w:p>
      <w:pPr>
        <w:pStyle w:val="Heading2"/>
        <w:keepNext/>
        <w:numPr>
          <w:ilvl w:val="0"/>
          <w:numId w:val="0"/>
        </w:numPr>
        <w:ind w:left="576" w:hanging="576"/>
      </w:pPr>
      <w:r>
        <w:t xml:space="preserve">2.5 </w:t>
      </w:r>
      <w:r>
        <w:t xml:space="preserve">Multi-Object Tracking Paradigms</w:t>
      </w:r>
    </w:p>
    <w:p>
      <w:pPr>
        <w:pStyle w:val="Heading3"/>
        <w:keepNext/>
        <w:numPr>
          <w:ilvl w:val="0"/>
          <w:numId w:val="0"/>
        </w:numPr>
        <w:ind w:left="720" w:hanging="720"/>
      </w:pPr>
      <w:r>
        <w:t xml:space="preserve">2.5.1 </w:t>
      </w:r>
      <w:r>
        <w:t xml:space="preserve">Tracking by detection</w:t>
      </w:r>
    </w:p>
    <w:p>
      <w:pPr>
        <w:pStyle w:val="NoSpacing"/>
        <w:spacing w:after="240"/>
      </w:pPr>
      <w:r>
        <w:t xml:space="preserve">In tracking by detection, a detector is applied independently to every frame and an online tracker associates the detections over time using motion and appearance cues [1, 2]. The paradigm benefits directly from advances in detectors and remains modular: any detector can feed any tracker. It is the paradigm used throughout this thesis.</w:t>
      </w:r>
    </w:p>
    <w:p>
      <w:pPr>
        <w:pStyle w:val="Heading3"/>
        <w:keepNext/>
        <w:numPr>
          <w:ilvl w:val="0"/>
          <w:numId w:val="0"/>
        </w:numPr>
        <w:ind w:left="720" w:hanging="720"/>
      </w:pPr>
      <w:r>
        <w:t xml:space="preserve">2.5.2 </w:t>
      </w:r>
      <w:r>
        <w:t xml:space="preserve">Joint detection and tracking</w:t>
      </w:r>
    </w:p>
    <w:p>
      <w:pPr>
        <w:pStyle w:val="NoSpacing"/>
        <w:spacing w:after="240"/>
      </w:pPr>
      <w:r>
        <w:t xml:space="preserve">Joint detection and tracking approaches integrate detection and association in one network. JDE learns detection and appearance embeddings in a shared model [45]; FairMOT treats detection and re-identification as equally important tasks with an anchor-free design [46]; CenterTrack predicts object centers and their displacements between frames [47]. These methods reduce the cost of a separate appearance model, but they couple the detector and the tracker, so that neither can be exchanged independently.</w:t>
      </w:r>
    </w:p>
    <w:p>
      <w:pPr>
        <w:pStyle w:val="Heading3"/>
        <w:keepNext/>
        <w:numPr>
          <w:ilvl w:val="0"/>
          <w:numId w:val="0"/>
        </w:numPr>
        <w:ind w:left="720" w:hanging="720"/>
      </w:pPr>
      <w:r>
        <w:t xml:space="preserve">2.5.3 </w:t>
      </w:r>
      <w:r>
        <w:t xml:space="preserve">Transformer-based tracking</w:t>
      </w:r>
    </w:p>
    <w:p>
      <w:pPr>
        <w:pStyle w:val="NoSpacing"/>
        <w:spacing w:after="240"/>
      </w:pPr>
      <w:r>
        <w:t xml:space="preserve">Transformer-based trackers treat tracking as set prediction over time. TransTrack propagates queries between frames [22]; TrackFormer separates object queries for new objects from track queries for existing ones [23]; MOTR carries track queries across frames and updates them by attention, without hand-crafted association [24]; MOTIP predicts identities directly [48]. These methods are conceptually elegant and fully differentiable, but they remain computationally expensive, and their thresholds are internal to the network.</w:t>
      </w:r>
    </w:p>
    <w:p>
      <w:pPr>
        <w:pStyle w:val="Heading3"/>
        <w:keepNext/>
        <w:numPr>
          <w:ilvl w:val="0"/>
          <w:numId w:val="0"/>
        </w:numPr>
        <w:ind w:left="720" w:hanging="720"/>
      </w:pPr>
      <w:r>
        <w:t xml:space="preserve">2.5.4 </w:t>
      </w:r>
      <w:r>
        <w:t xml:space="preserve">Graph-based association</w:t>
      </w:r>
    </w:p>
    <w:p>
      <w:pPr>
        <w:pStyle w:val="NoSpacing"/>
        <w:spacing w:after="240"/>
      </w:pPr>
      <w:r>
        <w:t xml:space="preserve">Graph neural networks represent objects as nodes and their relations as edges, which supports association in crowded and dynamic scenes [9]. They are a developing direction and are not used in this thesis.</w:t>
      </w:r>
    </w:p>
    <w:p>
      <w:pPr>
        <w:pStyle w:val="Heading2"/>
        <w:keepNext/>
        <w:numPr>
          <w:ilvl w:val="0"/>
          <w:numId w:val="0"/>
        </w:numPr>
        <w:ind w:left="576" w:hanging="576"/>
      </w:pPr>
      <w:r>
        <w:t xml:space="preserve">2.6 </w:t>
      </w:r>
      <w:r>
        <w:t xml:space="preserve">Tracking-by-Detection Trackers</w:t>
      </w:r>
    </w:p>
    <w:p>
      <w:pPr>
        <w:pStyle w:val="NoSpacing"/>
        <w:spacing w:after="240"/>
      </w:pPr>
      <w:r>
        <w:t xml:space="preserve">This section reviews the trackers that are used or discussed in the thesis, with attention to how each one uses detector scores. Table (2.2) summarizes them.</w:t>
      </w:r>
    </w:p>
    <w:p>
      <w:pPr>
        <w:pStyle w:val="Heading3"/>
        <w:keepNext/>
        <w:numPr>
          <w:ilvl w:val="0"/>
          <w:numId w:val="0"/>
        </w:numPr>
        <w:ind w:left="720" w:hanging="720"/>
      </w:pPr>
      <w:r>
        <w:t xml:space="preserve">2.6.1 </w:t>
      </w:r>
      <w:r>
        <w:t xml:space="preserve">Motion-based trackers</w:t>
      </w:r>
    </w:p>
    <w:p>
      <w:pPr>
        <w:pStyle w:val="NoSpacing"/>
        <w:spacing w:after="240"/>
      </w:pPr>
      <w:r>
        <w:t xml:space="preserve">SORT combines a constant-velocity Kalman filter with Hungarian assignment on box overlap [1]. It is simple and fast, but it relies on motion alone, so occlusion and irregular motion cause many identity switches. The IOU tracker shows how far pure overlap association can go at high frame rates [49]. ByteTrack introduced a second association stage: detections above a high threshold are associated first, and the tracks that remain unmatched are then associated with low-confidence detections, which recovers partially occluded objects that other trackers discard [3]. OC-SORT refines the Kalman filter with observation-centric re-update and a velocity-direction consistency term, which improves robustness to occlusion and non-linear motion [50]; it uses a single confidence threshold. Buffered IoU matching enlarges the boxes during association to handle irregular motion [51].</w:t>
      </w:r>
    </w:p>
    <w:p>
      <w:pPr>
        <w:pStyle w:val="Heading3"/>
        <w:keepNext/>
        <w:numPr>
          <w:ilvl w:val="0"/>
          <w:numId w:val="0"/>
        </w:numPr>
        <w:ind w:left="720" w:hanging="720"/>
      </w:pPr>
      <w:r>
        <w:t xml:space="preserve">2.6.2 </w:t>
      </w:r>
      <w:r>
        <w:t xml:space="preserve">Motion and appearance trackers</w:t>
      </w:r>
    </w:p>
    <w:p>
      <w:pPr>
        <w:pStyle w:val="NoSpacing"/>
        <w:spacing w:after="240"/>
      </w:pPr>
      <w:r>
        <w:t xml:space="preserve">DeepSORT adds deep appearance embeddings to SORT and combines the Kalman prediction with cosine distance between embeddings, which reduces identity switches [2]. BoT-SORT adds camera-motion compensation, an improved Kalman state, and re-identification features to the ByteTrack association [52]. StrongSORT revisits DeepSORT with an exponential moving average of appearance features, camera-motion compensation by the enhanced correlation coefficient [53], and other refinements [54]. Deep OC-SORT adds adaptive appearance re-identification to OC-SORT [55]. SMILEtrack learns similarity for occlusion-aware association [56].</w:t>
      </w:r>
    </w:p>
    <w:p>
      <w:pPr>
        <w:pStyle w:val="Heading3"/>
        <w:keepNext/>
        <w:numPr>
          <w:ilvl w:val="0"/>
          <w:numId w:val="0"/>
        </w:numPr>
        <w:ind w:left="720" w:hanging="720"/>
      </w:pPr>
      <w:r>
        <w:t xml:space="preserve">2.6.3 </w:t>
      </w:r>
      <w:r>
        <w:t xml:space="preserve">Recent trackers evaluated in this thesis</w:t>
      </w:r>
    </w:p>
    <w:p>
      <w:pPr>
        <w:pStyle w:val="NoSpacing"/>
        <w:spacing w:after="240"/>
      </w:pPr>
      <w:r>
        <w:t xml:space="preserve">Several recent trackers are evaluated with the control layer of Chapter 5. Hybrid-SORT uses weak cues, such as confidence state and height, alongside strong cues [57]. SparseTrack decomposes crowded scenes by pseudo-depth before association [58]. BoostTrack boosts the confidence of likely true detections and augments the similarity measure [59]. PD-SORT adds pseudo-depth cues to the motion model to handle occlusion [60]. C-TWiX learns association from box coordinates with a transformer [61]. TOPICTrack runs parallel association paths selected by motion level [62]. TrackTrack focuses association on tracks and uses two detection views with different thresholds [63].</w:t>
      </w:r>
    </w:p>
    <w:p>
      <w:pPr>
        <w:pStyle w:val="thesistables"/>
        <w:keepNext/>
        <w:spacing w:after="60" w:before="200"/>
      </w:pPr>
      <w:r>
        <w:t xml:space="preserve">Table (2.2) </w:t>
      </w:r>
      <w:r>
        <w:t xml:space="preserve">Tracking-by-detection trackers discussed in this thesis, and how they use detector scores.</w:t>
      </w:r>
    </w:p>
    <w:p>
      <w:pPr>
        <w:pStyle w:val="NoSpacing"/>
        <w:keepNext/>
        <w:spacing w:after="80" w:line="240" w:lineRule="auto"/>
        <w:ind w:firstLine="0"/>
        <w:jc w:val="both"/>
      </w:pPr>
      <w:r>
        <w:rPr>
          <w:sz w:val="20"/>
          <w:szCs w:val="20"/>
        </w:rPr>
        <w:t xml:space="preserve">A single-stage tracker discards every detection below one threshold; a two-stage tracker has a second, lower threshold for recovering tracks. The distinction determines the behavior of the control layer (Chapter 5).</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167"/>
        <w:gridCol w:w="578"/>
        <w:gridCol w:w="3757"/>
        <w:gridCol w:w="1517"/>
        <w:gridCol w:w="1881"/>
      </w:tblGrid>
      <w:tr>
        <w:trPr>
          <w:cantSplit/>
          <w:tblHeader/>
        </w:trPr>
        <w:tc>
          <w:tcPr>
            <w:tcW w:w="216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Tracker</w:t>
            </w:r>
          </w:p>
        </w:tc>
        <w:tc>
          <w:tcPr>
            <w:tcW w:w="57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375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Main cues</w:t>
            </w:r>
          </w:p>
        </w:tc>
        <w:tc>
          <w:tcPr>
            <w:tcW w:w="151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Score stages</w:t>
            </w:r>
          </w:p>
        </w:tc>
        <w:tc>
          <w:tcPr>
            <w:tcW w:w="188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Used in</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SORT [1]</w:t>
            </w:r>
          </w:p>
        </w:tc>
        <w:tc>
          <w:tcPr>
            <w:tcW w:w="578"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3757" w:type="dxa"/>
            <w:vAlign w:val="center"/>
          </w:tcPr>
          <w:p>
            <w:pPr>
              <w:pStyle w:val="Normal"/>
              <w:spacing w:after="0" w:line="240" w:lineRule="auto"/>
              <w:ind w:firstLine="0"/>
              <w:jc w:val="left"/>
            </w:pPr>
            <w:r>
              <w:rPr>
                <w:rFonts w:asciiTheme="majorBidi" w:hAnsiTheme="majorBidi" w:cstheme="majorBidi"/>
                <w:sz w:val="18"/>
                <w:szCs w:val="18"/>
              </w:rPr>
              <w:t xml:space="preserve">Kalman motion, IoU</w:t>
            </w:r>
          </w:p>
        </w:tc>
        <w:tc>
          <w:tcPr>
            <w:tcW w:w="1517" w:type="dxa"/>
            <w:vAlign w:val="center"/>
          </w:tcPr>
          <w:p>
            <w:pPr>
              <w:pStyle w:val="Normal"/>
              <w:spacing w:after="0" w:line="240" w:lineRule="auto"/>
              <w:ind w:firstLine="0"/>
              <w:jc w:val="left"/>
            </w:pPr>
            <w:r>
              <w:rPr>
                <w:rFonts w:asciiTheme="majorBidi" w:hAnsiTheme="majorBidi" w:cstheme="majorBidi"/>
                <w:sz w:val="18"/>
                <w:szCs w:val="18"/>
              </w:rPr>
              <w:t xml:space="preserve">single</w:t>
            </w:r>
          </w:p>
        </w:tc>
        <w:tc>
          <w:tcPr>
            <w:tcW w:w="1881"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DeepSORT [2]</w:t>
            </w:r>
          </w:p>
        </w:tc>
        <w:tc>
          <w:tcPr>
            <w:tcW w:w="578"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3757" w:type="dxa"/>
            <w:vAlign w:val="center"/>
          </w:tcPr>
          <w:p>
            <w:pPr>
              <w:pStyle w:val="Normal"/>
              <w:spacing w:after="0" w:line="240" w:lineRule="auto"/>
              <w:ind w:firstLine="0"/>
              <w:jc w:val="left"/>
            </w:pPr>
            <w:r>
              <w:rPr>
                <w:rFonts w:asciiTheme="majorBidi" w:hAnsiTheme="majorBidi" w:cstheme="majorBidi"/>
                <w:sz w:val="18"/>
                <w:szCs w:val="18"/>
              </w:rPr>
              <w:t xml:space="preserve">motion, appearance</w:t>
            </w:r>
          </w:p>
        </w:tc>
        <w:tc>
          <w:tcPr>
            <w:tcW w:w="1517" w:type="dxa"/>
            <w:vAlign w:val="center"/>
          </w:tcPr>
          <w:p>
            <w:pPr>
              <w:pStyle w:val="Normal"/>
              <w:spacing w:after="0" w:line="240" w:lineRule="auto"/>
              <w:ind w:firstLine="0"/>
              <w:jc w:val="left"/>
            </w:pPr>
            <w:r>
              <w:rPr>
                <w:rFonts w:asciiTheme="majorBidi" w:hAnsiTheme="majorBidi" w:cstheme="majorBidi"/>
                <w:sz w:val="18"/>
                <w:szCs w:val="18"/>
              </w:rPr>
              <w:t xml:space="preserve">single</w:t>
            </w:r>
          </w:p>
        </w:tc>
        <w:tc>
          <w:tcPr>
            <w:tcW w:w="1881"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ByteTrack [3]</w:t>
            </w:r>
          </w:p>
        </w:tc>
        <w:tc>
          <w:tcPr>
            <w:tcW w:w="578"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3757" w:type="dxa"/>
            <w:vAlign w:val="center"/>
          </w:tcPr>
          <w:p>
            <w:pPr>
              <w:pStyle w:val="Normal"/>
              <w:spacing w:after="0" w:line="240" w:lineRule="auto"/>
              <w:ind w:firstLine="0"/>
              <w:jc w:val="left"/>
            </w:pPr>
            <w:r>
              <w:rPr>
                <w:rFonts w:asciiTheme="majorBidi" w:hAnsiTheme="majorBidi" w:cstheme="majorBidi"/>
                <w:sz w:val="18"/>
                <w:szCs w:val="18"/>
              </w:rPr>
              <w:t xml:space="preserve">motion, IoU, low-score recovery</w:t>
            </w:r>
          </w:p>
        </w:tc>
        <w:tc>
          <w:tcPr>
            <w:tcW w:w="1517"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1881" w:type="dxa"/>
            <w:vAlign w:val="center"/>
          </w:tcPr>
          <w:p>
            <w:pPr>
              <w:pStyle w:val="Normal"/>
              <w:spacing w:after="0" w:line="240" w:lineRule="auto"/>
              <w:ind w:firstLine="0"/>
              <w:jc w:val="left"/>
            </w:pPr>
            <w:r>
              <w:rPr>
                <w:rFonts w:asciiTheme="majorBidi" w:hAnsiTheme="majorBidi" w:cstheme="majorBidi"/>
                <w:sz w:val="18"/>
                <w:szCs w:val="18"/>
              </w:rPr>
              <w:t xml:space="preserve">Ch. 4, Ch. 5</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BoT-SORT [52]</w:t>
            </w:r>
          </w:p>
        </w:tc>
        <w:tc>
          <w:tcPr>
            <w:tcW w:w="578"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3757" w:type="dxa"/>
            <w:vAlign w:val="center"/>
          </w:tcPr>
          <w:p>
            <w:pPr>
              <w:pStyle w:val="Normal"/>
              <w:spacing w:after="0" w:line="240" w:lineRule="auto"/>
              <w:ind w:firstLine="0"/>
              <w:jc w:val="left"/>
            </w:pPr>
            <w:r>
              <w:rPr>
                <w:rFonts w:asciiTheme="majorBidi" w:hAnsiTheme="majorBidi" w:cstheme="majorBidi"/>
                <w:sz w:val="18"/>
                <w:szCs w:val="18"/>
              </w:rPr>
              <w:t xml:space="preserve">motion, camera motion, ReID</w:t>
            </w:r>
          </w:p>
        </w:tc>
        <w:tc>
          <w:tcPr>
            <w:tcW w:w="1517"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1881" w:type="dxa"/>
            <w:vAlign w:val="center"/>
          </w:tcPr>
          <w:p>
            <w:pPr>
              <w:pStyle w:val="Normal"/>
              <w:spacing w:after="0" w:line="240" w:lineRule="auto"/>
              <w:ind w:firstLine="0"/>
              <w:jc w:val="left"/>
            </w:pPr>
            <w:r>
              <w:rPr>
                <w:rFonts w:asciiTheme="majorBidi" w:hAnsiTheme="majorBidi" w:cstheme="majorBidi"/>
                <w:sz w:val="18"/>
                <w:szCs w:val="18"/>
              </w:rPr>
              <w:t xml:space="preserve">Ch. 5</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OC-SORT [50]</w:t>
            </w:r>
          </w:p>
        </w:tc>
        <w:tc>
          <w:tcPr>
            <w:tcW w:w="578"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757" w:type="dxa"/>
            <w:vAlign w:val="center"/>
          </w:tcPr>
          <w:p>
            <w:pPr>
              <w:pStyle w:val="Normal"/>
              <w:spacing w:after="0" w:line="240" w:lineRule="auto"/>
              <w:ind w:firstLine="0"/>
              <w:jc w:val="left"/>
            </w:pPr>
            <w:r>
              <w:rPr>
                <w:rFonts w:asciiTheme="majorBidi" w:hAnsiTheme="majorBidi" w:cstheme="majorBidi"/>
                <w:sz w:val="18"/>
                <w:szCs w:val="18"/>
              </w:rPr>
              <w:t xml:space="preserve">observation-centric motion</w:t>
            </w:r>
          </w:p>
        </w:tc>
        <w:tc>
          <w:tcPr>
            <w:tcW w:w="1517" w:type="dxa"/>
            <w:vAlign w:val="center"/>
          </w:tcPr>
          <w:p>
            <w:pPr>
              <w:pStyle w:val="Normal"/>
              <w:spacing w:after="0" w:line="240" w:lineRule="auto"/>
              <w:ind w:firstLine="0"/>
              <w:jc w:val="left"/>
            </w:pPr>
            <w:r>
              <w:rPr>
                <w:rFonts w:asciiTheme="majorBidi" w:hAnsiTheme="majorBidi" w:cstheme="majorBidi"/>
                <w:sz w:val="18"/>
                <w:szCs w:val="18"/>
              </w:rPr>
              <w:t xml:space="preserve">single</w:t>
            </w:r>
          </w:p>
        </w:tc>
        <w:tc>
          <w:tcPr>
            <w:tcW w:w="1881" w:type="dxa"/>
            <w:vAlign w:val="center"/>
          </w:tcPr>
          <w:p>
            <w:pPr>
              <w:pStyle w:val="Normal"/>
              <w:spacing w:after="0" w:line="240" w:lineRule="auto"/>
              <w:ind w:firstLine="0"/>
              <w:jc w:val="left"/>
            </w:pPr>
            <w:r>
              <w:rPr>
                <w:rFonts w:asciiTheme="majorBidi" w:hAnsiTheme="majorBidi" w:cstheme="majorBidi"/>
                <w:sz w:val="18"/>
                <w:szCs w:val="18"/>
              </w:rPr>
              <w:t xml:space="preserve">Ch. 5</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StrongSORT [54]</w:t>
            </w:r>
          </w:p>
        </w:tc>
        <w:tc>
          <w:tcPr>
            <w:tcW w:w="578"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757" w:type="dxa"/>
            <w:vAlign w:val="center"/>
          </w:tcPr>
          <w:p>
            <w:pPr>
              <w:pStyle w:val="Normal"/>
              <w:spacing w:after="0" w:line="240" w:lineRule="auto"/>
              <w:ind w:firstLine="0"/>
              <w:jc w:val="left"/>
            </w:pPr>
            <w:r>
              <w:rPr>
                <w:rFonts w:asciiTheme="majorBidi" w:hAnsiTheme="majorBidi" w:cstheme="majorBidi"/>
                <w:sz w:val="18"/>
                <w:szCs w:val="18"/>
              </w:rPr>
              <w:t xml:space="preserve">motion, appearance, ECC</w:t>
            </w:r>
          </w:p>
        </w:tc>
        <w:tc>
          <w:tcPr>
            <w:tcW w:w="1517" w:type="dxa"/>
            <w:vAlign w:val="center"/>
          </w:tcPr>
          <w:p>
            <w:pPr>
              <w:pStyle w:val="Normal"/>
              <w:spacing w:after="0" w:line="240" w:lineRule="auto"/>
              <w:ind w:firstLine="0"/>
              <w:jc w:val="left"/>
            </w:pPr>
            <w:r>
              <w:rPr>
                <w:rFonts w:asciiTheme="majorBidi" w:hAnsiTheme="majorBidi" w:cstheme="majorBidi"/>
                <w:sz w:val="18"/>
                <w:szCs w:val="18"/>
              </w:rPr>
              <w:t xml:space="preserve">single</w:t>
            </w:r>
          </w:p>
        </w:tc>
        <w:tc>
          <w:tcPr>
            <w:tcW w:w="1881"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Hybrid-SORT [57]</w:t>
            </w:r>
          </w:p>
        </w:tc>
        <w:tc>
          <w:tcPr>
            <w:tcW w:w="578"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3757" w:type="dxa"/>
            <w:vAlign w:val="center"/>
          </w:tcPr>
          <w:p>
            <w:pPr>
              <w:pStyle w:val="Normal"/>
              <w:spacing w:after="0" w:line="240" w:lineRule="auto"/>
              <w:ind w:firstLine="0"/>
              <w:jc w:val="left"/>
            </w:pPr>
            <w:r>
              <w:rPr>
                <w:rFonts w:asciiTheme="majorBidi" w:hAnsiTheme="majorBidi" w:cstheme="majorBidi"/>
                <w:sz w:val="18"/>
                <w:szCs w:val="18"/>
              </w:rPr>
              <w:t xml:space="preserve">strong and weak cues</w:t>
            </w:r>
          </w:p>
        </w:tc>
        <w:tc>
          <w:tcPr>
            <w:tcW w:w="1517"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1881" w:type="dxa"/>
            <w:vAlign w:val="center"/>
          </w:tcPr>
          <w:p>
            <w:pPr>
              <w:pStyle w:val="Normal"/>
              <w:spacing w:after="0" w:line="240" w:lineRule="auto"/>
              <w:ind w:firstLine="0"/>
              <w:jc w:val="left"/>
            </w:pPr>
            <w:r>
              <w:rPr>
                <w:rFonts w:asciiTheme="majorBidi" w:hAnsiTheme="majorBidi" w:cstheme="majorBidi"/>
                <w:sz w:val="18"/>
                <w:szCs w:val="18"/>
              </w:rPr>
              <w:t xml:space="preserve">Ch. 5</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BoostTrack [59]</w:t>
            </w:r>
          </w:p>
        </w:tc>
        <w:tc>
          <w:tcPr>
            <w:tcW w:w="578"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3757" w:type="dxa"/>
            <w:vAlign w:val="center"/>
          </w:tcPr>
          <w:p>
            <w:pPr>
              <w:pStyle w:val="Normal"/>
              <w:spacing w:after="0" w:line="240" w:lineRule="auto"/>
              <w:ind w:firstLine="0"/>
              <w:jc w:val="left"/>
            </w:pPr>
            <w:r>
              <w:rPr>
                <w:rFonts w:asciiTheme="majorBidi" w:hAnsiTheme="majorBidi" w:cstheme="majorBidi"/>
                <w:sz w:val="18"/>
                <w:szCs w:val="18"/>
              </w:rPr>
              <w:t xml:space="preserve">confidence boost, similarity</w:t>
            </w:r>
          </w:p>
        </w:tc>
        <w:tc>
          <w:tcPr>
            <w:tcW w:w="1517"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1881" w:type="dxa"/>
            <w:vAlign w:val="center"/>
          </w:tcPr>
          <w:p>
            <w:pPr>
              <w:pStyle w:val="Normal"/>
              <w:spacing w:after="0" w:line="240" w:lineRule="auto"/>
              <w:ind w:firstLine="0"/>
              <w:jc w:val="left"/>
            </w:pPr>
            <w:r>
              <w:rPr>
                <w:rFonts w:asciiTheme="majorBidi" w:hAnsiTheme="majorBidi" w:cstheme="majorBidi"/>
                <w:sz w:val="18"/>
                <w:szCs w:val="18"/>
              </w:rPr>
              <w:t xml:space="preserve">Ch. 5</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SparseTrack [58]</w:t>
            </w:r>
          </w:p>
        </w:tc>
        <w:tc>
          <w:tcPr>
            <w:tcW w:w="578"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3757" w:type="dxa"/>
            <w:vAlign w:val="center"/>
          </w:tcPr>
          <w:p>
            <w:pPr>
              <w:pStyle w:val="Normal"/>
              <w:spacing w:after="0" w:line="240" w:lineRule="auto"/>
              <w:ind w:firstLine="0"/>
              <w:jc w:val="left"/>
            </w:pPr>
            <w:r>
              <w:rPr>
                <w:rFonts w:asciiTheme="majorBidi" w:hAnsiTheme="majorBidi" w:cstheme="majorBidi"/>
                <w:sz w:val="18"/>
                <w:szCs w:val="18"/>
              </w:rPr>
              <w:t xml:space="preserve">pseudo-depth decomposition</w:t>
            </w:r>
          </w:p>
        </w:tc>
        <w:tc>
          <w:tcPr>
            <w:tcW w:w="1517"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1881" w:type="dxa"/>
            <w:vAlign w:val="center"/>
          </w:tcPr>
          <w:p>
            <w:pPr>
              <w:pStyle w:val="Normal"/>
              <w:spacing w:after="0" w:line="240" w:lineRule="auto"/>
              <w:ind w:firstLine="0"/>
              <w:jc w:val="left"/>
            </w:pPr>
            <w:r>
              <w:rPr>
                <w:rFonts w:asciiTheme="majorBidi" w:hAnsiTheme="majorBidi" w:cstheme="majorBidi"/>
                <w:sz w:val="18"/>
                <w:szCs w:val="18"/>
              </w:rPr>
              <w:t xml:space="preserve">Ch. 5</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PD-SORT [60]</w:t>
            </w:r>
          </w:p>
        </w:tc>
        <w:tc>
          <w:tcPr>
            <w:tcW w:w="578"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3757" w:type="dxa"/>
            <w:vAlign w:val="center"/>
          </w:tcPr>
          <w:p>
            <w:pPr>
              <w:pStyle w:val="Normal"/>
              <w:spacing w:after="0" w:line="240" w:lineRule="auto"/>
              <w:ind w:firstLine="0"/>
              <w:jc w:val="left"/>
            </w:pPr>
            <w:r>
              <w:rPr>
                <w:rFonts w:asciiTheme="majorBidi" w:hAnsiTheme="majorBidi" w:cstheme="majorBidi"/>
                <w:sz w:val="18"/>
                <w:szCs w:val="18"/>
              </w:rPr>
              <w:t xml:space="preserve">pseudo-depth motion</w:t>
            </w:r>
          </w:p>
        </w:tc>
        <w:tc>
          <w:tcPr>
            <w:tcW w:w="1517" w:type="dxa"/>
            <w:vAlign w:val="center"/>
          </w:tcPr>
          <w:p>
            <w:pPr>
              <w:pStyle w:val="Normal"/>
              <w:spacing w:after="0" w:line="240" w:lineRule="auto"/>
              <w:ind w:firstLine="0"/>
              <w:jc w:val="left"/>
            </w:pPr>
            <w:r>
              <w:rPr>
                <w:rFonts w:asciiTheme="majorBidi" w:hAnsiTheme="majorBidi" w:cstheme="majorBidi"/>
                <w:sz w:val="18"/>
                <w:szCs w:val="18"/>
              </w:rPr>
              <w:t xml:space="preserve">single</w:t>
            </w:r>
          </w:p>
        </w:tc>
        <w:tc>
          <w:tcPr>
            <w:tcW w:w="1881" w:type="dxa"/>
            <w:vAlign w:val="center"/>
          </w:tcPr>
          <w:p>
            <w:pPr>
              <w:pStyle w:val="Normal"/>
              <w:spacing w:after="0" w:line="240" w:lineRule="auto"/>
              <w:ind w:firstLine="0"/>
              <w:jc w:val="left"/>
            </w:pPr>
            <w:r>
              <w:rPr>
                <w:rFonts w:asciiTheme="majorBidi" w:hAnsiTheme="majorBidi" w:cstheme="majorBidi"/>
                <w:sz w:val="18"/>
                <w:szCs w:val="18"/>
              </w:rPr>
              <w:t xml:space="preserve">Ch. 5</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C-TWiX [61]</w:t>
            </w:r>
          </w:p>
        </w:tc>
        <w:tc>
          <w:tcPr>
            <w:tcW w:w="578"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3757" w:type="dxa"/>
            <w:vAlign w:val="center"/>
          </w:tcPr>
          <w:p>
            <w:pPr>
              <w:pStyle w:val="Normal"/>
              <w:spacing w:after="0" w:line="240" w:lineRule="auto"/>
              <w:ind w:firstLine="0"/>
              <w:jc w:val="left"/>
            </w:pPr>
            <w:r>
              <w:rPr>
                <w:rFonts w:asciiTheme="majorBidi" w:hAnsiTheme="majorBidi" w:cstheme="majorBidi"/>
                <w:sz w:val="18"/>
                <w:szCs w:val="18"/>
              </w:rPr>
              <w:t xml:space="preserve">learned coordinate association</w:t>
            </w:r>
          </w:p>
        </w:tc>
        <w:tc>
          <w:tcPr>
            <w:tcW w:w="1517" w:type="dxa"/>
            <w:vAlign w:val="center"/>
          </w:tcPr>
          <w:p>
            <w:pPr>
              <w:pStyle w:val="Normal"/>
              <w:spacing w:after="0" w:line="240" w:lineRule="auto"/>
              <w:ind w:firstLine="0"/>
              <w:jc w:val="left"/>
            </w:pPr>
            <w:r>
              <w:rPr>
                <w:rFonts w:asciiTheme="majorBidi" w:hAnsiTheme="majorBidi" w:cstheme="majorBidi"/>
                <w:sz w:val="18"/>
                <w:szCs w:val="18"/>
              </w:rPr>
              <w:t xml:space="preserve">single</w:t>
            </w:r>
          </w:p>
        </w:tc>
        <w:tc>
          <w:tcPr>
            <w:tcW w:w="1881" w:type="dxa"/>
            <w:vAlign w:val="center"/>
          </w:tcPr>
          <w:p>
            <w:pPr>
              <w:pStyle w:val="Normal"/>
              <w:spacing w:after="0" w:line="240" w:lineRule="auto"/>
              <w:ind w:firstLine="0"/>
              <w:jc w:val="left"/>
            </w:pPr>
            <w:r>
              <w:rPr>
                <w:rFonts w:asciiTheme="majorBidi" w:hAnsiTheme="majorBidi" w:cstheme="majorBidi"/>
                <w:sz w:val="18"/>
                <w:szCs w:val="18"/>
              </w:rPr>
              <w:t xml:space="preserve">Ch. 5</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TOPICTrack [62]</w:t>
            </w:r>
          </w:p>
        </w:tc>
        <w:tc>
          <w:tcPr>
            <w:tcW w:w="578"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3757" w:type="dxa"/>
            <w:vAlign w:val="center"/>
          </w:tcPr>
          <w:p>
            <w:pPr>
              <w:pStyle w:val="Normal"/>
              <w:spacing w:after="0" w:line="240" w:lineRule="auto"/>
              <w:ind w:firstLine="0"/>
              <w:jc w:val="left"/>
            </w:pPr>
            <w:r>
              <w:rPr>
                <w:rFonts w:asciiTheme="majorBidi" w:hAnsiTheme="majorBidi" w:cstheme="majorBidi"/>
                <w:sz w:val="18"/>
                <w:szCs w:val="18"/>
              </w:rPr>
              <w:t xml:space="preserve">parallel association paths</w:t>
            </w:r>
          </w:p>
        </w:tc>
        <w:tc>
          <w:tcPr>
            <w:tcW w:w="1517"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1881" w:type="dxa"/>
            <w:vAlign w:val="center"/>
          </w:tcPr>
          <w:p>
            <w:pPr>
              <w:pStyle w:val="Normal"/>
              <w:spacing w:after="0" w:line="240" w:lineRule="auto"/>
              <w:ind w:firstLine="0"/>
              <w:jc w:val="left"/>
            </w:pPr>
            <w:r>
              <w:rPr>
                <w:rFonts w:asciiTheme="majorBidi" w:hAnsiTheme="majorBidi" w:cstheme="majorBidi"/>
                <w:sz w:val="18"/>
                <w:szCs w:val="18"/>
              </w:rPr>
              <w:t xml:space="preserve">Ch. 5</w:t>
            </w:r>
          </w:p>
        </w:tc>
      </w:tr>
      <w:tr>
        <w:trPr>
          <w:cantSplit/>
        </w:trPr>
        <w:tc>
          <w:tcPr>
            <w:tcW w:w="2167" w:type="dxa"/>
            <w:vAlign w:val="center"/>
          </w:tcPr>
          <w:p>
            <w:pPr>
              <w:pStyle w:val="Normal"/>
              <w:spacing w:after="0" w:line="240" w:lineRule="auto"/>
              <w:ind w:firstLine="0"/>
              <w:jc w:val="left"/>
            </w:pPr>
            <w:r>
              <w:rPr>
                <w:rFonts w:asciiTheme="majorBidi" w:hAnsiTheme="majorBidi" w:cstheme="majorBidi"/>
                <w:sz w:val="18"/>
                <w:szCs w:val="18"/>
              </w:rPr>
              <w:t xml:space="preserve">TrackTrack [63]</w:t>
            </w:r>
          </w:p>
        </w:tc>
        <w:tc>
          <w:tcPr>
            <w:tcW w:w="578"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3757" w:type="dxa"/>
            <w:vAlign w:val="center"/>
          </w:tcPr>
          <w:p>
            <w:pPr>
              <w:pStyle w:val="Normal"/>
              <w:spacing w:after="0" w:line="240" w:lineRule="auto"/>
              <w:ind w:firstLine="0"/>
              <w:jc w:val="left"/>
            </w:pPr>
            <w:r>
              <w:rPr>
                <w:rFonts w:asciiTheme="majorBidi" w:hAnsiTheme="majorBidi" w:cstheme="majorBidi"/>
                <w:sz w:val="18"/>
                <w:szCs w:val="18"/>
              </w:rPr>
              <w:t xml:space="preserve">track-focused, two views</w:t>
            </w:r>
          </w:p>
        </w:tc>
        <w:tc>
          <w:tcPr>
            <w:tcW w:w="1517" w:type="dxa"/>
            <w:vAlign w:val="center"/>
          </w:tcPr>
          <w:p>
            <w:pPr>
              <w:pStyle w:val="Normal"/>
              <w:spacing w:after="0" w:line="240" w:lineRule="auto"/>
              <w:ind w:firstLine="0"/>
              <w:jc w:val="left"/>
            </w:pPr>
            <w:r>
              <w:rPr>
                <w:rFonts w:asciiTheme="majorBidi" w:hAnsiTheme="majorBidi" w:cstheme="majorBidi"/>
                <w:sz w:val="18"/>
                <w:szCs w:val="18"/>
              </w:rPr>
              <w:t xml:space="preserve">two-view</w:t>
            </w:r>
          </w:p>
        </w:tc>
        <w:tc>
          <w:tcPr>
            <w:tcW w:w="1881" w:type="dxa"/>
            <w:vAlign w:val="center"/>
          </w:tcPr>
          <w:p>
            <w:pPr>
              <w:pStyle w:val="Normal"/>
              <w:spacing w:after="0" w:line="240" w:lineRule="auto"/>
              <w:ind w:firstLine="0"/>
              <w:jc w:val="left"/>
            </w:pPr>
            <w:r>
              <w:rPr>
                <w:rFonts w:asciiTheme="majorBidi" w:hAnsiTheme="majorBidi" w:cstheme="majorBidi"/>
                <w:sz w:val="18"/>
                <w:szCs w:val="18"/>
              </w:rPr>
              <w:t xml:space="preserve">Ch. 5</w:t>
            </w:r>
          </w:p>
        </w:tc>
      </w:tr>
    </w:tbl>
    <w:p>
      <w:pPr>
        <w:pStyle w:val="NoSpacing"/>
        <w:spacing w:after="120"/>
      </w:pPr>
    </w:p>
    <w:p>
      <w:pPr>
        <w:pStyle w:val="Heading3"/>
        <w:keepNext/>
        <w:numPr>
          <w:ilvl w:val="0"/>
          <w:numId w:val="0"/>
        </w:numPr>
        <w:ind w:left="720" w:hanging="720"/>
      </w:pPr>
      <w:r>
        <w:t xml:space="preserve">2.6.4 </w:t>
      </w:r>
      <w:r>
        <w:t xml:space="preserve">What the trackers have in common</w:t>
      </w:r>
    </w:p>
    <w:p>
      <w:pPr>
        <w:pStyle w:val="NoSpacing"/>
        <w:spacing w:after="240"/>
      </w:pPr>
      <w:r>
        <w:t xml:space="preserve">All of these trackers read detector scores through fixed thresholds that their authors tuned for one detector, usually YOLOX [44] on MOT17. The published comparison in [8] shows the steady progress of tracking accuracy from motion-only methods to trackers that combine motion, appearance, and low-score association, and the high cost of transformer-based trackers. It does not, and no leaderboard does, show how a tracker behaves when its detector changes. That question is the subject of Chapter 5.</w:t>
      </w:r>
    </w:p>
    <w:p>
      <w:pPr>
        <w:pStyle w:val="Heading2"/>
        <w:keepNext/>
        <w:numPr>
          <w:ilvl w:val="0"/>
          <w:numId w:val="0"/>
        </w:numPr>
        <w:ind w:left="576" w:hanging="576"/>
      </w:pPr>
      <w:r>
        <w:t xml:space="preserve">2.7 </w:t>
      </w:r>
      <w:r>
        <w:t xml:space="preserve">Datasets</w:t>
      </w:r>
    </w:p>
    <w:p>
      <w:pPr>
        <w:pStyle w:val="NoSpacing"/>
        <w:spacing w:after="240"/>
      </w:pPr>
      <w:r>
        <w:t xml:space="preserve">Detection models are commonly trained on COCO, which contains more than 330,000 images with annotations for 80 object categories [64]; the detectors used in this thesis are pretrained on COCO and are not fine-tuned. ImageNet provides the large-scale classification data on which most backbones are pretrained [13]. For tracking, the MOTChallenge benchmarks MOT16 and MOT17 [65, 66] contain pedestrian sequences from static and moving cameras, and MOT20 contains very crowded scenes [67]. KITTI provides driving sequences with car and pedestrian tracks recorded with synchronized camera, LiDAR, and positioning sensors [25]. DanceTrack contains dancers with uniform appearance and diverse motion, which makes association by appearance difficult [68]. For aerial tracking, VisDrone2019 provides drone video captured at different altitudes, viewpoints, and illumination [4], and UAVDT provides vehicle tracking from UAVs under varied weather, altitude, and camera views [5]. The splits of these datasets used in this thesis are described in Chapter 3.</w:t>
      </w:r>
    </w:p>
    <w:p>
      <w:pPr>
        <w:pStyle w:val="Heading2"/>
        <w:keepNext/>
        <w:numPr>
          <w:ilvl w:val="0"/>
          <w:numId w:val="0"/>
        </w:numPr>
        <w:ind w:left="576" w:hanging="576"/>
      </w:pPr>
      <w:r>
        <w:t xml:space="preserve">2.8 </w:t>
      </w:r>
      <w:r>
        <w:t xml:space="preserve">Detector Confidence and Calibration</w:t>
      </w:r>
    </w:p>
    <w:p>
      <w:pPr>
        <w:pStyle w:val="NoSpacing"/>
        <w:spacing w:after="240"/>
      </w:pPr>
      <w:r>
        <w:t xml:space="preserve">A classifier is calibrated when its confidence equals its probability of being correct. Modern neural networks are often poorly calibrated [69], and object detectors are no exception: their confidence depends on the position and size of the box as well as on the class, and it shifts with the data [7]. Detectors of different families [15, 16, 21, 42] produce different score distributions, and soft suppression changes the score of overlapping boxes [70]. Calibration methods fit a mapping from scores to probabilities on labelled data. That is not possible in the situation studied in Chapter 5, where a detector is exchanged in a deployed pipeline without labels; test-time adaptation methods adapt a model to unlabelled data [71], but they change the model’s weights, whereas this thesis keeps both the detector and the tracker frozen.</w:t>
      </w:r>
    </w:p>
    <w:p>
      <w:pPr>
        <w:pStyle w:val="NoSpacing"/>
        <w:spacing w:after="240"/>
      </w:pPr>
      <w:r>
        <w:t xml:space="preserve">Classical image thresholding offers a different tool. Otsu’s method chooses the threshold that maximizes the between-class variance of a histogram [72]; it needs no labels and adapts to the shape of the distribution. Chapter 5 applies it to the stream of detector logits.</w:t>
      </w:r>
    </w:p>
    <w:p>
      <w:pPr>
        <w:pStyle w:val="Heading2"/>
        <w:keepNext/>
        <w:numPr>
          <w:ilvl w:val="0"/>
          <w:numId w:val="0"/>
        </w:numPr>
        <w:ind w:left="576" w:hanging="576"/>
      </w:pPr>
      <w:r>
        <w:t xml:space="preserve">2.9 </w:t>
      </w:r>
      <w:r>
        <w:t xml:space="preserve">Adaptive Inference and Adaptive Thresholds</w:t>
      </w:r>
    </w:p>
    <w:p>
      <w:pPr>
        <w:pStyle w:val="NoSpacing"/>
        <w:spacing w:after="240"/>
      </w:pPr>
      <w:r>
        <w:t xml:space="preserve">Adapting inference to the content is an established idea. Dynamic neural networks adapt their depth, width, or resolution to the input [73], and video analytics systems adapt configurations such as resolution and frame rate to the content and to the available resources [74]. These systems learn the adaptation policy or profile many configurations online. Hyperparameter search frameworks such as Optuna with the tree-structured Parzen estimator [75] are commonly used to select fixed configurations offline; Chapter 4 uses them in that role, on validation data only.</w:t>
      </w:r>
    </w:p>
    <w:p>
      <w:pPr>
        <w:pStyle w:val="NoSpacing"/>
        <w:spacing w:after="240"/>
      </w:pPr>
      <w:r>
        <w:t xml:space="preserve">Closest to this thesis, several trackers adapt their own confidence thresholds. An adaptive confidence threshold for ByteTrack is derived from the detections of each frame [76]; AdapTrack applies adaptive thresholding to the matching step [77]; and ACT sets high and low thresholds per frame from the first quartile of the confidence scores and the number of candidates [78]. These methods are designed into one tracker and use statistics of the current frame. The control layer of Chapter 5 differs in four respects: its statistics come only from past frames; it decides per stream whether to intervene at all and otherwise preserves the tracker’s operating point; it acts through a declared host contract on heterogeneous published trackers without modifying them; and it is evaluated as one frozen policy under confidence shift and on external systems.</w:t>
      </w:r>
    </w:p>
    <w:p>
      <w:pPr>
        <w:pStyle w:val="Heading2"/>
        <w:keepNext/>
        <w:numPr>
          <w:ilvl w:val="0"/>
          <w:numId w:val="0"/>
        </w:numPr>
        <w:ind w:left="576" w:hanging="576"/>
      </w:pPr>
      <w:r>
        <w:t xml:space="preserve">2.10 </w:t>
      </w:r>
      <w:r>
        <w:t xml:space="preserve">Aerial Multi-Object Tracking</w:t>
      </w:r>
    </w:p>
    <w:p>
      <w:pPr>
        <w:pStyle w:val="NoSpacing"/>
        <w:spacing w:after="240"/>
      </w:pPr>
      <w:r>
        <w:t xml:space="preserve">The VisDrone [4] and UAVDT [5] benchmarks established large annotated drone video collections and documented the characteristic difficulties of the domain: small objects, high density, changing altitude and viewpoint, and illumination changes. Surveys of deep learning for drone-based detection and tracking [6] and of computer vision for UAVs [79] summarize the resulting methods. Trackers specialized for moving aerial platforms model camera motion explicitly [80]. Small-object detection, the central difficulty of aerial footage, is surveyed in [32]; multi-scale feature pyramids [41] are the standard architectural response, and the input resolution remains the simplest operational lever. Recent datasets extend aerial tracking to language-guided and multi-modal settings [8], and future directions include foundation models for zero-shot tracking [81] and multi-sensor fusion for adverse weather [33].</w:t>
      </w:r>
    </w:p>
    <w:p>
      <w:pPr>
        <w:pStyle w:val="Heading2"/>
        <w:keepNext/>
        <w:numPr>
          <w:ilvl w:val="0"/>
          <w:numId w:val="0"/>
        </w:numPr>
        <w:ind w:left="576" w:hanging="576"/>
      </w:pPr>
      <w:r>
        <w:t xml:space="preserve">2.11 </w:t>
      </w:r>
      <w:r>
        <w:t xml:space="preserve">Research Gap</w:t>
      </w:r>
    </w:p>
    <w:p>
      <w:pPr>
        <w:pStyle w:val="NoSpacing"/>
        <w:spacing w:after="240"/>
      </w:pPr>
      <w:r>
        <w:t xml:space="preserve">The review points to a gap between how tracking methods are developed and how they are deployed. Detectors and trackers are developed and benchmarked with fixed operating points tuned for one detector and one kind of scene. In deployment, scenes change within a video, and detectors are exchanged more often than trackers are retuned. Adaptive-inference systems learn or profile a policy per model, and adaptive-threshold trackers adapt one tracker to the current frame. What is missing is (i) a training-free way to control the detector operating point in changing aerial scenes, evaluated against the matched static alternative so that the value of adaptation can be separated from the value of calibration, and (ii) a training-free, tracker-agnostic way to keep published trackers operating when the detector’s confidence scale changes, which is evaluated on trackers that were not seen during its design and which does no harm when nothing needs to be changed. Chapters 4 and 5 address these two points.</w:t>
      </w:r>
    </w:p>
    <w:p>
      <w:pPr>
        <w:pStyle w:val="Heading1"/>
        <w:pageBreakBefore/>
      </w:pPr>
      <w:r>
        <w:t xml:space="preserve">Chapter 3</w:t>
      </w:r>
      <w:r>
        <w:br/>
      </w:r>
      <w:r>
        <w:t xml:space="preserve">Evaluation Methodology</w:t>
      </w:r>
    </w:p>
    <w:p>
      <w:pPr>
        <w:pStyle w:val="NoSpacing"/>
        <w:spacing w:after="240"/>
      </w:pPr>
      <w:r>
        <w:t xml:space="preserve">The two controllers of this thesis are evaluated with a common methodology, which is described in this chapter so that Chapters 4 and 5 can concentrate on the methods and their results. Section 3.1 describes the datasets and splits, Sec. 3.2 defines the metrics, Sec. 3.3 the paired bootstrap, Sec. 3.4 the development and freeze discipline, Sec. 3.5 the reproduction of published trackers, and Sec. 3.6 the timing protocol.</w:t>
      </w:r>
    </w:p>
    <w:p>
      <w:pPr>
        <w:pStyle w:val="Heading2"/>
        <w:keepNext/>
        <w:numPr>
          <w:ilvl w:val="0"/>
          <w:numId w:val="0"/>
        </w:numPr>
        <w:ind w:left="576" w:hanging="576"/>
      </w:pPr>
      <w:r>
        <w:t xml:space="preserve">3.1 </w:t>
      </w:r>
      <w:r>
        <w:t xml:space="preserve">Datasets and Splits</w:t>
      </w:r>
    </w:p>
    <w:p>
      <w:pPr>
        <w:pStyle w:val="NoSpacing"/>
        <w:spacing w:after="240"/>
      </w:pPr>
      <w:r>
        <w:t xml:space="preserve">Table (3.1) lists every dataset split used in the thesis and its role. The roles are strict: a split used for any design, selection, or calibration decision is never used to report a held-out result.</w:t>
      </w:r>
    </w:p>
    <w:p>
      <w:pPr>
        <w:pStyle w:val="thesistables"/>
        <w:keepNext/>
        <w:spacing w:after="200" w:before="200"/>
      </w:pPr>
      <w:r>
        <w:t xml:space="preserve">Table (3.1) </w:t>
      </w:r>
      <w:r>
        <w:t xml:space="preserve">Datasets and splits used in the thesis and their roles.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887"/>
        <w:gridCol w:w="1375"/>
        <w:gridCol w:w="1237"/>
        <w:gridCol w:w="4401"/>
      </w:tblGrid>
      <w:tr>
        <w:trPr>
          <w:cantSplit/>
          <w:tblHeader/>
        </w:trPr>
        <w:tc>
          <w:tcPr>
            <w:tcW w:w="288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Dataset</w:t>
            </w:r>
          </w:p>
        </w:tc>
        <w:tc>
          <w:tcPr>
            <w:tcW w:w="137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Split</w:t>
            </w:r>
          </w:p>
        </w:tc>
        <w:tc>
          <w:tcPr>
            <w:tcW w:w="123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Sequences</w:t>
            </w:r>
          </w:p>
        </w:tc>
        <w:tc>
          <w:tcPr>
            <w:tcW w:w="440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Role</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Chapter 4: scene-adaptive controller</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VisDrone2019-MOT [4]</w:t>
            </w:r>
          </w:p>
        </w:tc>
        <w:tc>
          <w:tcPr>
            <w:tcW w:w="1375" w:type="dxa"/>
            <w:vAlign w:val="center"/>
          </w:tcPr>
          <w:p>
            <w:pPr>
              <w:pStyle w:val="Normal"/>
              <w:spacing w:after="0" w:line="240" w:lineRule="auto"/>
              <w:ind w:firstLine="0"/>
              <w:jc w:val="left"/>
            </w:pPr>
            <w:r>
              <w:rPr>
                <w:rFonts w:asciiTheme="majorBidi" w:hAnsiTheme="majorBidi" w:cstheme="majorBidi"/>
                <w:sz w:val="18"/>
                <w:szCs w:val="18"/>
              </w:rPr>
              <w:t xml:space="preserve">validation</w:t>
            </w:r>
          </w:p>
        </w:tc>
        <w:tc>
          <w:tcPr>
            <w:tcW w:w="1237" w:type="dxa"/>
            <w:vAlign w:val="center"/>
          </w:tcPr>
          <w:p>
            <w:pPr>
              <w:pStyle w:val="Normal"/>
              <w:spacing w:after="0" w:line="240" w:lineRule="auto"/>
              <w:ind w:firstLine="0"/>
              <w:jc w:val="left"/>
            </w:pPr>
            <w:r>
              <w:rPr>
                <w:rFonts w:asciiTheme="majorBidi" w:hAnsiTheme="majorBidi" w:cstheme="majorBidi"/>
                <w:sz w:val="18"/>
                <w:szCs w:val="18"/>
              </w:rPr>
              <w:t xml:space="preserve">7</w:t>
            </w:r>
          </w:p>
        </w:tc>
        <w:tc>
          <w:tcPr>
            <w:tcW w:w="4401" w:type="dxa"/>
            <w:vAlign w:val="center"/>
          </w:tcPr>
          <w:p>
            <w:pPr>
              <w:pStyle w:val="Normal"/>
              <w:spacing w:after="0" w:line="240" w:lineRule="auto"/>
              <w:ind w:firstLine="0"/>
              <w:jc w:val="left"/>
            </w:pPr>
            <w:r>
              <w:rPr>
                <w:rFonts w:asciiTheme="majorBidi" w:hAnsiTheme="majorBidi" w:cstheme="majorBidi"/>
                <w:sz w:val="18"/>
                <w:szCs w:val="18"/>
              </w:rPr>
              <w:t xml:space="preserve">cue calibration, sweeps, ablations, selection</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VisDrone2019-MOT</w:t>
            </w:r>
          </w:p>
        </w:tc>
        <w:tc>
          <w:tcPr>
            <w:tcW w:w="1375" w:type="dxa"/>
            <w:vAlign w:val="center"/>
          </w:tcPr>
          <w:p>
            <w:pPr>
              <w:pStyle w:val="Normal"/>
              <w:spacing w:after="0" w:line="240" w:lineRule="auto"/>
              <w:ind w:firstLine="0"/>
              <w:jc w:val="left"/>
            </w:pPr>
            <w:r>
              <w:rPr>
                <w:rFonts w:asciiTheme="majorBidi" w:hAnsiTheme="majorBidi" w:cstheme="majorBidi"/>
                <w:sz w:val="18"/>
                <w:szCs w:val="18"/>
              </w:rPr>
              <w:t xml:space="preserve">test-dev</w:t>
            </w:r>
          </w:p>
        </w:tc>
        <w:tc>
          <w:tcPr>
            <w:tcW w:w="1237" w:type="dxa"/>
            <w:vAlign w:val="center"/>
          </w:tcPr>
          <w:p>
            <w:pPr>
              <w:pStyle w:val="Normal"/>
              <w:spacing w:after="0" w:line="240" w:lineRule="auto"/>
              <w:ind w:firstLine="0"/>
              <w:jc w:val="left"/>
            </w:pPr>
            <w:r>
              <w:rPr>
                <w:rFonts w:asciiTheme="majorBidi" w:hAnsiTheme="majorBidi" w:cstheme="majorBidi"/>
                <w:sz w:val="18"/>
                <w:szCs w:val="18"/>
              </w:rPr>
              <w:t xml:space="preserve">17</w:t>
            </w:r>
          </w:p>
        </w:tc>
        <w:tc>
          <w:tcPr>
            <w:tcW w:w="4401" w:type="dxa"/>
            <w:vAlign w:val="center"/>
          </w:tcPr>
          <w:p>
            <w:pPr>
              <w:pStyle w:val="Normal"/>
              <w:spacing w:after="0" w:line="240" w:lineRule="auto"/>
              <w:ind w:firstLine="0"/>
              <w:jc w:val="left"/>
            </w:pPr>
            <w:r>
              <w:rPr>
                <w:rFonts w:asciiTheme="majorBidi" w:hAnsiTheme="majorBidi" w:cstheme="majorBidi"/>
                <w:sz w:val="18"/>
                <w:szCs w:val="18"/>
              </w:rPr>
              <w:t xml:space="preserve">locked held-out comparison</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UAVDT [5]</w:t>
            </w:r>
          </w:p>
        </w:tc>
        <w:tc>
          <w:tcPr>
            <w:tcW w:w="1375" w:type="dxa"/>
            <w:vAlign w:val="center"/>
          </w:tcPr>
          <w:p>
            <w:pPr>
              <w:pStyle w:val="Normal"/>
              <w:spacing w:after="0" w:line="240" w:lineRule="auto"/>
              <w:ind w:firstLine="0"/>
              <w:jc w:val="left"/>
            </w:pPr>
            <w:r>
              <w:rPr>
                <w:rFonts w:asciiTheme="majorBidi" w:hAnsiTheme="majorBidi" w:cstheme="majorBidi"/>
                <w:sz w:val="18"/>
                <w:szCs w:val="18"/>
              </w:rPr>
              <w:t xml:space="preserve">test</w:t>
            </w:r>
          </w:p>
        </w:tc>
        <w:tc>
          <w:tcPr>
            <w:tcW w:w="1237" w:type="dxa"/>
            <w:vAlign w:val="center"/>
          </w:tcPr>
          <w:p>
            <w:pPr>
              <w:pStyle w:val="Normal"/>
              <w:spacing w:after="0" w:line="240" w:lineRule="auto"/>
              <w:ind w:firstLine="0"/>
              <w:jc w:val="left"/>
            </w:pPr>
            <w:r>
              <w:rPr>
                <w:rFonts w:asciiTheme="majorBidi" w:hAnsiTheme="majorBidi" w:cstheme="majorBidi"/>
                <w:sz w:val="18"/>
                <w:szCs w:val="18"/>
              </w:rPr>
              <w:t xml:space="preserve">20</w:t>
            </w:r>
          </w:p>
        </w:tc>
        <w:tc>
          <w:tcPr>
            <w:tcW w:w="4401" w:type="dxa"/>
            <w:vAlign w:val="center"/>
          </w:tcPr>
          <w:p>
            <w:pPr>
              <w:pStyle w:val="Normal"/>
              <w:spacing w:after="0" w:line="240" w:lineRule="auto"/>
              <w:ind w:firstLine="0"/>
              <w:jc w:val="left"/>
            </w:pPr>
            <w:r>
              <w:rPr>
                <w:rFonts w:asciiTheme="majorBidi" w:hAnsiTheme="majorBidi" w:cstheme="majorBidi"/>
                <w:sz w:val="18"/>
                <w:szCs w:val="18"/>
              </w:rPr>
              <w:t xml:space="preserve">zero-tuning cross-dataset test</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Chapter 5: self-calibrating control layer</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MOT17 [65]</w:t>
            </w:r>
          </w:p>
        </w:tc>
        <w:tc>
          <w:tcPr>
            <w:tcW w:w="1375" w:type="dxa"/>
            <w:vAlign w:val="center"/>
          </w:tcPr>
          <w:p>
            <w:pPr>
              <w:pStyle w:val="Normal"/>
              <w:spacing w:after="0" w:line="240" w:lineRule="auto"/>
              <w:ind w:firstLine="0"/>
              <w:jc w:val="left"/>
            </w:pPr>
            <w:r>
              <w:rPr>
                <w:rFonts w:asciiTheme="majorBidi" w:hAnsiTheme="majorBidi" w:cstheme="majorBidi"/>
                <w:sz w:val="18"/>
                <w:szCs w:val="18"/>
              </w:rPr>
              <w:t xml:space="preserve">val-half</w:t>
            </w:r>
          </w:p>
        </w:tc>
        <w:tc>
          <w:tcPr>
            <w:tcW w:w="1237" w:type="dxa"/>
            <w:vAlign w:val="center"/>
          </w:tcPr>
          <w:p>
            <w:pPr>
              <w:pStyle w:val="Normal"/>
              <w:spacing w:after="0" w:line="240" w:lineRule="auto"/>
              <w:ind w:firstLine="0"/>
              <w:jc w:val="left"/>
            </w:pPr>
            <w:r>
              <w:rPr>
                <w:rFonts w:asciiTheme="majorBidi" w:hAnsiTheme="majorBidi" w:cstheme="majorBidi"/>
                <w:sz w:val="18"/>
                <w:szCs w:val="18"/>
              </w:rPr>
              <w:t xml:space="preserve">7</w:t>
            </w:r>
          </w:p>
        </w:tc>
        <w:tc>
          <w:tcPr>
            <w:tcW w:w="4401" w:type="dxa"/>
            <w:vAlign w:val="center"/>
          </w:tcPr>
          <w:p>
            <w:pPr>
              <w:pStyle w:val="Normal"/>
              <w:spacing w:after="0" w:line="240" w:lineRule="auto"/>
              <w:ind w:firstLine="0"/>
              <w:jc w:val="left"/>
            </w:pPr>
            <w:r>
              <w:rPr>
                <w:rFonts w:asciiTheme="majorBidi" w:hAnsiTheme="majorBidi" w:cstheme="majorBidi"/>
                <w:sz w:val="18"/>
                <w:szCs w:val="18"/>
              </w:rPr>
              <w:t xml:space="preserve">development trackers, score-transform stress tests; predeclared and post-freeze external systems</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KITTI tracking [25]</w:t>
            </w:r>
          </w:p>
        </w:tc>
        <w:tc>
          <w:tcPr>
            <w:tcW w:w="1375" w:type="dxa"/>
            <w:vAlign w:val="center"/>
          </w:tcPr>
          <w:p>
            <w:pPr>
              <w:pStyle w:val="Normal"/>
              <w:spacing w:after="0" w:line="240" w:lineRule="auto"/>
              <w:ind w:firstLine="0"/>
              <w:jc w:val="left"/>
            </w:pPr>
            <w:r>
              <w:rPr>
                <w:rFonts w:asciiTheme="majorBidi" w:hAnsiTheme="majorBidi" w:cstheme="majorBidi"/>
                <w:sz w:val="18"/>
                <w:szCs w:val="18"/>
              </w:rPr>
              <w:t xml:space="preserve">training</w:t>
            </w:r>
          </w:p>
        </w:tc>
        <w:tc>
          <w:tcPr>
            <w:tcW w:w="1237" w:type="dxa"/>
            <w:vAlign w:val="center"/>
          </w:tcPr>
          <w:p>
            <w:pPr>
              <w:pStyle w:val="Normal"/>
              <w:spacing w:after="0" w:line="240" w:lineRule="auto"/>
              <w:ind w:firstLine="0"/>
              <w:jc w:val="left"/>
            </w:pPr>
            <w:r>
              <w:rPr>
                <w:rFonts w:asciiTheme="majorBidi" w:hAnsiTheme="majorBidi" w:cstheme="majorBidi"/>
                <w:sz w:val="18"/>
                <w:szCs w:val="18"/>
              </w:rPr>
              <w:t xml:space="preserve">21</w:t>
            </w:r>
          </w:p>
        </w:tc>
        <w:tc>
          <w:tcPr>
            <w:tcW w:w="4401" w:type="dxa"/>
            <w:vAlign w:val="center"/>
          </w:tcPr>
          <w:p>
            <w:pPr>
              <w:pStyle w:val="Normal"/>
              <w:spacing w:after="0" w:line="240" w:lineRule="auto"/>
              <w:ind w:firstLine="0"/>
              <w:jc w:val="left"/>
            </w:pPr>
            <w:r>
              <w:rPr>
                <w:rFonts w:asciiTheme="majorBidi" w:hAnsiTheme="majorBidi" w:cstheme="majorBidi"/>
                <w:sz w:val="18"/>
                <w:szCs w:val="18"/>
              </w:rPr>
              <w:t xml:space="preserve">development, detector transfer</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KITTI MOTS</w:t>
            </w:r>
          </w:p>
        </w:tc>
        <w:tc>
          <w:tcPr>
            <w:tcW w:w="1375" w:type="dxa"/>
            <w:vAlign w:val="center"/>
          </w:tcPr>
          <w:p>
            <w:pPr>
              <w:pStyle w:val="Normal"/>
              <w:spacing w:after="0" w:line="240" w:lineRule="auto"/>
              <w:ind w:firstLine="0"/>
              <w:jc w:val="left"/>
            </w:pPr>
            <w:r>
              <w:rPr>
                <w:rFonts w:asciiTheme="majorBidi" w:hAnsiTheme="majorBidi" w:cstheme="majorBidi"/>
                <w:sz w:val="18"/>
                <w:szCs w:val="18"/>
              </w:rPr>
              <w:t xml:space="preserve">validation</w:t>
            </w:r>
          </w:p>
        </w:tc>
        <w:tc>
          <w:tcPr>
            <w:tcW w:w="1237" w:type="dxa"/>
            <w:vAlign w:val="center"/>
          </w:tcPr>
          <w:p>
            <w:pPr>
              <w:pStyle w:val="Normal"/>
              <w:spacing w:after="0" w:line="240" w:lineRule="auto"/>
              <w:ind w:firstLine="0"/>
              <w:jc w:val="left"/>
            </w:pPr>
            <w:r>
              <w:rPr>
                <w:rFonts w:asciiTheme="majorBidi" w:hAnsiTheme="majorBidi" w:cstheme="majorBidi"/>
                <w:sz w:val="18"/>
                <w:szCs w:val="18"/>
              </w:rPr>
              <w:t xml:space="preserve">9</w:t>
            </w:r>
          </w:p>
        </w:tc>
        <w:tc>
          <w:tcPr>
            <w:tcW w:w="4401" w:type="dxa"/>
            <w:vAlign w:val="center"/>
          </w:tcPr>
          <w:p>
            <w:pPr>
              <w:pStyle w:val="Normal"/>
              <w:spacing w:after="0" w:line="240" w:lineRule="auto"/>
              <w:ind w:firstLine="0"/>
              <w:jc w:val="left"/>
            </w:pPr>
            <w:r>
              <w:rPr>
                <w:rFonts w:asciiTheme="majorBidi" w:hAnsiTheme="majorBidi" w:cstheme="majorBidi"/>
                <w:sz w:val="18"/>
                <w:szCs w:val="18"/>
              </w:rPr>
              <w:t xml:space="preserve">post-freeze external system</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DanceTrack [68]</w:t>
            </w:r>
          </w:p>
        </w:tc>
        <w:tc>
          <w:tcPr>
            <w:tcW w:w="1375" w:type="dxa"/>
            <w:vAlign w:val="center"/>
          </w:tcPr>
          <w:p>
            <w:pPr>
              <w:pStyle w:val="Normal"/>
              <w:spacing w:after="0" w:line="240" w:lineRule="auto"/>
              <w:ind w:firstLine="0"/>
              <w:jc w:val="left"/>
            </w:pPr>
            <w:r>
              <w:rPr>
                <w:rFonts w:asciiTheme="majorBidi" w:hAnsiTheme="majorBidi" w:cstheme="majorBidi"/>
                <w:sz w:val="18"/>
                <w:szCs w:val="18"/>
              </w:rPr>
              <w:t xml:space="preserve">validation</w:t>
            </w:r>
          </w:p>
        </w:tc>
        <w:tc>
          <w:tcPr>
            <w:tcW w:w="1237" w:type="dxa"/>
            <w:vAlign w:val="center"/>
          </w:tcPr>
          <w:p>
            <w:pPr>
              <w:pStyle w:val="Normal"/>
              <w:spacing w:after="0" w:line="240" w:lineRule="auto"/>
              <w:ind w:firstLine="0"/>
              <w:jc w:val="left"/>
            </w:pPr>
            <w:r>
              <w:rPr>
                <w:rFonts w:asciiTheme="majorBidi" w:hAnsiTheme="majorBidi" w:cstheme="majorBidi"/>
                <w:sz w:val="18"/>
                <w:szCs w:val="18"/>
              </w:rPr>
              <w:t xml:space="preserve">25</w:t>
            </w:r>
          </w:p>
        </w:tc>
        <w:tc>
          <w:tcPr>
            <w:tcW w:w="4401" w:type="dxa"/>
            <w:vAlign w:val="center"/>
          </w:tcPr>
          <w:p>
            <w:pPr>
              <w:pStyle w:val="Normal"/>
              <w:spacing w:after="0" w:line="240" w:lineRule="auto"/>
              <w:ind w:firstLine="0"/>
              <w:jc w:val="left"/>
            </w:pPr>
            <w:r>
              <w:rPr>
                <w:rFonts w:asciiTheme="majorBidi" w:hAnsiTheme="majorBidi" w:cstheme="majorBidi"/>
                <w:sz w:val="18"/>
                <w:szCs w:val="18"/>
              </w:rPr>
              <w:t xml:space="preserve">post-freeze external systems</w:t>
            </w:r>
          </w:p>
        </w:tc>
      </w:tr>
    </w:tbl>
    <w:p>
      <w:pPr>
        <w:pStyle w:val="NoSpacing"/>
        <w:spacing w:after="120"/>
      </w:pPr>
    </w:p>
    <w:p>
      <w:pPr>
        <w:pStyle w:val="NoSpacing"/>
        <w:spacing w:after="240"/>
      </w:pPr>
      <w:r>
        <w:rPr>
          <w:b/>
          <w:bCs/>
        </w:rPr>
        <w:t xml:space="preserve">VisDrone2019-MOT.</w:t>
      </w:r>
      <w:r>
        <w:t xml:space="preserve"> </w:t>
      </w:r>
      <w:r>
        <w:t xml:space="preserve">The multi-object tracking task of VisDrone2019 contains drone video of urban and rural scenes at several altitudes and illumination conditions [4]. The validation split (7 sequences, 2,846 frames) was used for every design decision of Chapter 4, and the test-dev split (17 sequences, 6,635 frames) was held out until a locked comparison.</w:t>
      </w:r>
    </w:p>
    <w:p>
      <w:pPr>
        <w:pStyle w:val="NoSpacing"/>
        <w:spacing w:after="240"/>
      </w:pPr>
      <w:r>
        <w:rPr>
          <w:b/>
          <w:bCs/>
        </w:rPr>
        <w:t xml:space="preserve">UAVDT.</w:t>
      </w:r>
      <w:r>
        <w:t xml:space="preserve"> </w:t>
      </w:r>
      <w:r>
        <w:t xml:space="preserve">UAVDT contains vehicle tracking from UAVs in varied weather, altitude, and viewpoint [5]. Its test split (20 sequences, 16,592 frames) was used once, as a zero-tuning cross-dataset test of the frozen scene-adaptive controllers.</w:t>
      </w:r>
    </w:p>
    <w:p>
      <w:pPr>
        <w:pStyle w:val="NoSpacing"/>
        <w:spacing w:after="240"/>
      </w:pPr>
      <w:r>
        <w:rPr>
          <w:b/>
          <w:bCs/>
        </w:rPr>
        <w:t xml:space="preserve">MOT17.</w:t>
      </w:r>
      <w:r>
        <w:t xml:space="preserve"> </w:t>
      </w:r>
      <w:r>
        <w:t xml:space="preserve">MOT17 contains pedestrian sequences from static and moving cameras [65, 66]. Because the test annotations are not public, published trackers are commonly evaluated on the second half of each training sequence (val-half), which is the split used in Chapter 5, with the published YOLOX-X detections of the tracker authors or their released detections.</w:t>
      </w:r>
    </w:p>
    <w:p>
      <w:pPr>
        <w:pStyle w:val="NoSpacing"/>
        <w:spacing w:after="240"/>
      </w:pPr>
      <w:r>
        <w:rPr>
          <w:b/>
          <w:bCs/>
        </w:rPr>
        <w:t xml:space="preserve">KITTI.</w:t>
      </w:r>
      <w:r>
        <w:t xml:space="preserve"> </w:t>
      </w:r>
      <w:r>
        <w:t xml:space="preserve">The KITTI tracking benchmark contains driving sequences with car and pedestrian annotations [25]. Chapter 5 uses its 21 training sequences with live detectors as a development set for detector transfer, and the 9-sequence KITTI MOTS validation split for one post-freeze external tracker.</w:t>
      </w:r>
    </w:p>
    <w:p>
      <w:pPr>
        <w:pStyle w:val="NoSpacing"/>
        <w:spacing w:after="240"/>
      </w:pPr>
      <w:r>
        <w:rPr>
          <w:b/>
          <w:bCs/>
        </w:rPr>
        <w:t xml:space="preserve">DanceTrack.</w:t>
      </w:r>
      <w:r>
        <w:t xml:space="preserve"> </w:t>
      </w:r>
      <w:r>
        <w:t xml:space="preserve">DanceTrack contains dancers with similar appearance and diverse, non-linear motion [68]; its 25-sequence validation split is used for post-freeze external trackers.</w:t>
      </w:r>
    </w:p>
    <w:p>
      <w:pPr>
        <w:pStyle w:val="Heading2"/>
        <w:keepNext/>
        <w:numPr>
          <w:ilvl w:val="0"/>
          <w:numId w:val="0"/>
        </w:numPr>
        <w:ind w:left="576" w:hanging="576"/>
      </w:pPr>
      <w:r>
        <w:t xml:space="preserve">3.2 </w:t>
      </w:r>
      <w:r>
        <w:t xml:space="preserve">Evaluation Metrics</w:t>
      </w:r>
    </w:p>
    <w:p>
      <w:pPr>
        <w:pStyle w:val="NoSpacing"/>
        <w:spacing w:after="240"/>
      </w:pPr>
      <w:r>
        <w:t xml:space="preserve">Tracking accuracy is reported with three complementary metrics and with raw error counts.</w:t>
      </w:r>
    </w:p>
    <w:p>
      <w:pPr>
        <w:pStyle w:val="Heading3"/>
        <w:keepNext/>
        <w:numPr>
          <w:ilvl w:val="0"/>
          <w:numId w:val="0"/>
        </w:numPr>
        <w:ind w:left="720" w:hanging="720"/>
      </w:pPr>
      <w:r>
        <w:t xml:space="preserve">3.2.1 </w:t>
      </w:r>
      <w:r>
        <w:t xml:space="preserve">Multi-object tracking accuracy</w:t>
      </w:r>
    </w:p>
    <w:p>
      <w:pPr>
        <w:pStyle w:val="NoSpacing"/>
        <w:spacing w:after="240"/>
      </w:pPr>
      <w:r>
        <w:t xml:space="preserve">The CLEAR MOT accuracy combines the three error types over all frames [82]:</w:t>
      </w:r>
    </w:p>
    <w:p>
      <w:pPr>
        <w:pStyle w:val="NoSpacing"/>
        <w:tabs>
          <w:tab w:val="center" w:pos="4985"/>
          <w:tab w:val="right" w:pos="9971"/>
        </w:tabs>
        <w:spacing w:after="120" w:before="120"/>
        <w:ind w:firstLine="0"/>
      </w:pPr>
      <w:r>
        <w:tab/>
      </w:r>
      <m:oMath>
        <m:r>
          <m:rPr>
            <m:sty m:val="p"/>
          </m:rPr>
          <m:t>M</m:t>
        </m:r>
        <m:r>
          <m:rPr>
            <m:sty m:val="p"/>
          </m:rPr>
          <m:t>O</m:t>
        </m:r>
        <m:r>
          <m:rPr>
            <m:sty m:val="p"/>
          </m:rPr>
          <m:t>T</m:t>
        </m:r>
        <m:r>
          <m:rPr>
            <m:sty m:val="p"/>
          </m:rPr>
          <m:t>A</m:t>
        </m:r>
        <m:r>
          <m:rPr>
            <m:sty m:val="p"/>
          </m:rPr>
          <m:t>=</m:t>
        </m:r>
        <m:r>
          <m:t>1</m:t>
        </m:r>
        <m:r>
          <m:rPr>
            <m:sty m:val="p"/>
          </m:rPr>
          <m:t>−</m:t>
        </m:r>
        <m:f>
          <m:fPr>
            <m:type m:val="bar"/>
          </m:fPr>
          <m:num>
            <m:nary>
              <m:naryPr>
                <m:chr m:val="∑"/>
                <m:limLoc m:val="undOvr"/>
                <m:subHide m:val="off"/>
                <m:supHide m:val="on"/>
              </m:naryPr>
              <m:sub>
                <m:r>
                  <m:t>t</m:t>
                </m:r>
              </m:sub>
              <m:sup>
                <m:r>
                  <m:t>​</m:t>
                </m:r>
              </m:sup>
              <m:e>
                <m:d>
                  <m:dPr>
                    <m:begChr m:val="("/>
                    <m:sepChr m:val=""/>
                    <m:endChr m:val=")"/>
                    <m:grow/>
                  </m:dPr>
                  <m:e>
                    <m:sSub>
                      <m:e>
                        <m:r>
                          <m:rPr>
                            <m:sty m:val="p"/>
                          </m:rPr>
                          <m:t>F</m:t>
                        </m:r>
                        <m:r>
                          <m:rPr>
                            <m:sty m:val="p"/>
                          </m:rPr>
                          <m:t>N</m:t>
                        </m:r>
                      </m:e>
                      <m:sub>
                        <m:r>
                          <m:t>t</m:t>
                        </m:r>
                      </m:sub>
                    </m:sSub>
                    <m:r>
                      <m:rPr>
                        <m:sty m:val="p"/>
                      </m:rPr>
                      <m:t>+</m:t>
                    </m:r>
                    <m:sSub>
                      <m:e>
                        <m:r>
                          <m:rPr>
                            <m:sty m:val="p"/>
                          </m:rPr>
                          <m:t>F</m:t>
                        </m:r>
                        <m:r>
                          <m:rPr>
                            <m:sty m:val="p"/>
                          </m:rPr>
                          <m:t>P</m:t>
                        </m:r>
                      </m:e>
                      <m:sub>
                        <m:r>
                          <m:t>t</m:t>
                        </m:r>
                      </m:sub>
                    </m:sSub>
                    <m:r>
                      <m:rPr>
                        <m:sty m:val="p"/>
                      </m:rPr>
                      <m:t>+</m:t>
                    </m:r>
                    <m:sSub>
                      <m:e>
                        <m:r>
                          <m:rPr>
                            <m:sty m:val="p"/>
                          </m:rPr>
                          <m:t>I</m:t>
                        </m:r>
                        <m:r>
                          <m:rPr>
                            <m:sty m:val="p"/>
                          </m:rPr>
                          <m:t>D</m:t>
                        </m:r>
                        <m:r>
                          <m:rPr>
                            <m:sty m:val="p"/>
                          </m:rPr>
                          <m:t>S</m:t>
                        </m:r>
                      </m:e>
                      <m:sub>
                        <m:r>
                          <m:t>t</m:t>
                        </m:r>
                      </m:sub>
                    </m:sSub>
                  </m:e>
                </m:d>
              </m:e>
            </m:nary>
          </m:num>
          <m:den>
            <m:nary>
              <m:naryPr>
                <m:chr m:val="∑"/>
                <m:limLoc m:val="undOvr"/>
                <m:subHide m:val="off"/>
                <m:supHide m:val="on"/>
              </m:naryPr>
              <m:sub>
                <m:r>
                  <m:t>t</m:t>
                </m:r>
              </m:sub>
              <m:sup>
                <m:r>
                  <m:t>​</m:t>
                </m:r>
              </m:sup>
              <m:e>
                <m:sSub>
                  <m:e>
                    <m:r>
                      <m:rPr>
                        <m:sty m:val="p"/>
                      </m:rPr>
                      <m:t>G</m:t>
                    </m:r>
                    <m:r>
                      <m:rPr>
                        <m:sty m:val="p"/>
                      </m:rPr>
                      <m:t>T</m:t>
                    </m:r>
                  </m:e>
                  <m:sub>
                    <m:r>
                      <m:t>t</m:t>
                    </m:r>
                  </m:sub>
                </m:sSub>
              </m:e>
            </m:nary>
          </m:den>
        </m:f>
        <m:r>
          <m:rPr>
            <m:sty m:val="p"/>
          </m:rPr>
          <m:t>,</m:t>
        </m:r>
      </m:oMath>
      <w:r>
        <w:tab/>
      </w:r>
      <w:r>
        <w:t xml:space="preserve">(3.1)</w:t>
      </w:r>
    </w:p>
    <w:p>
      <w:pPr>
        <w:pStyle w:val="NoSpacing"/>
        <w:spacing w:after="240"/>
        <w:ind w:firstLine="0"/>
      </w:pPr>
      <w:r>
        <w:t xml:space="preserve">where</w:t>
      </w:r>
      <w:r>
        <w:t xml:space="preserve"> </w:t>
      </w:r>
      <m:oMath>
        <m:sSub>
          <m:e>
            <m:r>
              <m:rPr>
                <m:sty m:val="p"/>
              </m:rPr>
              <m:t>F</m:t>
            </m:r>
            <m:r>
              <m:rPr>
                <m:sty m:val="p"/>
              </m:rPr>
              <m:t>N</m:t>
            </m:r>
          </m:e>
          <m:sub>
            <m:r>
              <m:t>t</m:t>
            </m:r>
          </m:sub>
        </m:sSub>
      </m:oMath>
      <w:r>
        <w:t xml:space="preserve">,</w:t>
      </w:r>
      <w:r>
        <w:t xml:space="preserve"> </w:t>
      </w:r>
      <m:oMath>
        <m:sSub>
          <m:e>
            <m:r>
              <m:rPr>
                <m:sty m:val="p"/>
              </m:rPr>
              <m:t>F</m:t>
            </m:r>
            <m:r>
              <m:rPr>
                <m:sty m:val="p"/>
              </m:rPr>
              <m:t>P</m:t>
            </m:r>
          </m:e>
          <m:sub>
            <m:r>
              <m:t>t</m:t>
            </m:r>
          </m:sub>
        </m:sSub>
      </m:oMath>
      <w:r>
        <w:t xml:space="preserve">, and</w:t>
      </w:r>
      <w:r>
        <w:t xml:space="preserve"> </w:t>
      </w:r>
      <m:oMath>
        <m:sSub>
          <m:e>
            <m:r>
              <m:rPr>
                <m:sty m:val="p"/>
              </m:rPr>
              <m:t>I</m:t>
            </m:r>
            <m:r>
              <m:rPr>
                <m:sty m:val="p"/>
              </m:rPr>
              <m:t>D</m:t>
            </m:r>
            <m:r>
              <m:rPr>
                <m:sty m:val="p"/>
              </m:rPr>
              <m:t>S</m:t>
            </m:r>
          </m:e>
          <m:sub>
            <m:r>
              <m:t>t</m:t>
            </m:r>
          </m:sub>
        </m:sSub>
      </m:oMath>
      <w:r>
        <w:t xml:space="preserve"> </w:t>
      </w:r>
      <w:r>
        <w:t xml:space="preserve">are the false negatives, false positives, and identity switches of frame</w:t>
      </w:r>
      <w:r>
        <w:t xml:space="preserve"> </w:t>
      </w:r>
      <m:oMath>
        <m:r>
          <m:t>t</m:t>
        </m:r>
      </m:oMath>
      <w:r>
        <w:t xml:space="preserve"> </w:t>
      </w:r>
      <w:r>
        <w:t xml:space="preserve">and</w:t>
      </w:r>
      <w:r>
        <w:t xml:space="preserve"> </w:t>
      </w:r>
      <m:oMath>
        <m:sSub>
          <m:e>
            <m:r>
              <m:rPr>
                <m:sty m:val="p"/>
              </m:rPr>
              <m:t>G</m:t>
            </m:r>
            <m:r>
              <m:rPr>
                <m:sty m:val="p"/>
              </m:rPr>
              <m:t>T</m:t>
            </m:r>
          </m:e>
          <m:sub>
            <m:r>
              <m:t>t</m:t>
            </m:r>
          </m:sub>
        </m:sSub>
      </m:oMath>
      <w:r>
        <w:t xml:space="preserve"> </w:t>
      </w:r>
      <w:r>
        <w:t xml:space="preserve">is the number of ground-truth objects. MOTA is dominated by detection errors, because false negatives and false positives usually far outnumber identity switches.</w:t>
      </w:r>
    </w:p>
    <w:p>
      <w:pPr>
        <w:pStyle w:val="Heading3"/>
        <w:keepNext/>
        <w:numPr>
          <w:ilvl w:val="0"/>
          <w:numId w:val="0"/>
        </w:numPr>
        <w:ind w:left="720" w:hanging="720"/>
      </w:pPr>
      <w:r>
        <w:t xml:space="preserve">3.2.2 </w:t>
      </w:r>
      <w:r>
        <w:t xml:space="preserve">Identity F1 score</w:t>
      </w:r>
    </w:p>
    <w:p>
      <w:pPr>
        <w:pStyle w:val="NoSpacing"/>
        <w:spacing w:after="240"/>
      </w:pPr>
      <w:r>
        <w:t xml:space="preserve">IDF1 measures how long each ground-truth object is followed by the same predicted identity [83]. After a global one-to-one matching between ground-truth and predicted trajectories,</w:t>
      </w:r>
    </w:p>
    <w:p>
      <w:pPr>
        <w:pStyle w:val="NoSpacing"/>
        <w:tabs>
          <w:tab w:val="center" w:pos="4985"/>
          <w:tab w:val="right" w:pos="9971"/>
        </w:tabs>
        <w:spacing w:after="120" w:before="120"/>
        <w:ind w:firstLine="0"/>
      </w:pPr>
      <w:r>
        <w:tab/>
      </w:r>
      <m:oMath>
        <m:r>
          <m:rPr>
            <m:sty m:val="p"/>
          </m:rPr>
          <m:t>I</m:t>
        </m:r>
        <m:r>
          <m:rPr>
            <m:sty m:val="p"/>
          </m:rPr>
          <m:t>D</m:t>
        </m:r>
        <m:r>
          <m:rPr>
            <m:sty m:val="p"/>
          </m:rPr>
          <m:t>F</m:t>
        </m:r>
        <m:r>
          <m:rPr>
            <m:sty m:val="p"/>
          </m:rPr>
          <m:t>1</m:t>
        </m:r>
        <m:r>
          <m:rPr>
            <m:sty m:val="p"/>
          </m:rPr>
          <m:t>=</m:t>
        </m:r>
        <m:f>
          <m:fPr>
            <m:type m:val="bar"/>
          </m:fPr>
          <m:num>
            <m:r>
              <m:t>2</m:t>
            </m:r>
            <m:r>
              <m:t> </m:t>
            </m:r>
            <m:r>
              <m:rPr>
                <m:sty m:val="p"/>
              </m:rPr>
              <m:t>I</m:t>
            </m:r>
            <m:r>
              <m:rPr>
                <m:sty m:val="p"/>
              </m:rPr>
              <m:t>D</m:t>
            </m:r>
            <m:r>
              <m:rPr>
                <m:sty m:val="p"/>
              </m:rPr>
              <m:t>T</m:t>
            </m:r>
            <m:r>
              <m:rPr>
                <m:sty m:val="p"/>
              </m:rPr>
              <m:t>P</m:t>
            </m:r>
          </m:num>
          <m:den>
            <m:r>
              <m:t>2</m:t>
            </m:r>
            <m:r>
              <m:t> </m:t>
            </m:r>
            <m:r>
              <m:rPr>
                <m:sty m:val="p"/>
              </m:rPr>
              <m:t>I</m:t>
            </m:r>
            <m:r>
              <m:rPr>
                <m:sty m:val="p"/>
              </m:rPr>
              <m:t>D</m:t>
            </m:r>
            <m:r>
              <m:rPr>
                <m:sty m:val="p"/>
              </m:rPr>
              <m:t>T</m:t>
            </m:r>
            <m:r>
              <m:rPr>
                <m:sty m:val="p"/>
              </m:rPr>
              <m:t>P</m:t>
            </m:r>
            <m:r>
              <m:rPr>
                <m:sty m:val="p"/>
              </m:rPr>
              <m:t>+</m:t>
            </m:r>
            <m:r>
              <m:rPr>
                <m:sty m:val="p"/>
              </m:rPr>
              <m:t>I</m:t>
            </m:r>
            <m:r>
              <m:rPr>
                <m:sty m:val="p"/>
              </m:rPr>
              <m:t>D</m:t>
            </m:r>
            <m:r>
              <m:rPr>
                <m:sty m:val="p"/>
              </m:rPr>
              <m:t>F</m:t>
            </m:r>
            <m:r>
              <m:rPr>
                <m:sty m:val="p"/>
              </m:rPr>
              <m:t>P</m:t>
            </m:r>
            <m:r>
              <m:rPr>
                <m:sty m:val="p"/>
              </m:rPr>
              <m:t>+</m:t>
            </m:r>
            <m:r>
              <m:rPr>
                <m:sty m:val="p"/>
              </m:rPr>
              <m:t>I</m:t>
            </m:r>
            <m:r>
              <m:rPr>
                <m:sty m:val="p"/>
              </m:rPr>
              <m:t>D</m:t>
            </m:r>
            <m:r>
              <m:rPr>
                <m:sty m:val="p"/>
              </m:rPr>
              <m:t>F</m:t>
            </m:r>
            <m:r>
              <m:rPr>
                <m:sty m:val="p"/>
              </m:rPr>
              <m:t>N</m:t>
            </m:r>
          </m:den>
        </m:f>
        <m:r>
          <m:rPr>
            <m:sty m:val="p"/>
          </m:rPr>
          <m:t>,</m:t>
        </m:r>
      </m:oMath>
      <w:r>
        <w:tab/>
      </w:r>
      <w:r>
        <w:t xml:space="preserve">(3.2)</w:t>
      </w:r>
    </w:p>
    <w:p>
      <w:pPr>
        <w:pStyle w:val="NoSpacing"/>
        <w:spacing w:after="240"/>
        <w:ind w:firstLine="0"/>
      </w:pPr>
      <w:r>
        <w:t xml:space="preserve">where IDTP, IDFP, and IDFN are the detections that are correctly, falsely, and not assigned under that identity matching. IDF1 is the harmonic mean of identity precision and identity recall.</w:t>
      </w:r>
    </w:p>
    <w:p>
      <w:pPr>
        <w:pStyle w:val="Heading3"/>
        <w:keepNext/>
        <w:numPr>
          <w:ilvl w:val="0"/>
          <w:numId w:val="0"/>
        </w:numPr>
        <w:ind w:left="720" w:hanging="720"/>
      </w:pPr>
      <w:r>
        <w:t xml:space="preserve">3.2.3 </w:t>
      </w:r>
      <w:r>
        <w:t xml:space="preserve">Higher order tracking accuracy</w:t>
      </w:r>
    </w:p>
    <w:p>
      <w:pPr>
        <w:pStyle w:val="NoSpacing"/>
        <w:spacing w:after="240"/>
      </w:pPr>
      <w:r>
        <w:t xml:space="preserve">HOTA balances detection, association, and localization [84]. For a localization threshold α, detections are matched to ground truth with IoU at least α, giving true positives (TP), false negatives, and false positives. The detection accuracy is</w:t>
      </w:r>
    </w:p>
    <w:p>
      <w:pPr>
        <w:pStyle w:val="NoSpacing"/>
        <w:tabs>
          <w:tab w:val="center" w:pos="4985"/>
          <w:tab w:val="right" w:pos="9971"/>
        </w:tabs>
        <w:spacing w:after="120" w:before="120"/>
        <w:ind w:firstLine="0"/>
      </w:pPr>
      <w:r>
        <w:tab/>
      </w:r>
      <m:oMath>
        <m:sSub>
          <m:e>
            <m:r>
              <m:rPr>
                <m:sty m:val="p"/>
              </m:rPr>
              <m:t>D</m:t>
            </m:r>
            <m:r>
              <m:rPr>
                <m:sty m:val="p"/>
              </m:rPr>
              <m:t>e</m:t>
            </m:r>
            <m:r>
              <m:rPr>
                <m:sty m:val="p"/>
              </m:rPr>
              <m:t>t</m:t>
            </m:r>
            <m:r>
              <m:rPr>
                <m:sty m:val="p"/>
              </m:rPr>
              <m:t>A</m:t>
            </m:r>
          </m:e>
          <m:sub>
            <m:r>
              <m:t>α</m:t>
            </m:r>
          </m:sub>
        </m:sSub>
        <m:r>
          <m:rPr>
            <m:sty m:val="p"/>
          </m:rPr>
          <m:t>=</m:t>
        </m:r>
        <m:f>
          <m:fPr>
            <m:type m:val="bar"/>
          </m:fPr>
          <m:num>
            <m:r>
              <m:rPr>
                <m:sty m:val="p"/>
              </m:rPr>
              <m:t>|</m:t>
            </m:r>
            <m:r>
              <m:rPr>
                <m:sty m:val="p"/>
              </m:rPr>
              <m:t>T</m:t>
            </m:r>
            <m:r>
              <m:rPr>
                <m:sty m:val="p"/>
              </m:rPr>
              <m:t>P</m:t>
            </m:r>
            <m:r>
              <m:rPr>
                <m:sty m:val="p"/>
              </m:rPr>
              <m:t>|</m:t>
            </m:r>
          </m:num>
          <m:den>
            <m:r>
              <m:rPr>
                <m:sty m:val="p"/>
              </m:rPr>
              <m:t>|</m:t>
            </m:r>
            <m:r>
              <m:rPr>
                <m:sty m:val="p"/>
              </m:rPr>
              <m:t>T</m:t>
            </m:r>
            <m:r>
              <m:rPr>
                <m:sty m:val="p"/>
              </m:rPr>
              <m:t>P</m:t>
            </m:r>
            <m:r>
              <m:rPr>
                <m:sty m:val="p"/>
              </m:rPr>
              <m:t>|</m:t>
            </m:r>
            <m:r>
              <m:rPr>
                <m:sty m:val="p"/>
              </m:rPr>
              <m:t>+</m:t>
            </m:r>
            <m:r>
              <m:rPr>
                <m:sty m:val="p"/>
              </m:rPr>
              <m:t>|</m:t>
            </m:r>
            <m:r>
              <m:rPr>
                <m:sty m:val="p"/>
              </m:rPr>
              <m:t>F</m:t>
            </m:r>
            <m:r>
              <m:rPr>
                <m:sty m:val="p"/>
              </m:rPr>
              <m:t>N</m:t>
            </m:r>
            <m:r>
              <m:rPr>
                <m:sty m:val="p"/>
              </m:rPr>
              <m:t>|</m:t>
            </m:r>
            <m:r>
              <m:rPr>
                <m:sty m:val="p"/>
              </m:rPr>
              <m:t>+</m:t>
            </m:r>
            <m:r>
              <m:rPr>
                <m:sty m:val="p"/>
              </m:rPr>
              <m:t>|</m:t>
            </m:r>
            <m:r>
              <m:rPr>
                <m:sty m:val="p"/>
              </m:rPr>
              <m:t>F</m:t>
            </m:r>
            <m:r>
              <m:rPr>
                <m:sty m:val="p"/>
              </m:rPr>
              <m:t>P</m:t>
            </m:r>
            <m:r>
              <m:rPr>
                <m:sty m:val="p"/>
              </m:rPr>
              <m:t>|</m:t>
            </m:r>
          </m:den>
        </m:f>
        <m:r>
          <m:rPr>
            <m:sty m:val="p"/>
          </m:rPr>
          <m:t>.</m:t>
        </m:r>
      </m:oMath>
      <w:r>
        <w:tab/>
      </w:r>
      <w:r>
        <w:t xml:space="preserve">(3.3)</w:t>
      </w:r>
    </w:p>
    <w:p>
      <w:pPr>
        <w:pStyle w:val="NoSpacing"/>
        <w:spacing w:after="240"/>
        <w:ind w:firstLine="0"/>
      </w:pPr>
      <w:r>
        <w:t xml:space="preserve">For each true positive</w:t>
      </w:r>
      <w:r>
        <w:t xml:space="preserve"> </w:t>
      </w:r>
      <m:oMath>
        <m:r>
          <m:t>c</m:t>
        </m:r>
      </m:oMath>
      <w:r>
        <w:t xml:space="preserve">, the association accuracy compares the ground-truth trajectory and the predicted trajectory to which</w:t>
      </w:r>
      <w:r>
        <w:t xml:space="preserve"> </w:t>
      </w:r>
      <m:oMath>
        <m:r>
          <m:t>c</m:t>
        </m:r>
      </m:oMath>
      <w:r>
        <w:t xml:space="preserve"> </w:t>
      </w:r>
      <w:r>
        <w:t xml:space="preserve">belongs:</w:t>
      </w:r>
      <w:r>
        <w:t xml:space="preserve"> </w:t>
      </w:r>
      <m:oMath>
        <m:r>
          <m:rPr>
            <m:sty m:val="p"/>
          </m:rPr>
          <m:t>T</m:t>
        </m:r>
        <m:r>
          <m:rPr>
            <m:sty m:val="p"/>
          </m:rPr>
          <m:t>P</m:t>
        </m:r>
        <m:r>
          <m:rPr>
            <m:sty m:val="p"/>
          </m:rPr>
          <m:t>A</m:t>
        </m:r>
        <m:r>
          <m:rPr>
            <m:sty m:val="p"/>
          </m:rPr>
          <m:t>(</m:t>
        </m:r>
        <m:r>
          <m:t>c</m:t>
        </m:r>
        <m:r>
          <m:rPr>
            <m:sty m:val="p"/>
          </m:rPr>
          <m:t>)</m:t>
        </m:r>
      </m:oMath>
      <w:r>
        <w:t xml:space="preserve"> </w:t>
      </w:r>
      <w:r>
        <w:t xml:space="preserve">counts the true positives shared by both trajectories,</w:t>
      </w:r>
      <w:r>
        <w:t xml:space="preserve"> </w:t>
      </w:r>
      <m:oMath>
        <m:r>
          <m:rPr>
            <m:sty m:val="p"/>
          </m:rPr>
          <m:t>F</m:t>
        </m:r>
        <m:r>
          <m:rPr>
            <m:sty m:val="p"/>
          </m:rPr>
          <m:t>N</m:t>
        </m:r>
        <m:r>
          <m:rPr>
            <m:sty m:val="p"/>
          </m:rPr>
          <m:t>A</m:t>
        </m:r>
        <m:r>
          <m:rPr>
            <m:sty m:val="p"/>
          </m:rPr>
          <m:t>(</m:t>
        </m:r>
        <m:r>
          <m:t>c</m:t>
        </m:r>
        <m:r>
          <m:rPr>
            <m:sty m:val="p"/>
          </m:rPr>
          <m:t>)</m:t>
        </m:r>
      </m:oMath>
      <w:r>
        <w:t xml:space="preserve"> </w:t>
      </w:r>
      <w:r>
        <w:t xml:space="preserve">those of the ground-truth trajectory matched to another prediction or missed, and</w:t>
      </w:r>
      <w:r>
        <w:t xml:space="preserve"> </w:t>
      </w:r>
      <m:oMath>
        <m:r>
          <m:rPr>
            <m:sty m:val="p"/>
          </m:rPr>
          <m:t>F</m:t>
        </m:r>
        <m:r>
          <m:rPr>
            <m:sty m:val="p"/>
          </m:rPr>
          <m:t>P</m:t>
        </m:r>
        <m:r>
          <m:rPr>
            <m:sty m:val="p"/>
          </m:rPr>
          <m:t>A</m:t>
        </m:r>
        <m:r>
          <m:rPr>
            <m:sty m:val="p"/>
          </m:rPr>
          <m:t>(</m:t>
        </m:r>
        <m:r>
          <m:t>c</m:t>
        </m:r>
        <m:r>
          <m:rPr>
            <m:sty m:val="p"/>
          </m:rPr>
          <m:t>)</m:t>
        </m:r>
      </m:oMath>
      <w:r>
        <w:t xml:space="preserve"> </w:t>
      </w:r>
      <w:r>
        <w:t xml:space="preserve">those of the predicted trajectory matched to another ground truth or false. Then</w:t>
      </w:r>
    </w:p>
    <w:p>
      <w:pPr>
        <w:pStyle w:val="NoSpacing"/>
        <w:tabs>
          <w:tab w:val="center" w:pos="4985"/>
          <w:tab w:val="right" w:pos="9971"/>
        </w:tabs>
        <w:spacing w:after="120" w:before="120"/>
        <w:ind w:firstLine="0"/>
      </w:pPr>
      <w:r>
        <w:tab/>
      </w:r>
      <m:oMath>
        <m:sSub>
          <m:e>
            <m:r>
              <m:rPr>
                <m:sty m:val="p"/>
              </m:rPr>
              <m:t>A</m:t>
            </m:r>
            <m:r>
              <m:rPr>
                <m:sty m:val="p"/>
              </m:rPr>
              <m:t>s</m:t>
            </m:r>
            <m:r>
              <m:rPr>
                <m:sty m:val="p"/>
              </m:rPr>
              <m:t>s</m:t>
            </m:r>
            <m:r>
              <m:rPr>
                <m:sty m:val="p"/>
              </m:rPr>
              <m:t>A</m:t>
            </m:r>
          </m:e>
          <m:sub>
            <m:r>
              <m:t>α</m:t>
            </m:r>
          </m:sub>
        </m:sSub>
        <m:r>
          <m:rPr>
            <m:sty m:val="p"/>
          </m:rPr>
          <m:t>=</m:t>
        </m:r>
        <m:f>
          <m:fPr>
            <m:type m:val="bar"/>
          </m:fPr>
          <m:num>
            <m:r>
              <m:t>1</m:t>
            </m:r>
          </m:num>
          <m:den>
            <m:r>
              <m:rPr>
                <m:sty m:val="p"/>
              </m:rPr>
              <m:t>|</m:t>
            </m:r>
            <m:r>
              <m:rPr>
                <m:sty m:val="p"/>
              </m:rPr>
              <m:t>T</m:t>
            </m:r>
            <m:r>
              <m:rPr>
                <m:sty m:val="p"/>
              </m:rPr>
              <m:t>P</m:t>
            </m:r>
            <m:r>
              <m:rPr>
                <m:sty m:val="p"/>
              </m:rPr>
              <m:t>|</m:t>
            </m:r>
          </m:den>
        </m:f>
        <m:nary>
          <m:naryPr>
            <m:chr m:val="∑"/>
            <m:limLoc m:val="undOvr"/>
            <m:subHide m:val="off"/>
            <m:supHide m:val="on"/>
          </m:naryPr>
          <m:sub>
            <m:r>
              <m:t>c</m:t>
            </m:r>
            <m:r>
              <m:rPr>
                <m:sty m:val="p"/>
              </m:rPr>
              <m:t>∈</m:t>
            </m:r>
            <m:r>
              <m:rPr>
                <m:sty m:val="p"/>
              </m:rPr>
              <m:t>T</m:t>
            </m:r>
            <m:r>
              <m:rPr>
                <m:sty m:val="p"/>
              </m:rPr>
              <m:t>P</m:t>
            </m:r>
          </m:sub>
          <m:sup>
            <m:r>
              <m:t>​</m:t>
            </m:r>
          </m:sup>
          <m:e>
            <m:f>
              <m:fPr>
                <m:type m:val="bar"/>
              </m:fPr>
              <m:num>
                <m:r>
                  <m:rPr>
                    <m:sty m:val="p"/>
                  </m:rPr>
                  <m:t>|</m:t>
                </m:r>
                <m:r>
                  <m:rPr>
                    <m:sty m:val="p"/>
                  </m:rPr>
                  <m:t>T</m:t>
                </m:r>
                <m:r>
                  <m:rPr>
                    <m:sty m:val="p"/>
                  </m:rPr>
                  <m:t>P</m:t>
                </m:r>
                <m:r>
                  <m:rPr>
                    <m:sty m:val="p"/>
                  </m:rPr>
                  <m:t>A</m:t>
                </m:r>
                <m:r>
                  <m:rPr>
                    <m:sty m:val="p"/>
                  </m:rPr>
                  <m:t>(</m:t>
                </m:r>
                <m:r>
                  <m:t>c</m:t>
                </m:r>
                <m:r>
                  <m:rPr>
                    <m:sty m:val="p"/>
                  </m:rPr>
                  <m:t>)</m:t>
                </m:r>
                <m:r>
                  <m:rPr>
                    <m:sty m:val="p"/>
                  </m:rPr>
                  <m:t>|</m:t>
                </m:r>
              </m:num>
              <m:den>
                <m:r>
                  <m:rPr>
                    <m:sty m:val="p"/>
                  </m:rPr>
                  <m:t>|</m:t>
                </m:r>
                <m:r>
                  <m:rPr>
                    <m:sty m:val="p"/>
                  </m:rPr>
                  <m:t>T</m:t>
                </m:r>
                <m:r>
                  <m:rPr>
                    <m:sty m:val="p"/>
                  </m:rPr>
                  <m:t>P</m:t>
                </m:r>
                <m:r>
                  <m:rPr>
                    <m:sty m:val="p"/>
                  </m:rPr>
                  <m:t>A</m:t>
                </m:r>
                <m:r>
                  <m:rPr>
                    <m:sty m:val="p"/>
                  </m:rPr>
                  <m:t>(</m:t>
                </m:r>
                <m:r>
                  <m:t>c</m:t>
                </m:r>
                <m:r>
                  <m:rPr>
                    <m:sty m:val="p"/>
                  </m:rPr>
                  <m:t>)</m:t>
                </m:r>
                <m:r>
                  <m:rPr>
                    <m:sty m:val="p"/>
                  </m:rPr>
                  <m:t>|</m:t>
                </m:r>
                <m:r>
                  <m:rPr>
                    <m:sty m:val="p"/>
                  </m:rPr>
                  <m:t>+</m:t>
                </m:r>
                <m:r>
                  <m:rPr>
                    <m:sty m:val="p"/>
                  </m:rPr>
                  <m:t>|</m:t>
                </m:r>
                <m:r>
                  <m:rPr>
                    <m:sty m:val="p"/>
                  </m:rPr>
                  <m:t>F</m:t>
                </m:r>
                <m:r>
                  <m:rPr>
                    <m:sty m:val="p"/>
                  </m:rPr>
                  <m:t>N</m:t>
                </m:r>
                <m:r>
                  <m:rPr>
                    <m:sty m:val="p"/>
                  </m:rPr>
                  <m:t>A</m:t>
                </m:r>
                <m:r>
                  <m:rPr>
                    <m:sty m:val="p"/>
                  </m:rPr>
                  <m:t>(</m:t>
                </m:r>
                <m:r>
                  <m:t>c</m:t>
                </m:r>
                <m:r>
                  <m:rPr>
                    <m:sty m:val="p"/>
                  </m:rPr>
                  <m:t>)</m:t>
                </m:r>
                <m:r>
                  <m:rPr>
                    <m:sty m:val="p"/>
                  </m:rPr>
                  <m:t>|</m:t>
                </m:r>
                <m:r>
                  <m:rPr>
                    <m:sty m:val="p"/>
                  </m:rPr>
                  <m:t>+</m:t>
                </m:r>
                <m:r>
                  <m:rPr>
                    <m:sty m:val="p"/>
                  </m:rPr>
                  <m:t>|</m:t>
                </m:r>
                <m:r>
                  <m:rPr>
                    <m:sty m:val="p"/>
                  </m:rPr>
                  <m:t>F</m:t>
                </m:r>
                <m:r>
                  <m:rPr>
                    <m:sty m:val="p"/>
                  </m:rPr>
                  <m:t>P</m:t>
                </m:r>
                <m:r>
                  <m:rPr>
                    <m:sty m:val="p"/>
                  </m:rPr>
                  <m:t>A</m:t>
                </m:r>
                <m:r>
                  <m:rPr>
                    <m:sty m:val="p"/>
                  </m:rPr>
                  <m:t>(</m:t>
                </m:r>
                <m:r>
                  <m:t>c</m:t>
                </m:r>
                <m:r>
                  <m:rPr>
                    <m:sty m:val="p"/>
                  </m:rPr>
                  <m:t>)</m:t>
                </m:r>
                <m:r>
                  <m:rPr>
                    <m:sty m:val="p"/>
                  </m:rPr>
                  <m:t>|</m:t>
                </m:r>
              </m:den>
            </m:f>
          </m:e>
        </m:nary>
        <m:r>
          <m:rPr>
            <m:sty m:val="p"/>
          </m:rPr>
          <m:t>,</m:t>
        </m:r>
      </m:oMath>
      <w:r>
        <w:tab/>
      </w:r>
      <w:r>
        <w:t xml:space="preserve">(3.4)</w:t>
      </w:r>
    </w:p>
    <w:p>
      <w:pPr>
        <w:pStyle w:val="NoSpacing"/>
        <w:tabs>
          <w:tab w:val="center" w:pos="4985"/>
          <w:tab w:val="right" w:pos="9971"/>
        </w:tabs>
        <w:spacing w:after="120" w:before="120"/>
        <w:ind w:firstLine="0"/>
      </w:pPr>
      <w:r>
        <w:tab/>
      </w:r>
      <m:oMath>
        <m:sSub>
          <m:e>
            <m:r>
              <m:rPr>
                <m:sty m:val="p"/>
              </m:rPr>
              <m:t>H</m:t>
            </m:r>
            <m:r>
              <m:rPr>
                <m:sty m:val="p"/>
              </m:rPr>
              <m:t>O</m:t>
            </m:r>
            <m:r>
              <m:rPr>
                <m:sty m:val="p"/>
              </m:rPr>
              <m:t>T</m:t>
            </m:r>
            <m:r>
              <m:rPr>
                <m:sty m:val="p"/>
              </m:rPr>
              <m:t>A</m:t>
            </m:r>
          </m:e>
          <m:sub>
            <m:r>
              <m:t>α</m:t>
            </m:r>
          </m:sub>
        </m:sSub>
        <m:r>
          <m:rPr>
            <m:sty m:val="p"/>
          </m:rPr>
          <m:t>=</m:t>
        </m:r>
        <m:rad>
          <m:radPr>
            <m:degHide m:val="on"/>
          </m:radPr>
          <m:deg/>
          <m:e>
            <m:sSub>
              <m:e>
                <m:r>
                  <m:rPr>
                    <m:sty m:val="p"/>
                  </m:rPr>
                  <m:t>D</m:t>
                </m:r>
                <m:r>
                  <m:rPr>
                    <m:sty m:val="p"/>
                  </m:rPr>
                  <m:t>e</m:t>
                </m:r>
                <m:r>
                  <m:rPr>
                    <m:sty m:val="p"/>
                  </m:rPr>
                  <m:t>t</m:t>
                </m:r>
                <m:r>
                  <m:rPr>
                    <m:sty m:val="p"/>
                  </m:rPr>
                  <m:t>A</m:t>
                </m:r>
              </m:e>
              <m:sub>
                <m:r>
                  <m:t>α</m:t>
                </m:r>
              </m:sub>
            </m:sSub>
            <m:r>
              <m:rPr>
                <m:sty m:val="p"/>
              </m:rPr>
              <m:t>⋅</m:t>
            </m:r>
            <m:sSub>
              <m:e>
                <m:r>
                  <m:rPr>
                    <m:sty m:val="p"/>
                  </m:rPr>
                  <m:t>A</m:t>
                </m:r>
                <m:r>
                  <m:rPr>
                    <m:sty m:val="p"/>
                  </m:rPr>
                  <m:t>s</m:t>
                </m:r>
                <m:r>
                  <m:rPr>
                    <m:sty m:val="p"/>
                  </m:rPr>
                  <m:t>s</m:t>
                </m:r>
                <m:r>
                  <m:rPr>
                    <m:sty m:val="p"/>
                  </m:rPr>
                  <m:t>A</m:t>
                </m:r>
              </m:e>
              <m:sub>
                <m:r>
                  <m:t>α</m:t>
                </m:r>
              </m:sub>
            </m:sSub>
          </m:e>
        </m:rad>
        <m:r>
          <m:rPr>
            <m:sty m:val="p"/>
          </m:rPr>
          <m:t>,</m:t>
        </m:r>
        <m:r>
          <m:t>  </m:t>
        </m:r>
        <m:r>
          <m:rPr>
            <m:sty m:val="p"/>
          </m:rPr>
          <m:t>H</m:t>
        </m:r>
        <m:r>
          <m:rPr>
            <m:sty m:val="p"/>
          </m:rPr>
          <m:t>O</m:t>
        </m:r>
        <m:r>
          <m:rPr>
            <m:sty m:val="p"/>
          </m:rPr>
          <m:t>T</m:t>
        </m:r>
        <m:r>
          <m:rPr>
            <m:sty m:val="p"/>
          </m:rPr>
          <m:t>A</m:t>
        </m:r>
        <m:r>
          <m:rPr>
            <m:sty m:val="p"/>
          </m:rPr>
          <m:t>=</m:t>
        </m:r>
        <m:f>
          <m:fPr>
            <m:type m:val="bar"/>
          </m:fPr>
          <m:num>
            <m:r>
              <m:t>1</m:t>
            </m:r>
          </m:num>
          <m:den>
            <m:r>
              <m:t>19</m:t>
            </m:r>
          </m:den>
        </m:f>
        <m:nary>
          <m:naryPr>
            <m:chr m:val="∑"/>
            <m:limLoc m:val="undOvr"/>
            <m:subHide m:val="off"/>
            <m:supHide m:val="on"/>
          </m:naryPr>
          <m:sub>
            <m:r>
              <m:t>α</m:t>
            </m:r>
            <m:r>
              <m:rPr>
                <m:sty m:val="p"/>
              </m:rPr>
              <m:t>∈</m:t>
            </m:r>
            <m:r>
              <m:rPr>
                <m:sty m:val="p"/>
              </m:rPr>
              <m:t>{</m:t>
            </m:r>
            <m:r>
              <m:t>0.05</m:t>
            </m:r>
            <m:r>
              <m:rPr>
                <m:sty m:val="p"/>
              </m:rPr>
              <m:t>,</m:t>
            </m:r>
            <m:r>
              <m:t>0.10</m:t>
            </m:r>
            <m:r>
              <m:rPr>
                <m:sty m:val="p"/>
              </m:rPr>
              <m:t>,</m:t>
            </m:r>
            <m:r>
              <m:rPr>
                <m:sty m:val="p"/>
              </m:rPr>
              <m:t>…</m:t>
            </m:r>
            <m:r>
              <m:rPr>
                <m:sty m:val="p"/>
              </m:rPr>
              <m:t>,</m:t>
            </m:r>
            <m:r>
              <m:t>0.95</m:t>
            </m:r>
            <m:r>
              <m:rPr>
                <m:sty m:val="p"/>
              </m:rPr>
              <m:t>}</m:t>
            </m:r>
          </m:sub>
          <m:sup>
            <m:r>
              <m:t>​</m:t>
            </m:r>
          </m:sup>
          <m:e>
            <m:sSub>
              <m:e>
                <m:r>
                  <m:rPr>
                    <m:sty m:val="p"/>
                  </m:rPr>
                  <m:t>H</m:t>
                </m:r>
                <m:r>
                  <m:rPr>
                    <m:sty m:val="p"/>
                  </m:rPr>
                  <m:t>O</m:t>
                </m:r>
                <m:r>
                  <m:rPr>
                    <m:sty m:val="p"/>
                  </m:rPr>
                  <m:t>T</m:t>
                </m:r>
                <m:r>
                  <m:rPr>
                    <m:sty m:val="p"/>
                  </m:rPr>
                  <m:t>A</m:t>
                </m:r>
              </m:e>
              <m:sub>
                <m:r>
                  <m:t>α</m:t>
                </m:r>
              </m:sub>
            </m:sSub>
          </m:e>
        </m:nary>
        <m:r>
          <m:rPr>
            <m:sty m:val="p"/>
          </m:rPr>
          <m:t>.</m:t>
        </m:r>
      </m:oMath>
      <w:r>
        <w:tab/>
      </w:r>
      <w:r>
        <w:t xml:space="preserve">(3.5)</w:t>
      </w:r>
    </w:p>
    <w:p>
      <w:pPr>
        <w:pStyle w:val="NoSpacing"/>
        <w:spacing w:after="240"/>
        <w:ind w:firstLine="0"/>
      </w:pPr>
      <w:r>
        <w:t xml:space="preserve">HOTA is the primary metric of this thesis because it weighs detection and association equally; a change of an operating point typically trades detection errors against association errors, and HOTA exposes that trade-off where MOTA hides it.</w:t>
      </w:r>
    </w:p>
    <w:p>
      <w:pPr>
        <w:pStyle w:val="Heading3"/>
        <w:keepNext/>
        <w:numPr>
          <w:ilvl w:val="0"/>
          <w:numId w:val="0"/>
        </w:numPr>
        <w:ind w:left="720" w:hanging="720"/>
      </w:pPr>
      <w:r>
        <w:t xml:space="preserve">3.2.4 </w:t>
      </w:r>
      <w:r>
        <w:t xml:space="preserve">Error counts and throughput</w:t>
      </w:r>
    </w:p>
    <w:p>
      <w:pPr>
        <w:pStyle w:val="NoSpacing"/>
        <w:spacing w:after="240"/>
      </w:pPr>
      <w:r>
        <w:t xml:space="preserve">Identity switches (IDS), false negatives (FN), and false positives (FP) are reported alongside the aggregate metrics, because they show the mechanism of a change: a lower confidence threshold, for example, removes false negatives and adds false positives. Throughput is reported in processed frames per second (FPS) under the timing protocol of Sec. 3.6.</w:t>
      </w:r>
    </w:p>
    <w:p>
      <w:pPr>
        <w:pStyle w:val="Heading3"/>
        <w:keepNext/>
        <w:numPr>
          <w:ilvl w:val="0"/>
          <w:numId w:val="0"/>
        </w:numPr>
        <w:ind w:left="720" w:hanging="720"/>
      </w:pPr>
      <w:r>
        <w:t xml:space="preserve">3.2.5 </w:t>
      </w:r>
      <w:r>
        <w:t xml:space="preserve">Implementation</w:t>
      </w:r>
    </w:p>
    <w:p>
      <w:pPr>
        <w:pStyle w:val="NoSpacing"/>
        <w:spacing w:after="240"/>
      </w:pPr>
      <w:r>
        <w:t xml:space="preserve">All metrics are computed with the TrackEval library pinned to commit 12c8791. Chapter 4 uses a class-agnostic research protocol on VisDrone and a frozen adapter on UAVDT (Sec. 4.7); these are not the official VisDrone evaluation, and the absolute numbers are not comparable with leaderboard results. Chapter 5 uses the official ground truth of each benchmark; on KITTI tracking, HOTA is the official car and pedestrian HOTA averaged.</w:t>
      </w:r>
    </w:p>
    <w:p>
      <w:pPr>
        <w:pStyle w:val="Heading2"/>
        <w:keepNext/>
        <w:numPr>
          <w:ilvl w:val="0"/>
          <w:numId w:val="0"/>
        </w:numPr>
        <w:ind w:left="576" w:hanging="576"/>
      </w:pPr>
      <w:r>
        <w:t xml:space="preserve">3.3 </w:t>
      </w:r>
      <w:r>
        <w:t xml:space="preserve">Paired Bootstrap</w:t>
      </w:r>
    </w:p>
    <w:p>
      <w:pPr>
        <w:pStyle w:val="NoSpacing"/>
        <w:spacing w:after="240"/>
      </w:pPr>
      <w:r>
        <w:t xml:space="preserve">Tracking benchmarks contain few sequences (7 to 25 in this thesis), and sequences differ greatly in difficulty, so a difference of a fraction of a point between two systems can arise by chance. Every comparison in the thesis is therefore paired: both systems use the same sequences, the same detections (or the same detector), and the same environment, and the uncertainty of their difference is quantified by a percentile bootstrap over sequences [85]:</w:t>
      </w:r>
    </w:p>
    <w:p>
      <w:pPr>
        <w:pStyle w:val="NoSpacing"/>
        <w:spacing w:after="120"/>
        <w:ind w:left="567" w:hanging="567"/>
      </w:pPr>
      <w:r>
        <w:t xml:space="preserve">1.</w:t>
      </w:r>
      <w:r>
        <w:tab/>
      </w:r>
      <w:r>
        <w:t xml:space="preserve">Draw</w:t>
      </w:r>
      <w:r>
        <w:t xml:space="preserve"> </w:t>
      </w:r>
      <m:oMath>
        <m:r>
          <m:t>n</m:t>
        </m:r>
      </m:oMath>
      <w:r>
        <w:t xml:space="preserve"> </w:t>
      </w:r>
      <w:r>
        <w:t xml:space="preserve">sequences with replacement from the</w:t>
      </w:r>
      <w:r>
        <w:t xml:space="preserve"> </w:t>
      </w:r>
      <m:oMath>
        <m:r>
          <m:t>n</m:t>
        </m:r>
      </m:oMath>
      <w:r>
        <w:t xml:space="preserve"> </w:t>
      </w:r>
      <w:r>
        <w:t xml:space="preserve">sequences of the split.</w:t>
      </w:r>
    </w:p>
    <w:p>
      <w:pPr>
        <w:pStyle w:val="NoSpacing"/>
        <w:spacing w:after="120"/>
        <w:ind w:left="567" w:hanging="567"/>
      </w:pPr>
      <w:r>
        <w:t xml:space="preserve">2.</w:t>
      </w:r>
      <w:r>
        <w:tab/>
      </w:r>
      <w:r>
        <w:t xml:space="preserve">Recompute the metric of both systems on the resampled set from the pooled counts of the drawn sequences, and record the difference</w:t>
      </w:r>
      <w:r>
        <w:t xml:space="preserve"> </w:t>
      </w:r>
      <m:oMath>
        <m:sSup>
          <m:e>
            <m:r>
              <m:rPr>
                <m:sty m:val="p"/>
              </m:rPr>
              <m:t>Δ</m:t>
            </m:r>
          </m:e>
          <m:sup>
            <m:r>
              <m:rPr>
                <m:sty m:val="p"/>
              </m:rPr>
              <m:t>(</m:t>
            </m:r>
            <m:r>
              <m:t>b</m:t>
            </m:r>
            <m:r>
              <m:rPr>
                <m:sty m:val="p"/>
              </m:rPr>
              <m:t>)</m:t>
            </m:r>
          </m:sup>
        </m:sSup>
      </m:oMath>
      <w:r>
        <w:t xml:space="preserve">.</w:t>
      </w:r>
    </w:p>
    <w:p>
      <w:pPr>
        <w:pStyle w:val="NoSpacing"/>
        <w:spacing w:after="120"/>
        <w:ind w:left="567" w:hanging="567"/>
      </w:pPr>
      <w:r>
        <w:t xml:space="preserve">3.</w:t>
      </w:r>
      <w:r>
        <w:tab/>
      </w:r>
      <w:r>
        <w:t xml:space="preserve">Repeat</w:t>
      </w:r>
      <w:r>
        <w:t xml:space="preserve"> </w:t>
      </w:r>
      <m:oMath>
        <m:r>
          <m:t>B</m:t>
        </m:r>
      </m:oMath>
      <w:r>
        <w:t xml:space="preserve"> </w:t>
      </w:r>
      <w:r>
        <w:t xml:space="preserve">times; the 2.5th and 97.5th percentiles of</w:t>
      </w:r>
      <w:r>
        <w:t xml:space="preserve"> </w:t>
      </w:r>
      <m:oMath>
        <m:r>
          <m:rPr>
            <m:sty m:val="p"/>
          </m:rPr>
          <m:t>{</m:t>
        </m:r>
        <m:sSup>
          <m:e>
            <m:r>
              <m:rPr>
                <m:sty m:val="p"/>
              </m:rPr>
              <m:t>Δ</m:t>
            </m:r>
          </m:e>
          <m:sup>
            <m:r>
              <m:rPr>
                <m:sty m:val="p"/>
              </m:rPr>
              <m:t>(</m:t>
            </m:r>
            <m:r>
              <m:t>b</m:t>
            </m:r>
            <m:r>
              <m:rPr>
                <m:sty m:val="p"/>
              </m:rPr>
              <m:t>)</m:t>
            </m:r>
          </m:sup>
        </m:sSup>
        <m:r>
          <m:rPr>
            <m:sty m:val="p"/>
          </m:rPr>
          <m:t>}</m:t>
        </m:r>
      </m:oMath>
      <w:r>
        <w:t xml:space="preserve"> </w:t>
      </w:r>
      <w:r>
        <w:t xml:space="preserve">form the 95% interval.</w:t>
      </w:r>
    </w:p>
    <w:p>
      <w:pPr>
        <w:pStyle w:val="NoSpacing"/>
        <w:spacing w:after="240"/>
      </w:pPr>
      <w:r>
        <w:t xml:space="preserve">Chapter 4 uses</w:t>
      </w:r>
      <w:r>
        <w:t xml:space="preserve"> </w:t>
      </w:r>
      <m:oMath>
        <m:r>
          <m:t>B</m:t>
        </m:r>
        <m:r>
          <m:rPr>
            <m:sty m:val="p"/>
          </m:rPr>
          <m:t>=</m:t>
        </m:r>
        <m:r>
          <m:t>5</m:t>
        </m:r>
        <m:r>
          <m:rPr>
            <m:sty m:val="p"/>
          </m:rPr>
          <m:t>,</m:t>
        </m:r>
        <m:r>
          <m:t>000</m:t>
        </m:r>
      </m:oMath>
      <w:r>
        <w:t xml:space="preserve"> </w:t>
      </w:r>
      <w:r>
        <w:t xml:space="preserve">resamples and Chapter 5 uses</w:t>
      </w:r>
      <w:r>
        <w:t xml:space="preserve"> </w:t>
      </w:r>
      <m:oMath>
        <m:r>
          <m:t>B</m:t>
        </m:r>
        <m:r>
          <m:rPr>
            <m:sty m:val="p"/>
          </m:rPr>
          <m:t>=</m:t>
        </m:r>
        <m:r>
          <m:t>10</m:t>
        </m:r>
        <m:r>
          <m:rPr>
            <m:sty m:val="p"/>
          </m:rPr>
          <m:t>,</m:t>
        </m:r>
        <m:r>
          <m:t>000</m:t>
        </m:r>
      </m:oMath>
      <w:r>
        <w:t xml:space="preserve">, both with seed 42. A difference is called significant only when its interval excludes zero. Per-sequence wins, ties, and losses are reported as a distribution-free complement; in Chapter 5 a tie is</w:t>
      </w:r>
      <w:r>
        <w:t xml:space="preserve"> </w:t>
      </w:r>
      <m:oMath>
        <m:r>
          <m:rPr>
            <m:sty m:val="p"/>
          </m:rPr>
          <m:t>|</m:t>
        </m:r>
        <m:r>
          <m:rPr>
            <m:sty m:val="p"/>
          </m:rPr>
          <m:t>Δ</m:t>
        </m:r>
        <m:r>
          <m:rPr>
            <m:sty m:val="p"/>
          </m:rPr>
          <m:t>H</m:t>
        </m:r>
        <m:r>
          <m:rPr>
            <m:sty m:val="p"/>
          </m:rPr>
          <m:t>O</m:t>
        </m:r>
        <m:r>
          <m:rPr>
            <m:sty m:val="p"/>
          </m:rPr>
          <m:t>T</m:t>
        </m:r>
        <m:r>
          <m:rPr>
            <m:sty m:val="p"/>
          </m:rPr>
          <m:t>A</m:t>
        </m:r>
        <m:r>
          <m:rPr>
            <m:sty m:val="p"/>
          </m:rPr>
          <m:t>|</m:t>
        </m:r>
        <m:r>
          <m:rPr>
            <m:sty m:val="p"/>
          </m:rPr>
          <m:t>&lt;</m:t>
        </m:r>
        <m:r>
          <m:t>0.01</m:t>
        </m:r>
      </m:oMath>
      <w:r>
        <w:t xml:space="preserve">. With so few sequences the intervals are wide, and differences of a few tenths of a HOTA point are generally below the resolution of the test. The intervals are reported per comparison and are descriptive; no correction for multiple comparisons is applied. When many cells are reported together, as in Chapter 5, a few intervals can exclude zero by chance, and conclusions are therefore drawn from the pattern across cells and from the mechanism, not from any single interval.</w:t>
      </w:r>
    </w:p>
    <w:p>
      <w:pPr>
        <w:pStyle w:val="Heading2"/>
        <w:keepNext/>
        <w:numPr>
          <w:ilvl w:val="0"/>
          <w:numId w:val="0"/>
        </w:numPr>
        <w:ind w:left="576" w:hanging="576"/>
      </w:pPr>
      <w:r>
        <w:t xml:space="preserve">3.4 </w:t>
      </w:r>
      <w:r>
        <w:t xml:space="preserve">Development, Freeze, and Held-Out Discipline</w:t>
      </w:r>
    </w:p>
    <w:p>
      <w:pPr>
        <w:pStyle w:val="NoSpacing"/>
        <w:spacing w:after="240"/>
      </w:pPr>
      <w:r>
        <w:t xml:space="preserve">Both studies separate the data that shaped the method from the data that report it.</w:t>
      </w:r>
    </w:p>
    <w:p>
      <w:pPr>
        <w:pStyle w:val="NoSpacing"/>
        <w:spacing w:after="240"/>
      </w:pPr>
      <w:r>
        <w:rPr>
          <w:b/>
          <w:bCs/>
        </w:rPr>
        <w:t xml:space="preserve">Scene-adaptive controller.</w:t>
      </w:r>
      <w:r>
        <w:t xml:space="preserve"> </w:t>
      </w:r>
      <w:r>
        <w:t xml:space="preserve">All design decisions used the VisDrone validation split. Before the test-dev split was opened, a protocol file fixed the compared systems, their configuration hashes, the calibration hash, the ground-truth filter, the evaluator commit, the throughput gate, and the processor. Each system ran as a separate worker and wrote an immutable result file, and the comparison was merged only when all result files existed. UAVDT was run under a separate lock that forbade any tuning, recalibration, or selection. An attribution control that was not part of the preregistered comparison was evaluated after the freeze and is reported as such.</w:t>
      </w:r>
    </w:p>
    <w:p>
      <w:pPr>
        <w:pStyle w:val="NoSpacing"/>
        <w:spacing w:after="240"/>
      </w:pPr>
      <w:r>
        <w:rPr>
          <w:b/>
          <w:bCs/>
        </w:rPr>
        <w:t xml:space="preserve">Control layer.</w:t>
      </w:r>
      <w:r>
        <w:t xml:space="preserve"> </w:t>
      </w:r>
      <w:r>
        <w:t xml:space="preserve">The control layer was developed on a set of development trackers and data. Its final configuration was then frozen, recorded in a version-control tag, and protected by a lock file containing cryptographic hashes of the layer, its configuration, and the evaluation runners; every later run verified the lock before running. Automated tests (61 in total) check causality, state reset, pass-through on clean streams, independence from detector, tracker, dataset, and sequence names, invariance to affine score transforms where designed, and lock integrity. Evaluation cells then have one of three roles:</w:t>
      </w:r>
      <w:r>
        <w:t xml:space="preserve"> </w:t>
      </w:r>
      <w:r>
        <w:rPr>
          <w:i/>
          <w:iCs/>
        </w:rPr>
        <w:t xml:space="preserve">development</w:t>
      </w:r>
      <w:r>
        <w:t xml:space="preserve"> </w:t>
      </w:r>
      <w:r>
        <w:t xml:space="preserve">(visible during design; measured, but not held out),</w:t>
      </w:r>
      <w:r>
        <w:t xml:space="preserve"> </w:t>
      </w:r>
      <w:r>
        <w:rPr>
          <w:i/>
          <w:iCs/>
        </w:rPr>
        <w:t xml:space="preserve">predeclared external</w:t>
      </w:r>
      <w:r>
        <w:t xml:space="preserve"> </w:t>
      </w:r>
      <w:r>
        <w:t xml:space="preserve">(selected and declared before being run, and run once), and</w:t>
      </w:r>
      <w:r>
        <w:t xml:space="preserve"> </w:t>
      </w:r>
      <w:r>
        <w:rPr>
          <w:i/>
          <w:iCs/>
        </w:rPr>
        <w:t xml:space="preserve">post-freeze external</w:t>
      </w:r>
      <w:r>
        <w:t xml:space="preserve"> </w:t>
      </w:r>
      <w:r>
        <w:t xml:space="preserve">(selected under a protocol registered before any run, which fixed the host contracts, the reproduction criteria, and predictions of the layer’s effect).</w:t>
      </w:r>
    </w:p>
    <w:p>
      <w:pPr>
        <w:pStyle w:val="Heading2"/>
        <w:keepNext/>
        <w:numPr>
          <w:ilvl w:val="0"/>
          <w:numId w:val="0"/>
        </w:numPr>
        <w:ind w:left="576" w:hanging="576"/>
      </w:pPr>
      <w:r>
        <w:t xml:space="preserve">3.5 </w:t>
      </w:r>
      <w:r>
        <w:t xml:space="preserve">Reproduction of Published Trackers</w:t>
      </w:r>
    </w:p>
    <w:p>
      <w:pPr>
        <w:pStyle w:val="NoSpacing"/>
        <w:spacing w:after="240"/>
      </w:pPr>
      <w:r>
        <w:t xml:space="preserve">An external tracker can only test the layer if the tracker itself runs as its authors intended. Each post-freeze external tracker was therefore first reproduced without the layer and classified against the authors’ reported HOTA: EXACT if within 0.2 points, CLOSE if within 1.0 point with a documented cause that involves no tuning, and FAILED otherwise. A tracker that failed reproduction was excluded from the analysis, and its result with the layer is recorded but not interpreted. The reproductions ran on central processing units in cloud runners rather than on the authors’ graphics processors, which explains differences of up to 0.8 HOTA from the reported numbers; all comparisons with and without the layer are paired within one environment, so this offset cancels.</w:t>
      </w:r>
    </w:p>
    <w:p>
      <w:pPr>
        <w:pStyle w:val="Heading2"/>
        <w:keepNext/>
        <w:numPr>
          <w:ilvl w:val="0"/>
          <w:numId w:val="0"/>
        </w:numPr>
        <w:ind w:left="576" w:hanging="576"/>
      </w:pPr>
      <w:r>
        <w:t xml:space="preserve">3.6 </w:t>
      </w:r>
      <w:r>
        <w:t xml:space="preserve">Timing Protocol</w:t>
      </w:r>
    </w:p>
    <w:p>
      <w:pPr>
        <w:pStyle w:val="NoSpacing"/>
        <w:spacing w:after="240"/>
      </w:pPr>
      <w:r>
        <w:t xml:space="preserve">Throughput claims in this thesis are restricted to what was measured. In Chapter 4, throughput is processing throughput on one NVIDIA Tesla T4 graphics processor with the detector in half precision: the number of frames divided by the summed per-frame time of cue analysis, detection with device synchronization, and tracking. Frames are decoded before timing, and decoding is reported separately, because an onboard pipeline receives decoded frames from the camera. In Chapter 5, the cost of the layer is measured on a four-core Intel Xeon processor without a graphics processor, with a live detector and tracker, as mean and 95th-percentile time per frame for every stage. No throughput is claimed for any other hardware, and no flight or embedded test was performed.</w:t>
      </w:r>
    </w:p>
    <w:p>
      <w:pPr>
        <w:pStyle w:val="Heading1"/>
        <w:pageBreakBefore/>
      </w:pPr>
      <w:r>
        <w:t xml:space="preserve">Chapter 4</w:t>
      </w:r>
      <w:r>
        <w:br/>
      </w:r>
      <w:r>
        <w:t xml:space="preserve">Calibration Versus Scene Switching of Detector Operating Points</w:t>
      </w:r>
    </w:p>
    <w:p>
      <w:pPr>
        <w:pStyle w:val="NoSpacing"/>
        <w:spacing w:after="240"/>
      </w:pPr>
      <w:r>
        <w:t xml:space="preserve">This chapter addresses the first research question: whether a lightweight, causal, training-free controller that reads the scene and adjusts the detector operating point improves multi-object tracking in UAV video under a throughput constraint, and, above all, whether the improvement comes from the adaptation or from the operating point that the adaptation settles on. The chapter is therefore a controlled study that separates the value of calibrating the operating point from the value of switching it, with a scene-adaptive controller as its instrument. The chapter is based on the journal manuscript [P2] listed in the front matter.</w:t>
      </w:r>
    </w:p>
    <w:p>
      <w:pPr>
        <w:pStyle w:val="Heading2"/>
        <w:keepNext/>
        <w:numPr>
          <w:ilvl w:val="0"/>
          <w:numId w:val="0"/>
        </w:numPr>
        <w:ind w:left="576" w:hanging="576"/>
      </w:pPr>
      <w:r>
        <w:t xml:space="preserve">4.1 </w:t>
      </w:r>
      <w:r>
        <w:t xml:space="preserve">Overview</w:t>
      </w:r>
    </w:p>
    <w:p>
      <w:pPr>
        <w:pStyle w:val="NoSpacing"/>
        <w:spacing w:after="240"/>
      </w:pPr>
      <w:r>
        <w:t xml:space="preserve">A detector deployed in a tracking pipeline is configured by three operating-point parameters: the confidence threshold that decides which boxes are passed to the tracker, the overlap threshold of non-maximum suppression, and the input resolution (Sec. 2.3). They are usually set once, often to library defaults, and left unchanged. That choice has two costs in aerial video. First, the defaults were chosen for generic ground-level benchmarks, not for footage with many objects of a few pixels. Second, a fixed setting cannot follow the scene: a threshold that suppresses clutter in a crowded intersection may discard the few visible vehicles on an empty road, and the resolution needed to see small objects is wasted on frames that contain none.</w:t>
      </w:r>
    </w:p>
    <w:p>
      <w:pPr>
        <w:pStyle w:val="NoSpacing"/>
        <w:spacing w:after="240"/>
      </w:pPr>
      <w:r>
        <w:t xml:space="preserve">The controller studied here combines five inexpensive cues, namely detection density, the fraction of tiny objects, image edge strength, low light, and blur, into a scalar scene complexity index (SCI) and maps that index to the three operating-point parameters every ten frames. It learns nothing at run time; its cue calibration uses no labels, its parameters are selected with the labels of a small validation set, and its lightweight scene analysis is included in the measured processing throughput. Content-adaptive control is usually evaluated against a default configuration; this chapter evaluates it against the matched static operating point as well. The chapter contributes an attribution analysis that determines where the measured gain comes from, a locked held-out evaluation on VisDrone2019 test-dev and a zero-tuning test on UAVDT, and, as the instrument of the study, the controller and its validation-only selection protocol.</w:t>
      </w:r>
    </w:p>
    <w:p>
      <w:pPr>
        <w:pStyle w:val="NoSpacing"/>
        <w:spacing w:after="240"/>
      </w:pPr>
      <w:r>
        <w:t xml:space="preserve">The attribution result shapes the reading of the chapter. The optimized controller improves substantially over the static default and over a hand-designed controller, and it generalizes to a second aerial dataset without retuning. However, a matched static configuration, evaluated after the freeze for attribution, reaches the same held-out accuracy. The gain is therefore produced by the validation-calibrated operating point and tracker profile, while switching itself contributes no measurable accuracy for this detector and this operating range. The chapter reports that result as it is, explains why the optimization converged to near-static behavior, and uses the hand-designed controller’s ablation to show the regime in which scene-driven resolution switching does pay off.</w:t>
      </w:r>
    </w:p>
    <w:p>
      <w:pPr>
        <w:pStyle w:val="Heading2"/>
        <w:keepNext/>
        <w:numPr>
          <w:ilvl w:val="0"/>
          <w:numId w:val="0"/>
        </w:numPr>
        <w:ind w:left="576" w:hanging="576"/>
      </w:pPr>
      <w:r>
        <w:t xml:space="preserve">4.2 </w:t>
      </w:r>
      <w:r>
        <w:t xml:space="preserve">Problem Formulation</w:t>
      </w:r>
    </w:p>
    <w:p>
      <w:pPr>
        <w:pStyle w:val="NoSpacing"/>
        <w:spacing w:after="240"/>
      </w:pPr>
      <w:r>
        <w:t xml:space="preserve">Let</w:t>
      </w:r>
      <w:r>
        <w:t xml:space="preserve"> </w:t>
      </w:r>
      <m:oMath>
        <m:sSub>
          <m:e>
            <m:r>
              <m:t>I</m:t>
            </m:r>
          </m:e>
          <m:sub>
            <m:r>
              <m:t>1</m:t>
            </m:r>
          </m:sub>
        </m:sSub>
        <m:r>
          <m:rPr>
            <m:sty m:val="p"/>
          </m:rPr>
          <m:t>,</m:t>
        </m:r>
        <m:sSub>
          <m:e>
            <m:r>
              <m:t>I</m:t>
            </m:r>
          </m:e>
          <m:sub>
            <m:r>
              <m:t>2</m:t>
            </m:r>
          </m:sub>
        </m:sSub>
        <m:r>
          <m:rPr>
            <m:sty m:val="p"/>
          </m:rPr>
          <m:t>,</m:t>
        </m:r>
        <m:r>
          <m:rPr>
            <m:sty m:val="p"/>
          </m:rPr>
          <m:t>…</m:t>
        </m:r>
      </m:oMath>
      <w:r>
        <w:t xml:space="preserve"> </w:t>
      </w:r>
      <w:r>
        <w:t xml:space="preserve">be the frames of a video. A detector</w:t>
      </w:r>
      <w:r>
        <w:t xml:space="preserve"> </w:t>
      </w:r>
      <m:oMath>
        <m:r>
          <m:t>D</m:t>
        </m:r>
      </m:oMath>
      <w:r>
        <w:t xml:space="preserve"> </w:t>
      </w:r>
      <w:r>
        <w:t xml:space="preserve">applied to frame</w:t>
      </w:r>
      <w:r>
        <w:t xml:space="preserve"> </w:t>
      </w:r>
      <m:oMath>
        <m:sSub>
          <m:e>
            <m:r>
              <m:t>I</m:t>
            </m:r>
          </m:e>
          <m:sub>
            <m:r>
              <m:t>t</m:t>
            </m:r>
          </m:sub>
        </m:sSub>
      </m:oMath>
      <w:r>
        <w:t xml:space="preserve"> </w:t>
      </w:r>
      <w:r>
        <w:t xml:space="preserve">with operating point</w:t>
      </w:r>
      <w:r>
        <w:t xml:space="preserve"> </w:t>
      </w:r>
      <m:oMath>
        <m:sSub>
          <m:e>
            <m:r>
              <m:t>θ</m:t>
            </m:r>
          </m:e>
          <m:sub>
            <m:r>
              <m:t>t</m:t>
            </m:r>
          </m:sub>
        </m:sSub>
        <m:r>
          <m:rPr>
            <m:sty m:val="p"/>
          </m:rPr>
          <m:t>=</m:t>
        </m:r>
        <m:r>
          <m:rPr>
            <m:sty m:val="p"/>
          </m:rPr>
          <m:t>(</m:t>
        </m:r>
        <m:sSub>
          <m:e>
            <m:r>
              <m:t>c</m:t>
            </m:r>
          </m:e>
          <m:sub>
            <m:r>
              <m:t>t</m:t>
            </m:r>
          </m:sub>
        </m:sSub>
        <m:r>
          <m:rPr>
            <m:sty m:val="p"/>
          </m:rPr>
          <m:t>,</m:t>
        </m:r>
        <m:sSub>
          <m:e>
            <m:r>
              <m:t>η</m:t>
            </m:r>
          </m:e>
          <m:sub>
            <m:r>
              <m:t>t</m:t>
            </m:r>
          </m:sub>
        </m:sSub>
        <m:r>
          <m:rPr>
            <m:sty m:val="p"/>
          </m:rPr>
          <m:t>,</m:t>
        </m:r>
        <m:sSub>
          <m:e>
            <m:r>
              <m:t>r</m:t>
            </m:r>
          </m:e>
          <m:sub>
            <m:r>
              <m:t>t</m:t>
            </m:r>
          </m:sub>
        </m:sSub>
        <m:r>
          <m:rPr>
            <m:sty m:val="p"/>
          </m:rPr>
          <m:t>)</m:t>
        </m:r>
      </m:oMath>
      <w:r>
        <w:t xml:space="preserve"> </w:t>
      </w:r>
      <w:r>
        <w:t xml:space="preserve">returns a set of boxes with confidence scores: the image is resized so that its long side equals</w:t>
      </w:r>
      <w:r>
        <w:t xml:space="preserve"> </w:t>
      </w:r>
      <m:oMath>
        <m:sSub>
          <m:e>
            <m:r>
              <m:t>r</m:t>
            </m:r>
          </m:e>
          <m:sub>
            <m:r>
              <m:t>t</m:t>
            </m:r>
          </m:sub>
        </m:sSub>
      </m:oMath>
      <w:r>
        <w:t xml:space="preserve"> </w:t>
      </w:r>
      <w:r>
        <w:t xml:space="preserve">pixels, candidate boxes are produced, boxes overlapping a higher-scoring box by more than</w:t>
      </w:r>
      <w:r>
        <w:t xml:space="preserve"> </w:t>
      </w:r>
      <m:oMath>
        <m:sSub>
          <m:e>
            <m:r>
              <m:t>η</m:t>
            </m:r>
          </m:e>
          <m:sub>
            <m:r>
              <m:t>t</m:t>
            </m:r>
          </m:sub>
        </m:sSub>
      </m:oMath>
      <w:r>
        <w:t xml:space="preserve"> </w:t>
      </w:r>
      <w:r>
        <w:t xml:space="preserve">are suppressed, and boxes with score below</w:t>
      </w:r>
      <w:r>
        <w:t xml:space="preserve"> </w:t>
      </w:r>
      <m:oMath>
        <m:sSub>
          <m:e>
            <m:r>
              <m:t>c</m:t>
            </m:r>
          </m:e>
          <m:sub>
            <m:r>
              <m:t>t</m:t>
            </m:r>
          </m:sub>
        </m:sSub>
      </m:oMath>
      <w:r>
        <w:t xml:space="preserve"> </w:t>
      </w:r>
      <w:r>
        <w:t xml:space="preserve">are discarded. An online tracker</w:t>
      </w:r>
      <w:r>
        <w:t xml:space="preserve"> </w:t>
      </w:r>
      <m:oMath>
        <m:r>
          <m:t>T</m:t>
        </m:r>
      </m:oMath>
      <w:r>
        <w:t xml:space="preserve"> </w:t>
      </w:r>
      <w:r>
        <w:t xml:space="preserve">consumes the kept boxes and outputs identified tracks. A controller π chooses the operating point,</w:t>
      </w:r>
    </w:p>
    <w:p>
      <w:pPr>
        <w:pStyle w:val="NoSpacing"/>
        <w:tabs>
          <w:tab w:val="center" w:pos="4985"/>
          <w:tab w:val="right" w:pos="9971"/>
        </w:tabs>
        <w:spacing w:after="120" w:before="120"/>
        <w:ind w:firstLine="0"/>
      </w:pPr>
      <w:r>
        <w:tab/>
      </w:r>
      <m:oMath>
        <m:sSub>
          <m:e>
            <m:r>
              <m:t>θ</m:t>
            </m:r>
          </m:e>
          <m:sub>
            <m:r>
              <m:t>t</m:t>
            </m:r>
          </m:sub>
        </m:sSub>
        <m:r>
          <m:rPr>
            <m:sty m:val="p"/>
          </m:rPr>
          <m:t>=</m:t>
        </m:r>
        <m:r>
          <m:t>π</m:t>
        </m:r>
        <m:d>
          <m:dPr>
            <m:begChr m:val="("/>
            <m:sepChr m:val=""/>
            <m:endChr m:val=")"/>
            <m:grow/>
          </m:dPr>
          <m:e>
            <m:sSub>
              <m:e>
                <m:r>
                  <m:t>I</m:t>
                </m:r>
              </m:e>
              <m:sub>
                <m:r>
                  <m:t>1</m:t>
                </m:r>
                <m:r>
                  <m:rPr>
                    <m:sty m:val="p"/>
                  </m:rPr>
                  <m:t>:</m:t>
                </m:r>
                <m:r>
                  <m:t>t</m:t>
                </m:r>
              </m:sub>
            </m:sSub>
            <m:r>
              <m:rPr>
                <m:sty m:val="p"/>
              </m:rPr>
              <m:t>,</m:t>
            </m:r>
            <m:sSub>
              <m:e>
                <m:r>
                  <m:rPr>
                    <m:scr m:val="script"/>
                    <m:sty m:val="p"/>
                  </m:rPr>
                  <m:t>D</m:t>
                </m:r>
              </m:e>
              <m:sub>
                <m:r>
                  <m:t>1</m:t>
                </m:r>
                <m:r>
                  <m:rPr>
                    <m:sty m:val="p"/>
                  </m:rPr>
                  <m:t>:</m:t>
                </m:r>
                <m:r>
                  <m:t>t</m:t>
                </m:r>
                <m:r>
                  <m:rPr>
                    <m:sty m:val="p"/>
                  </m:rPr>
                  <m:t>−</m:t>
                </m:r>
                <m:r>
                  <m:t>1</m:t>
                </m:r>
              </m:sub>
            </m:sSub>
          </m:e>
        </m:d>
        <m:r>
          <m:rPr>
            <m:sty m:val="p"/>
          </m:rPr>
          <m:t>,</m:t>
        </m:r>
        <m:r>
          <m:t>  </m:t>
        </m:r>
        <m:sSub>
          <m:e>
            <m:r>
              <m:t>θ</m:t>
            </m:r>
          </m:e>
          <m:sub>
            <m:r>
              <m:t>t</m:t>
            </m:r>
          </m:sub>
        </m:sSub>
        <m:r>
          <m:rPr>
            <m:sty m:val="p"/>
          </m:rPr>
          <m:t>∈</m:t>
        </m:r>
        <m:r>
          <m:rPr>
            <m:sty m:val="p"/>
          </m:rPr>
          <m:t>Θ</m:t>
        </m:r>
        <m:r>
          <m:rPr>
            <m:sty m:val="p"/>
          </m:rPr>
          <m:t>=</m:t>
        </m:r>
        <m:r>
          <m:rPr>
            <m:scr m:val="script"/>
            <m:sty m:val="p"/>
          </m:rPr>
          <m:t>C</m:t>
        </m:r>
        <m:r>
          <m:rPr>
            <m:sty m:val="p"/>
          </m:rPr>
          <m:t>×</m:t>
        </m:r>
        <m:r>
          <m:rPr>
            <m:scr m:val="script"/>
            <m:sty m:val="p"/>
          </m:rPr>
          <m:t>H</m:t>
        </m:r>
        <m:r>
          <m:rPr>
            <m:sty m:val="p"/>
          </m:rPr>
          <m:t>×</m:t>
        </m:r>
        <m:r>
          <m:rPr>
            <m:scr m:val="script"/>
            <m:sty m:val="p"/>
          </m:rPr>
          <m:t>R</m:t>
        </m:r>
        <m:r>
          <m:rPr>
            <m:sty m:val="p"/>
          </m:rPr>
          <m:t>,</m:t>
        </m:r>
      </m:oMath>
      <w:r>
        <w:tab/>
      </w:r>
      <w:r>
        <w:t xml:space="preserve">(4.1)</w:t>
      </w:r>
    </w:p>
    <w:p>
      <w:pPr>
        <w:pStyle w:val="NoSpacing"/>
        <w:spacing w:after="240"/>
        <w:ind w:firstLine="0"/>
      </w:pPr>
      <w:r>
        <w:t xml:space="preserve">where</w:t>
      </w:r>
      <w:r>
        <w:t xml:space="preserve"> </w:t>
      </w:r>
      <m:oMath>
        <m:sSub>
          <m:e>
            <m:r>
              <m:rPr>
                <m:scr m:val="script"/>
                <m:sty m:val="p"/>
              </m:rPr>
              <m:t>D</m:t>
            </m:r>
          </m:e>
          <m:sub>
            <m:r>
              <m:t>1</m:t>
            </m:r>
            <m:r>
              <m:rPr>
                <m:sty m:val="p"/>
              </m:rPr>
              <m:t>:</m:t>
            </m:r>
            <m:r>
              <m:t>t</m:t>
            </m:r>
            <m:r>
              <m:rPr>
                <m:sty m:val="p"/>
              </m:rPr>
              <m:t>−</m:t>
            </m:r>
            <m:r>
              <m:t>1</m:t>
            </m:r>
          </m:sub>
        </m:sSub>
      </m:oMath>
      <w:r>
        <w:t xml:space="preserve"> </w:t>
      </w:r>
      <w:r>
        <w:t xml:space="preserve">are the detections of earlier frames and</w:t>
      </w:r>
      <w:r>
        <w:t xml:space="preserve"> </w:t>
      </w:r>
      <m:oMath>
        <m:r>
          <m:rPr>
            <m:scr m:val="script"/>
            <m:sty m:val="p"/>
          </m:rPr>
          <m:t>C</m:t>
        </m:r>
      </m:oMath>
      <w:r>
        <w:t xml:space="preserve">,</w:t>
      </w:r>
      <w:r>
        <w:t xml:space="preserve"> </w:t>
      </w:r>
      <m:oMath>
        <m:r>
          <m:rPr>
            <m:scr m:val="script"/>
            <m:sty m:val="p"/>
          </m:rPr>
          <m:t>H</m:t>
        </m:r>
      </m:oMath>
      <w:r>
        <w:t xml:space="preserve">,</w:t>
      </w:r>
      <w:r>
        <w:t xml:space="preserve"> </w:t>
      </w:r>
      <m:oMath>
        <m:r>
          <m:rPr>
            <m:scr m:val="script"/>
            <m:sty m:val="p"/>
          </m:rPr>
          <m:t>R</m:t>
        </m:r>
      </m:oMath>
      <w:r>
        <w:t xml:space="preserve"> </w:t>
      </w:r>
      <w:r>
        <w:t xml:space="preserve">are the admissible sets of confidence thresholds, suppression thresholds, and resolutions. Equation (4.1) makes the controller causal: it may use the current image and past detections but no future frame and no ground truth.</w:t>
      </w:r>
    </w:p>
    <w:p>
      <w:pPr>
        <w:pStyle w:val="NoSpacing"/>
        <w:spacing w:after="240"/>
      </w:pPr>
      <w:r>
        <w:t xml:space="preserve">The design objective is to maximize tracking accuracy on held-out sequences subject to a processing-throughput constraint and without increasing identity fragmentation:</w:t>
      </w:r>
    </w:p>
    <w:p>
      <w:pPr>
        <w:pStyle w:val="NoSpacing"/>
        <w:tabs>
          <w:tab w:val="center" w:pos="4985"/>
          <w:tab w:val="right" w:pos="9971"/>
        </w:tabs>
        <w:spacing w:after="120" w:before="120"/>
        <w:ind w:firstLine="0"/>
      </w:pPr>
      <w:r>
        <w:tab/>
      </w:r>
      <m:oMath>
        <m:limLow>
          <m:e>
            <m:r>
              <m:rPr>
                <m:sty m:val="p"/>
              </m:rPr>
              <m:t>max</m:t>
            </m:r>
          </m:e>
          <m:lim>
            <m:r>
              <m:t>π</m:t>
            </m:r>
          </m:lim>
        </m:limLow>
        <m:r>
          <m:t> </m:t>
        </m:r>
        <m:r>
          <m:rPr>
            <m:sty m:val="p"/>
          </m:rPr>
          <m:t>A</m:t>
        </m:r>
        <m:r>
          <m:rPr>
            <m:sty m:val="p"/>
          </m:rPr>
          <m:t>c</m:t>
        </m:r>
        <m:r>
          <m:rPr>
            <m:sty m:val="p"/>
          </m:rPr>
          <m:t>c</m:t>
        </m:r>
        <m:r>
          <m:rPr>
            <m:sty m:val="p"/>
          </m:rPr>
          <m:t>(</m:t>
        </m:r>
        <m:r>
          <m:t>π</m:t>
        </m:r>
        <m:r>
          <m:rPr>
            <m:sty m:val="p"/>
          </m:rPr>
          <m:t>)</m:t>
        </m:r>
        <m:r>
          <m:t> </m:t>
        </m:r>
        <m:r>
          <m:rPr>
            <m:nor/>
            <m:sty m:val="p"/>
          </m:rPr>
          <m:t>s.t.</m:t>
        </m:r>
        <m:r>
          <m:t> </m:t>
        </m:r>
        <m:r>
          <m:rPr>
            <m:sty m:val="p"/>
          </m:rPr>
          <m:t>F</m:t>
        </m:r>
        <m:r>
          <m:rPr>
            <m:sty m:val="p"/>
          </m:rPr>
          <m:t>P</m:t>
        </m:r>
        <m:r>
          <m:rPr>
            <m:sty m:val="p"/>
          </m:rPr>
          <m:t>S</m:t>
        </m:r>
        <m:r>
          <m:rPr>
            <m:sty m:val="p"/>
          </m:rPr>
          <m:t>(</m:t>
        </m:r>
        <m:r>
          <m:t>π</m:t>
        </m:r>
        <m:r>
          <m:rPr>
            <m:sty m:val="p"/>
          </m:rPr>
          <m:t>)</m:t>
        </m:r>
        <m:r>
          <m:rPr>
            <m:sty m:val="p"/>
          </m:rPr>
          <m:t>≥</m:t>
        </m:r>
        <m:r>
          <m:t>25</m:t>
        </m:r>
        <m:r>
          <m:rPr>
            <m:sty m:val="p"/>
          </m:rPr>
          <m:t>,</m:t>
        </m:r>
        <m:r>
          <m:t>  </m:t>
        </m:r>
        <m:r>
          <m:rPr>
            <m:sty m:val="p"/>
          </m:rPr>
          <m:t>I</m:t>
        </m:r>
        <m:r>
          <m:rPr>
            <m:sty m:val="p"/>
          </m:rPr>
          <m:t>D</m:t>
        </m:r>
        <m:r>
          <m:rPr>
            <m:sty m:val="p"/>
          </m:rPr>
          <m:t>S</m:t>
        </m:r>
        <m:r>
          <m:rPr>
            <m:sty m:val="p"/>
          </m:rPr>
          <m:t>(</m:t>
        </m:r>
        <m:r>
          <m:t>π</m:t>
        </m:r>
        <m:r>
          <m:rPr>
            <m:sty m:val="p"/>
          </m:rPr>
          <m:t>)</m:t>
        </m:r>
        <m:r>
          <m:rPr>
            <m:sty m:val="p"/>
          </m:rPr>
          <m:t>≤</m:t>
        </m:r>
        <m:sSub>
          <m:e>
            <m:r>
              <m:rPr>
                <m:sty m:val="p"/>
              </m:rPr>
              <m:t>I</m:t>
            </m:r>
            <m:r>
              <m:rPr>
                <m:sty m:val="p"/>
              </m:rPr>
              <m:t>D</m:t>
            </m:r>
            <m:r>
              <m:rPr>
                <m:sty m:val="p"/>
              </m:rPr>
              <m:t>S</m:t>
            </m:r>
          </m:e>
          <m:sub>
            <m:r>
              <m:rPr>
                <m:sty m:val="p"/>
              </m:rPr>
              <m:t>r</m:t>
            </m:r>
            <m:r>
              <m:rPr>
                <m:sty m:val="p"/>
              </m:rPr>
              <m:t>e</m:t>
            </m:r>
            <m:r>
              <m:rPr>
                <m:sty m:val="p"/>
              </m:rPr>
              <m:t>f</m:t>
            </m:r>
          </m:sub>
        </m:sSub>
        <m:r>
          <m:rPr>
            <m:sty m:val="p"/>
          </m:rPr>
          <m:t>,</m:t>
        </m:r>
      </m:oMath>
      <w:r>
        <w:tab/>
      </w:r>
      <w:r>
        <w:t xml:space="preserve">(4.2)</w:t>
      </w:r>
    </w:p>
    <w:p>
      <w:pPr>
        <w:pStyle w:val="NoSpacing"/>
        <w:spacing w:after="240"/>
        <w:ind w:firstLine="0"/>
      </w:pPr>
      <w:r>
        <w:t xml:space="preserve">where FPS is the number of processed frames per second and IDS the number of identity switches. The accuracy term and the reference are made concrete in Sec. 4.7: MOTA was the selection objective, HOTA is the primary reporting metric, and</w:t>
      </w:r>
      <w:r>
        <w:t xml:space="preserve"> </w:t>
      </w:r>
      <m:oMath>
        <m:sSub>
          <m:e>
            <m:r>
              <m:rPr>
                <m:sty m:val="p"/>
              </m:rPr>
              <m:t>I</m:t>
            </m:r>
            <m:r>
              <m:rPr>
                <m:sty m:val="p"/>
              </m:rPr>
              <m:t>D</m:t>
            </m:r>
            <m:r>
              <m:rPr>
                <m:sty m:val="p"/>
              </m:rPr>
              <m:t>S</m:t>
            </m:r>
          </m:e>
          <m:sub>
            <m:r>
              <m:rPr>
                <m:sty m:val="p"/>
              </m:rPr>
              <m:t>r</m:t>
            </m:r>
            <m:r>
              <m:rPr>
                <m:sty m:val="p"/>
              </m:rPr>
              <m:t>e</m:t>
            </m:r>
            <m:r>
              <m:rPr>
                <m:sty m:val="p"/>
              </m:rPr>
              <m:t>f</m:t>
            </m:r>
          </m:sub>
        </m:sSub>
      </m:oMath>
      <w:r>
        <w:t xml:space="preserve"> </w:t>
      </w:r>
      <w:r>
        <w:t xml:space="preserve">is the identity-switch count of the hand-designed controller on validation. Because held-out accuracy cannot be observed during design, Eq. (4.2) is solved on a validation split, and the held-out test measures how well that solution transfers.</w:t>
      </w:r>
    </w:p>
    <w:p>
      <w:pPr>
        <w:pStyle w:val="NoSpacing"/>
        <w:spacing w:after="240"/>
      </w:pPr>
      <w:r>
        <w:t xml:space="preserve">Three restrictions define the scope. The controller is training-free: it has no learned weights, only a small number of scalar parameters selected on validation data. The detector and the tracker are fixed and pretrained; neither is fine-tuned on aerial data. The admissible sets are finite and are themselves derived from validation sweeps (Sec. 4.7), so that the controller only chooses among operating points with measured validation support.</w:t>
      </w:r>
    </w:p>
    <w:p>
      <w:pPr>
        <w:pStyle w:val="Heading2"/>
        <w:keepNext/>
        <w:numPr>
          <w:ilvl w:val="0"/>
          <w:numId w:val="0"/>
        </w:numPr>
        <w:ind w:left="576" w:hanging="576"/>
      </w:pPr>
      <w:r>
        <w:t xml:space="preserve">4.3 </w:t>
      </w:r>
      <w:r>
        <w:t xml:space="preserve">Scene Complexity Index</w:t>
      </w:r>
    </w:p>
    <w:p>
      <w:pPr>
        <w:pStyle w:val="NoSpacing"/>
        <w:spacing w:after="240"/>
      </w:pPr>
      <w:r>
        <w:t xml:space="preserve">Figure (4.1) shows the pipeline. Every</w:t>
      </w:r>
      <w:r>
        <w:t xml:space="preserve"> </w:t>
      </w:r>
      <m:oMath>
        <m:r>
          <m:t>K</m:t>
        </m:r>
      </m:oMath>
      <w:r>
        <w:t xml:space="preserve"> </w:t>
      </w:r>
      <w:r>
        <w:t xml:space="preserve">frames, the controller computes five cues from a quarter-scale grayscale copy of the current frame and from the detections of the previous frame, ranks them against a calibration set, combines them into the raw index</w:t>
      </w:r>
      <w:r>
        <w:t xml:space="preserve"> </w:t>
      </w:r>
      <m:oMath>
        <m:sSub>
          <m:e>
            <m:r>
              <m:t>s</m:t>
            </m:r>
          </m:e>
          <m:sub>
            <m:r>
              <m:t>j</m:t>
            </m:r>
          </m:sub>
        </m:sSub>
      </m:oMath>
      <w:r>
        <w:t xml:space="preserve">, smooths the index over the last</w:t>
      </w:r>
      <w:r>
        <w:t xml:space="preserve"> </w:t>
      </w:r>
      <m:oMath>
        <m:r>
          <m:t>W</m:t>
        </m:r>
      </m:oMath>
      <w:r>
        <w:t xml:space="preserve"> </w:t>
      </w:r>
      <w:r>
        <w:t xml:space="preserve">analyses, and maps the smoothed index</w:t>
      </w:r>
      <w:r>
        <w:t xml:space="preserve"> </w:t>
      </w:r>
      <m:oMath>
        <m:sSub>
          <m:e>
            <m:r>
              <m:t>S</m:t>
            </m:r>
          </m:e>
          <m:sub>
            <m:r>
              <m:t>t</m:t>
            </m:r>
          </m:sub>
        </m:sSub>
      </m:oMath>
      <w:r>
        <w:t xml:space="preserve"> </w:t>
      </w:r>
      <w:r>
        <w:t xml:space="preserve">to the operating point used until the next analysis.</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760000" cy="2236274"/>
            <wp:docPr id="50" name="Picture 50"/>
            <wp:cNvGraphicFramePr>
              <a:graphicFrameLocks noChangeAspect="1"/>
            </wp:cNvGraphicFramePr>
            <a:graphic>
              <a:graphicData uri="http://schemas.openxmlformats.org/drawingml/2006/picture">
                <pic:pic>
                  <pic:nvPicPr>
                    <pic:cNvPr id="0" name="fig4_1.png"/>
                    <pic:cNvPicPr/>
                  </pic:nvPicPr>
                  <pic:blipFill>
                    <a:blip r:embed="rId60"/>
                    <a:stretch>
                      <a:fillRect/>
                    </a:stretch>
                  </pic:blipFill>
                  <pic:spPr>
                    <a:xfrm>
                      <a:off x="0" y="0"/>
                      <a:ext cx="5760000" cy="2236274"/>
                    </a:xfrm>
                    <a:prstGeom prst="rect"/>
                  </pic:spPr>
                </pic:pic>
              </a:graphicData>
            </a:graphic>
          </wp:inline>
        </w:drawing>
      </w:r>
    </w:p>
    <w:p>
      <w:pPr>
        <w:pStyle w:val="thesisfigures"/>
        <w:keepNext/>
        <w:spacing w:after="60" w:before="0"/>
      </w:pPr>
      <w:r>
        <w:t xml:space="preserve">Fig. (4.1) </w:t>
      </w:r>
      <w:r>
        <w:t xml:space="preserve">Scene-adaptive operating-point control.</w:t>
      </w:r>
    </w:p>
    <w:p>
      <w:pPr>
        <w:pStyle w:val="NoSpacing"/>
        <w:spacing w:after="200" w:line="240" w:lineRule="auto"/>
        <w:ind w:firstLine="0"/>
        <w:jc w:val="both"/>
      </w:pPr>
      <w:r>
        <w:rPr>
          <w:sz w:val="20"/>
          <w:szCs w:val="20"/>
        </w:rPr>
        <w:t xml:space="preserve">The controller runs every</w:t>
      </w:r>
      <w:r>
        <w:rPr>
          <w:sz w:val="20"/>
          <w:szCs w:val="20"/>
        </w:rPr>
        <w:t xml:space="preserve"> </w:t>
      </w:r>
      <m:oMath>
        <m:r>
          <w:rPr>
            <w:sz w:val="20"/>
            <w:szCs w:val="20"/>
          </w:rPr>
          <m:t>K</m:t>
        </m:r>
        <m:r>
          <m:rPr>
            <m:sty m:val="p"/>
          </m:rPr>
          <w:rPr>
            <w:sz w:val="20"/>
            <w:szCs w:val="20"/>
          </w:rPr>
          <m:t>=</m:t>
        </m:r>
        <m:r>
          <w:rPr>
            <w:sz w:val="20"/>
            <w:szCs w:val="20"/>
          </w:rPr>
          <m:t>10</m:t>
        </m:r>
      </m:oMath>
      <w:r>
        <w:rPr>
          <w:sz w:val="20"/>
          <w:szCs w:val="20"/>
        </w:rPr>
        <w:t xml:space="preserve"> </w:t>
      </w:r>
      <w:r>
        <w:rPr>
          <w:sz w:val="20"/>
          <w:szCs w:val="20"/>
        </w:rPr>
        <w:t xml:space="preserve">frames on a quarter-scale grayscale image and on the detections kept at the previous frame; the chosen operating point is held until the next analysis.</w:t>
      </w:r>
    </w:p>
    <w:p>
      <w:pPr>
        <w:pStyle w:val="Heading3"/>
        <w:keepNext/>
        <w:numPr>
          <w:ilvl w:val="0"/>
          <w:numId w:val="0"/>
        </w:numPr>
        <w:ind w:left="720" w:hanging="720"/>
      </w:pPr>
      <w:r>
        <w:t xml:space="preserve">4.3.1 </w:t>
      </w:r>
      <w:r>
        <w:t xml:space="preserve">Scene cues</w:t>
      </w:r>
    </w:p>
    <w:p>
      <w:pPr>
        <w:pStyle w:val="NoSpacing"/>
        <w:spacing w:after="240"/>
      </w:pPr>
      <w:r>
        <w:t xml:space="preserve">Five cues are computed at each analysis. They were chosen because each targets a failure mode of aerial detection and each costs at most a few image passes on a quarter-resolution frame.</w:t>
      </w:r>
    </w:p>
    <w:p>
      <w:pPr>
        <w:pStyle w:val="NoSpacing"/>
        <w:spacing w:after="240"/>
      </w:pPr>
      <w:r>
        <w:rPr>
          <w:i/>
          <w:iCs/>
        </w:rPr>
        <w:t xml:space="preserve">Crowd.</w:t>
      </w:r>
      <w:r>
        <w:t xml:space="preserve"> </w:t>
      </w:r>
      <w:r>
        <w:t xml:space="preserve">The number</w:t>
      </w:r>
      <w:r>
        <w:t xml:space="preserve"> </w:t>
      </w:r>
      <m:oMath>
        <m:sSub>
          <m:e>
            <m:r>
              <m:t>N</m:t>
            </m:r>
          </m:e>
          <m:sub>
            <m:r>
              <m:t>t</m:t>
            </m:r>
            <m:r>
              <m:rPr>
                <m:sty m:val="p"/>
              </m:rPr>
              <m:t>−</m:t>
            </m:r>
            <m:r>
              <m:t>1</m:t>
            </m:r>
          </m:sub>
        </m:sSub>
      </m:oMath>
      <w:r>
        <w:t xml:space="preserve"> </w:t>
      </w:r>
      <w:r>
        <w:t xml:space="preserve">of detections kept at the previous frame measures density. It is a detector-derived quantity, not a ground-truth count.</w:t>
      </w:r>
    </w:p>
    <w:p>
      <w:pPr>
        <w:pStyle w:val="NoSpacing"/>
        <w:spacing w:after="240"/>
      </w:pPr>
      <w:r>
        <w:rPr>
          <w:i/>
          <w:iCs/>
        </w:rPr>
        <w:t xml:space="preserve">Tiny-object ratio.</w:t>
      </w:r>
      <w:r>
        <w:t xml:space="preserve"> </w:t>
      </w:r>
      <w:r>
        <w:t xml:space="preserve">The fraction of the previous frame’s kept detections whose box area is below</w:t>
      </w:r>
      <w:r>
        <w:t xml:space="preserve"> </w:t>
      </w:r>
      <m:oMath>
        <m:r>
          <m:t>32</m:t>
        </m:r>
        <m:r>
          <m:rPr>
            <m:sty m:val="p"/>
          </m:rPr>
          <m:t>×</m:t>
        </m:r>
        <m:r>
          <m:t>32</m:t>
        </m:r>
      </m:oMath>
      <w:r>
        <w:t xml:space="preserve"> </w:t>
      </w:r>
      <w:r>
        <w:t xml:space="preserve">pixels,</w:t>
      </w:r>
    </w:p>
    <w:p>
      <w:pPr>
        <w:pStyle w:val="NoSpacing"/>
        <w:tabs>
          <w:tab w:val="center" w:pos="4985"/>
          <w:tab w:val="right" w:pos="9971"/>
        </w:tabs>
        <w:spacing w:after="120" w:before="120"/>
        <w:ind w:firstLine="0"/>
      </w:pPr>
      <w:r>
        <w:tab/>
      </w:r>
      <m:oMath>
        <m:sSub>
          <m:e>
            <m:r>
              <m:t>q</m:t>
            </m:r>
          </m:e>
          <m:sub>
            <m:r>
              <m:rPr>
                <m:sty m:val="p"/>
              </m:rPr>
              <m:t>t</m:t>
            </m:r>
            <m:r>
              <m:rPr>
                <m:sty m:val="p"/>
              </m:rPr>
              <m:t>i</m:t>
            </m:r>
            <m:r>
              <m:rPr>
                <m:sty m:val="p"/>
              </m:rPr>
              <m:t>n</m:t>
            </m:r>
            <m:r>
              <m:rPr>
                <m:sty m:val="p"/>
              </m:rPr>
              <m:t>y</m:t>
            </m:r>
          </m:sub>
        </m:sSub>
        <m:r>
          <m:rPr>
            <m:sty m:val="p"/>
          </m:rPr>
          <m:t>=</m:t>
        </m:r>
        <m:f>
          <m:fPr>
            <m:type m:val="bar"/>
          </m:fPr>
          <m:num>
            <m:r>
              <m:t>1</m:t>
            </m:r>
          </m:num>
          <m:den>
            <m:sSub>
              <m:e>
                <m:r>
                  <m:t>N</m:t>
                </m:r>
              </m:e>
              <m:sub>
                <m:r>
                  <m:t>t</m:t>
                </m:r>
                <m:r>
                  <m:rPr>
                    <m:sty m:val="p"/>
                  </m:rPr>
                  <m:t>−</m:t>
                </m:r>
                <m:r>
                  <m:t>1</m:t>
                </m:r>
              </m:sub>
            </m:sSub>
          </m:den>
        </m:f>
        <m:nary>
          <m:naryPr>
            <m:chr m:val="∑"/>
            <m:limLoc m:val="undOvr"/>
            <m:subHide m:val="off"/>
            <m:supHide m:val="off"/>
          </m:naryPr>
          <m:sub>
            <m:r>
              <m:t>i</m:t>
            </m:r>
            <m:r>
              <m:rPr>
                <m:sty m:val="p"/>
              </m:rPr>
              <m:t>=</m:t>
            </m:r>
            <m:r>
              <m:t>1</m:t>
            </m:r>
          </m:sub>
          <m:sup>
            <m:sSub>
              <m:e>
                <m:r>
                  <m:t>N</m:t>
                </m:r>
              </m:e>
              <m:sub>
                <m:r>
                  <m:t>t</m:t>
                </m:r>
                <m:r>
                  <m:rPr>
                    <m:sty m:val="p"/>
                  </m:rPr>
                  <m:t>−</m:t>
                </m:r>
                <m:r>
                  <m:t>1</m:t>
                </m:r>
              </m:sub>
            </m:sSub>
          </m:sup>
          <m:e>
            <m:r>
              <m:rPr>
                <m:sty m:val="b"/>
              </m:rPr>
              <m:t>1</m:t>
            </m:r>
          </m:e>
        </m:nary>
        <m:d>
          <m:dPr>
            <m:begChr m:val="["/>
            <m:sepChr m:val=""/>
            <m:endChr m:val="]"/>
            <m:grow/>
          </m:dPr>
          <m:e>
            <m:sSub>
              <m:e>
                <m:r>
                  <m:t>a</m:t>
                </m:r>
              </m:e>
              <m:sub>
                <m:r>
                  <m:t>i</m:t>
                </m:r>
              </m:sub>
            </m:sSub>
            <m:r>
              <m:rPr>
                <m:sty m:val="p"/>
              </m:rPr>
              <m:t>&lt;</m:t>
            </m:r>
            <m:sSup>
              <m:e>
                <m:r>
                  <m:t>32</m:t>
                </m:r>
              </m:e>
              <m:sup>
                <m:r>
                  <m:t>2</m:t>
                </m:r>
              </m:sup>
            </m:sSup>
          </m:e>
        </m:d>
        <m:r>
          <m:rPr>
            <m:sty m:val="p"/>
          </m:rPr>
          <m:t>,</m:t>
        </m:r>
      </m:oMath>
      <w:r>
        <w:tab/>
      </w:r>
      <w:r>
        <w:t xml:space="preserve">(4.3)</w:t>
      </w:r>
    </w:p>
    <w:p>
      <w:pPr>
        <w:pStyle w:val="NoSpacing"/>
        <w:spacing w:after="240"/>
        <w:ind w:firstLine="0"/>
      </w:pPr>
      <w:r>
        <w:t xml:space="preserve">with</w:t>
      </w:r>
      <w:r>
        <w:t xml:space="preserve"> </w:t>
      </w:r>
      <m:oMath>
        <m:sSub>
          <m:e>
            <m:r>
              <m:t>q</m:t>
            </m:r>
          </m:e>
          <m:sub>
            <m:r>
              <m:rPr>
                <m:sty m:val="p"/>
              </m:rPr>
              <m:t>t</m:t>
            </m:r>
            <m:r>
              <m:rPr>
                <m:sty m:val="p"/>
              </m:rPr>
              <m:t>i</m:t>
            </m:r>
            <m:r>
              <m:rPr>
                <m:sty m:val="p"/>
              </m:rPr>
              <m:t>n</m:t>
            </m:r>
            <m:r>
              <m:rPr>
                <m:sty m:val="p"/>
              </m:rPr>
              <m:t>y</m:t>
            </m:r>
          </m:sub>
        </m:sSub>
        <m:r>
          <m:rPr>
            <m:sty m:val="p"/>
          </m:rPr>
          <m:t>=</m:t>
        </m:r>
        <m:r>
          <m:t>0</m:t>
        </m:r>
      </m:oMath>
      <w:r>
        <w:t xml:space="preserve"> </w:t>
      </w:r>
      <w:r>
        <w:t xml:space="preserve">when</w:t>
      </w:r>
      <w:r>
        <w:t xml:space="preserve"> </w:t>
      </w:r>
      <m:oMath>
        <m:sSub>
          <m:e>
            <m:r>
              <m:t>N</m:t>
            </m:r>
          </m:e>
          <m:sub>
            <m:r>
              <m:t>t</m:t>
            </m:r>
            <m:r>
              <m:rPr>
                <m:sty m:val="p"/>
              </m:rPr>
              <m:t>−</m:t>
            </m:r>
            <m:r>
              <m:t>1</m:t>
            </m:r>
          </m:sub>
        </m:sSub>
        <m:r>
          <m:rPr>
            <m:sty m:val="p"/>
          </m:rPr>
          <m:t>=</m:t>
        </m:r>
        <m:r>
          <m:t>0</m:t>
        </m:r>
      </m:oMath>
      <w:r>
        <w:t xml:space="preserve">, measures how much of the scene is at the scale where detectors lose recall [32].</w:t>
      </w:r>
    </w:p>
    <w:p>
      <w:pPr>
        <w:pStyle w:val="NoSpacing"/>
        <w:spacing w:after="240"/>
      </w:pPr>
      <w:r>
        <w:rPr>
          <w:i/>
          <w:iCs/>
        </w:rPr>
        <w:t xml:space="preserve">Edge strength.</w:t>
      </w:r>
      <w:r>
        <w:t xml:space="preserve"> </w:t>
      </w:r>
      <w:r>
        <w:t xml:space="preserve">The mean Sobel gradient magnitude γ of the quarter-scale grayscale image measures texture and clutter.</w:t>
      </w:r>
    </w:p>
    <w:p>
      <w:pPr>
        <w:pStyle w:val="NoSpacing"/>
        <w:spacing w:after="240"/>
      </w:pPr>
      <w:r>
        <w:rPr>
          <w:i/>
          <w:iCs/>
        </w:rPr>
        <w:t xml:space="preserve">Low light.</w:t>
      </w:r>
      <w:r>
        <w:t xml:space="preserve"> </w:t>
      </w:r>
      <w:r>
        <w:t xml:space="preserve">The mean gray level β of the same image measures illumination.</w:t>
      </w:r>
    </w:p>
    <w:p>
      <w:pPr>
        <w:pStyle w:val="NoSpacing"/>
        <w:spacing w:after="240"/>
      </w:pPr>
      <w:r>
        <w:rPr>
          <w:i/>
          <w:iCs/>
        </w:rPr>
        <w:t xml:space="preserve">Blur.</w:t>
      </w:r>
      <w:r>
        <w:t xml:space="preserve"> </w:t>
      </w:r>
      <w:r>
        <w:t xml:space="preserve">The variance ν of the Laplacian of the same image is a standard focus measure [86]; low values indicate blur.</w:t>
      </w:r>
    </w:p>
    <w:p>
      <w:pPr>
        <w:pStyle w:val="Heading3"/>
        <w:keepNext/>
        <w:numPr>
          <w:ilvl w:val="0"/>
          <w:numId w:val="0"/>
        </w:numPr>
        <w:ind w:left="720" w:hanging="720"/>
      </w:pPr>
      <w:r>
        <w:t xml:space="preserve">4.3.2 </w:t>
      </w:r>
      <w:r>
        <w:t xml:space="preserve">Label-free calibration</w:t>
      </w:r>
    </w:p>
    <w:p>
      <w:pPr>
        <w:pStyle w:val="NoSpacing"/>
        <w:spacing w:after="240"/>
      </w:pPr>
      <w:r>
        <w:t xml:space="preserve">Raw cue values have incomparable units and dataset-dependent ranges. Each cue is therefore mapped to</w:t>
      </w:r>
      <w:r>
        <w:t xml:space="preserve"> </w:t>
      </w:r>
      <m:oMath>
        <m:r>
          <m:rPr>
            <m:sty m:val="p"/>
          </m:rPr>
          <m:t>[</m:t>
        </m:r>
        <m:r>
          <m:t>0</m:t>
        </m:r>
        <m:r>
          <m:rPr>
            <m:sty m:val="p"/>
          </m:rPr>
          <m:t>,</m:t>
        </m:r>
        <m:r>
          <m:t>1</m:t>
        </m:r>
        <m:r>
          <m:rPr>
            <m:sty m:val="p"/>
          </m:rPr>
          <m:t>]</m:t>
        </m:r>
      </m:oMath>
      <w:r>
        <w:t xml:space="preserve"> </w:t>
      </w:r>
      <w:r>
        <w:t xml:space="preserve">by its empirical distribution function on a calibration set,</w:t>
      </w:r>
    </w:p>
    <w:p>
      <w:pPr>
        <w:pStyle w:val="NoSpacing"/>
        <w:tabs>
          <w:tab w:val="center" w:pos="4985"/>
          <w:tab w:val="right" w:pos="9971"/>
        </w:tabs>
        <w:spacing w:after="120" w:before="120"/>
        <w:ind w:firstLine="0"/>
      </w:pPr>
      <w:r>
        <w:tab/>
      </w:r>
      <m:oMath>
        <m:sSub>
          <m:e>
            <m:acc>
              <m:accPr>
                <m:chr m:val="̂"/>
              </m:accPr>
              <m:e>
                <m:r>
                  <m:t>F</m:t>
                </m:r>
              </m:e>
            </m:acc>
          </m:e>
          <m:sub>
            <m:r>
              <m:t>k</m:t>
            </m:r>
          </m:sub>
        </m:sSub>
        <m:r>
          <m:rPr>
            <m:sty m:val="p"/>
          </m:rPr>
          <m:t>(</m:t>
        </m:r>
        <m:r>
          <m:t>x</m:t>
        </m:r>
        <m:r>
          <m:rPr>
            <m:sty m:val="p"/>
          </m:rPr>
          <m:t>)</m:t>
        </m:r>
        <m:r>
          <m:rPr>
            <m:sty m:val="p"/>
          </m:rPr>
          <m:t>=</m:t>
        </m:r>
        <m:f>
          <m:fPr>
            <m:type m:val="bar"/>
          </m:fPr>
          <m:num>
            <m:r>
              <m:t>1</m:t>
            </m:r>
          </m:num>
          <m:den>
            <m:r>
              <m:t>M</m:t>
            </m:r>
          </m:den>
        </m:f>
        <m:d>
          <m:dPr>
            <m:begChr m:val="|"/>
            <m:sepChr m:val=""/>
            <m:endChr m:val="|"/>
            <m:grow/>
          </m:dPr>
          <m:e>
            <m:r>
              <m:rPr>
                <m:sty m:val="p"/>
              </m:rPr>
              <m:t>{</m:t>
            </m:r>
            <m:r>
              <m:t>m</m:t>
            </m:r>
            <m:r>
              <m:rPr>
                <m:sty m:val="p"/>
              </m:rPr>
              <m:t>:</m:t>
            </m:r>
            <m:sSubSup>
              <m:e>
                <m:r>
                  <m:t>x</m:t>
                </m:r>
              </m:e>
              <m:sub>
                <m:r>
                  <m:t>m</m:t>
                </m:r>
              </m:sub>
              <m:sup>
                <m:r>
                  <m:rPr>
                    <m:sty m:val="p"/>
                  </m:rPr>
                  <m:t>(</m:t>
                </m:r>
                <m:r>
                  <m:t>k</m:t>
                </m:r>
                <m:r>
                  <m:rPr>
                    <m:sty m:val="p"/>
                  </m:rPr>
                  <m:t>)</m:t>
                </m:r>
              </m:sup>
            </m:sSubSup>
            <m:r>
              <m:rPr>
                <m:sty m:val="p"/>
              </m:rPr>
              <m:t>≤</m:t>
            </m:r>
            <m:r>
              <m:t>x</m:t>
            </m:r>
            <m:r>
              <m:rPr>
                <m:sty m:val="p"/>
              </m:rPr>
              <m:t>}</m:t>
            </m:r>
          </m:e>
        </m:d>
        <m:r>
          <m:rPr>
            <m:sty m:val="p"/>
          </m:rPr>
          <m:t>,</m:t>
        </m:r>
      </m:oMath>
      <w:r>
        <w:tab/>
      </w:r>
      <w:r>
        <w:t xml:space="preserve">(4.4)</w:t>
      </w:r>
    </w:p>
    <w:p>
      <w:pPr>
        <w:pStyle w:val="NoSpacing"/>
        <w:spacing w:after="240"/>
        <w:ind w:firstLine="0"/>
      </w:pPr>
      <w:r>
        <w:t xml:space="preserve">where</w:t>
      </w:r>
      <w:r>
        <w:t xml:space="preserve"> </w:t>
      </w:r>
      <m:oMath>
        <m:sSubSup>
          <m:e>
            <m:r>
              <m:t>x</m:t>
            </m:r>
          </m:e>
          <m:sub>
            <m:r>
              <m:t>m</m:t>
            </m:r>
          </m:sub>
          <m:sup>
            <m:r>
              <m:rPr>
                <m:sty m:val="p"/>
              </m:rPr>
              <m:t>(</m:t>
            </m:r>
            <m:r>
              <m:t>k</m:t>
            </m:r>
            <m:r>
              <m:rPr>
                <m:sty m:val="p"/>
              </m:rPr>
              <m:t>)</m:t>
            </m:r>
          </m:sup>
        </m:sSubSup>
      </m:oMath>
      <w:r>
        <w:t xml:space="preserve">,</w:t>
      </w:r>
      <w:r>
        <w:t xml:space="preserve"> </w:t>
      </w:r>
      <m:oMath>
        <m:r>
          <m:t>m</m:t>
        </m:r>
        <m:r>
          <m:rPr>
            <m:sty m:val="p"/>
          </m:rPr>
          <m:t>=</m:t>
        </m:r>
        <m:r>
          <m:t>1</m:t>
        </m:r>
        <m:r>
          <m:rPr>
            <m:sty m:val="p"/>
          </m:rPr>
          <m:t>,</m:t>
        </m:r>
        <m:r>
          <m:rPr>
            <m:sty m:val="p"/>
          </m:rPr>
          <m:t>…</m:t>
        </m:r>
        <m:r>
          <m:rPr>
            <m:sty m:val="p"/>
          </m:rPr>
          <m:t>,</m:t>
        </m:r>
        <m:r>
          <m:t>M</m:t>
        </m:r>
      </m:oMath>
      <w:r>
        <w:t xml:space="preserve">, are the calibration values of cue</w:t>
      </w:r>
      <w:r>
        <w:t xml:space="preserve"> </w:t>
      </w:r>
      <m:oMath>
        <m:r>
          <m:t>k</m:t>
        </m:r>
      </m:oMath>
      <w:r>
        <w:t xml:space="preserve">. The normalized cues are</w:t>
      </w:r>
    </w:p>
    <w:p>
      <w:pPr>
        <w:pStyle w:val="NoSpacing"/>
        <w:tabs>
          <w:tab w:val="center" w:pos="4985"/>
          <w:tab w:val="right" w:pos="9971"/>
        </w:tabs>
        <w:spacing w:after="120" w:before="120"/>
        <w:ind w:firstLine="0"/>
      </w:pPr>
      <w:r>
        <w:tab/>
      </w:r>
      <m:oMath>
        <m:sSub>
          <m:e>
            <m:r>
              <m:t>q</m:t>
            </m:r>
          </m:e>
          <m:sub>
            <m:r>
              <m:rPr>
                <m:sty m:val="p"/>
              </m:rPr>
              <m:t>c</m:t>
            </m:r>
            <m:r>
              <m:rPr>
                <m:sty m:val="p"/>
              </m:rPr>
              <m:t>r</m:t>
            </m:r>
            <m:r>
              <m:rPr>
                <m:sty m:val="p"/>
              </m:rPr>
              <m:t>o</m:t>
            </m:r>
            <m:r>
              <m:rPr>
                <m:sty m:val="p"/>
              </m:rPr>
              <m:t>w</m:t>
            </m:r>
            <m:r>
              <m:rPr>
                <m:sty m:val="p"/>
              </m:rPr>
              <m:t>d</m:t>
            </m:r>
          </m:sub>
        </m:sSub>
        <m:r>
          <m:rPr>
            <m:sty m:val="p"/>
          </m:rPr>
          <m:t>=</m:t>
        </m:r>
        <m:sSub>
          <m:e>
            <m:acc>
              <m:accPr>
                <m:chr m:val="̂"/>
              </m:accPr>
              <m:e>
                <m:r>
                  <m:t>F</m:t>
                </m:r>
              </m:e>
            </m:acc>
          </m:e>
          <m:sub>
            <m:r>
              <m:t>N</m:t>
            </m:r>
          </m:sub>
        </m:sSub>
        <m:r>
          <m:rPr>
            <m:sty m:val="p"/>
          </m:rPr>
          <m:t>(</m:t>
        </m:r>
        <m:sSub>
          <m:e>
            <m:r>
              <m:t>N</m:t>
            </m:r>
          </m:e>
          <m:sub>
            <m:r>
              <m:t>t</m:t>
            </m:r>
            <m:r>
              <m:rPr>
                <m:sty m:val="p"/>
              </m:rPr>
              <m:t>−</m:t>
            </m:r>
            <m:r>
              <m:t>1</m:t>
            </m:r>
          </m:sub>
        </m:sSub>
        <m:r>
          <m:rPr>
            <m:sty m:val="p"/>
          </m:rPr>
          <m:t>)</m:t>
        </m:r>
        <m:r>
          <m:rPr>
            <m:sty m:val="p"/>
          </m:rPr>
          <m:t>,</m:t>
        </m:r>
        <m:r>
          <m:t> </m:t>
        </m:r>
        <m:sSub>
          <m:e>
            <m:r>
              <m:t>q</m:t>
            </m:r>
          </m:e>
          <m:sub>
            <m:r>
              <m:rPr>
                <m:sty m:val="p"/>
              </m:rPr>
              <m:t>e</m:t>
            </m:r>
            <m:r>
              <m:rPr>
                <m:sty m:val="p"/>
              </m:rPr>
              <m:t>d</m:t>
            </m:r>
            <m:r>
              <m:rPr>
                <m:sty m:val="p"/>
              </m:rPr>
              <m:t>g</m:t>
            </m:r>
            <m:r>
              <m:rPr>
                <m:sty m:val="p"/>
              </m:rPr>
              <m:t>e</m:t>
            </m:r>
          </m:sub>
        </m:sSub>
        <m:r>
          <m:rPr>
            <m:sty m:val="p"/>
          </m:rPr>
          <m:t>=</m:t>
        </m:r>
        <m:sSub>
          <m:e>
            <m:acc>
              <m:accPr>
                <m:chr m:val="̂"/>
              </m:accPr>
              <m:e>
                <m:r>
                  <m:t>F</m:t>
                </m:r>
              </m:e>
            </m:acc>
          </m:e>
          <m:sub>
            <m:r>
              <m:t>γ</m:t>
            </m:r>
          </m:sub>
        </m:sSub>
        <m:r>
          <m:rPr>
            <m:sty m:val="p"/>
          </m:rPr>
          <m:t>(</m:t>
        </m:r>
        <m:r>
          <m:t>γ</m:t>
        </m:r>
        <m:r>
          <m:rPr>
            <m:sty m:val="p"/>
          </m:rPr>
          <m:t>)</m:t>
        </m:r>
        <m:r>
          <m:rPr>
            <m:sty m:val="p"/>
          </m:rPr>
          <m:t>,</m:t>
        </m:r>
        <m:r>
          <m:t> </m:t>
        </m:r>
        <m:sSub>
          <m:e>
            <m:r>
              <m:t>q</m:t>
            </m:r>
          </m:e>
          <m:sub>
            <m:r>
              <m:rPr>
                <m:sty m:val="p"/>
              </m:rPr>
              <m:t>l</m:t>
            </m:r>
            <m:r>
              <m:rPr>
                <m:sty m:val="p"/>
              </m:rPr>
              <m:t>i</m:t>
            </m:r>
            <m:r>
              <m:rPr>
                <m:sty m:val="p"/>
              </m:rPr>
              <m:t>g</m:t>
            </m:r>
            <m:r>
              <m:rPr>
                <m:sty m:val="p"/>
              </m:rPr>
              <m:t>h</m:t>
            </m:r>
            <m:r>
              <m:rPr>
                <m:sty m:val="p"/>
              </m:rPr>
              <m:t>t</m:t>
            </m:r>
          </m:sub>
        </m:sSub>
        <m:r>
          <m:rPr>
            <m:sty m:val="p"/>
          </m:rPr>
          <m:t>=</m:t>
        </m:r>
        <m:r>
          <m:t>1</m:t>
        </m:r>
        <m:r>
          <m:rPr>
            <m:sty m:val="p"/>
          </m:rPr>
          <m:t>−</m:t>
        </m:r>
        <m:sSub>
          <m:e>
            <m:acc>
              <m:accPr>
                <m:chr m:val="̂"/>
              </m:accPr>
              <m:e>
                <m:r>
                  <m:t>F</m:t>
                </m:r>
              </m:e>
            </m:acc>
          </m:e>
          <m:sub>
            <m:r>
              <m:t>β</m:t>
            </m:r>
          </m:sub>
        </m:sSub>
        <m:r>
          <m:rPr>
            <m:sty m:val="p"/>
          </m:rPr>
          <m:t>(</m:t>
        </m:r>
        <m:r>
          <m:t>β</m:t>
        </m:r>
        <m:r>
          <m:rPr>
            <m:sty m:val="p"/>
          </m:rPr>
          <m:t>)</m:t>
        </m:r>
        <m:r>
          <m:rPr>
            <m:sty m:val="p"/>
          </m:rPr>
          <m:t>,</m:t>
        </m:r>
        <m:r>
          <m:t> </m:t>
        </m:r>
        <m:sSub>
          <m:e>
            <m:r>
              <m:t>q</m:t>
            </m:r>
          </m:e>
          <m:sub>
            <m:r>
              <m:rPr>
                <m:sty m:val="p"/>
              </m:rPr>
              <m:t>b</m:t>
            </m:r>
            <m:r>
              <m:rPr>
                <m:sty m:val="p"/>
              </m:rPr>
              <m:t>l</m:t>
            </m:r>
            <m:r>
              <m:rPr>
                <m:sty m:val="p"/>
              </m:rPr>
              <m:t>u</m:t>
            </m:r>
            <m:r>
              <m:rPr>
                <m:sty m:val="p"/>
              </m:rPr>
              <m:t>r</m:t>
            </m:r>
          </m:sub>
        </m:sSub>
        <m:r>
          <m:rPr>
            <m:sty m:val="p"/>
          </m:rPr>
          <m:t>=</m:t>
        </m:r>
        <m:r>
          <m:t>1</m:t>
        </m:r>
        <m:r>
          <m:rPr>
            <m:sty m:val="p"/>
          </m:rPr>
          <m:t>−</m:t>
        </m:r>
        <m:sSub>
          <m:e>
            <m:acc>
              <m:accPr>
                <m:chr m:val="̂"/>
              </m:accPr>
              <m:e>
                <m:r>
                  <m:t>F</m:t>
                </m:r>
              </m:e>
            </m:acc>
          </m:e>
          <m:sub>
            <m:r>
              <m:t>ν</m:t>
            </m:r>
          </m:sub>
        </m:sSub>
        <m:r>
          <m:rPr>
            <m:sty m:val="p"/>
          </m:rPr>
          <m:t>(</m:t>
        </m:r>
        <m:r>
          <m:t>ν</m:t>
        </m:r>
        <m:r>
          <m:rPr>
            <m:sty m:val="p"/>
          </m:rPr>
          <m:t>)</m:t>
        </m:r>
        <m:r>
          <m:rPr>
            <m:sty m:val="p"/>
          </m:rPr>
          <m:t>,</m:t>
        </m:r>
      </m:oMath>
      <w:r>
        <w:tab/>
      </w:r>
      <w:r>
        <w:t xml:space="preserve">(4.5)</w:t>
      </w:r>
    </w:p>
    <w:p>
      <w:pPr>
        <w:pStyle w:val="NoSpacing"/>
        <w:spacing w:after="240"/>
        <w:ind w:firstLine="0"/>
      </w:pPr>
      <w:r>
        <w:t xml:space="preserve">and</w:t>
      </w:r>
      <w:r>
        <w:t xml:space="preserve"> </w:t>
      </w:r>
      <m:oMath>
        <m:sSub>
          <m:e>
            <m:r>
              <m:t>q</m:t>
            </m:r>
          </m:e>
          <m:sub>
            <m:r>
              <m:rPr>
                <m:sty m:val="p"/>
              </m:rPr>
              <m:t>t</m:t>
            </m:r>
            <m:r>
              <m:rPr>
                <m:sty m:val="p"/>
              </m:rPr>
              <m:t>i</m:t>
            </m:r>
            <m:r>
              <m:rPr>
                <m:sty m:val="p"/>
              </m:rPr>
              <m:t>n</m:t>
            </m:r>
            <m:r>
              <m:rPr>
                <m:sty m:val="p"/>
              </m:rPr>
              <m:t>y</m:t>
            </m:r>
          </m:sub>
        </m:sSub>
      </m:oMath>
      <w:r>
        <w:t xml:space="preserve"> </w:t>
      </w:r>
      <w:r>
        <w:t xml:space="preserve">is already a fraction. The calibration set contains</w:t>
      </w:r>
      <w:r>
        <w:t xml:space="preserve"> </w:t>
      </w:r>
      <m:oMath>
        <m:r>
          <m:t>M</m:t>
        </m:r>
        <m:r>
          <m:rPr>
            <m:sty m:val="p"/>
          </m:rPr>
          <m:t>=</m:t>
        </m:r>
        <m:r>
          <m:t>288</m:t>
        </m:r>
      </m:oMath>
      <w:r>
        <w:t xml:space="preserve"> </w:t>
      </w:r>
      <w:r>
        <w:t xml:space="preserve">analysis samples taken every ten frames from the seven VisDrone validation sequences, with image statistics from the frames and crowd counts from the fixed detector run at a single anchor operating point (960 pixels, confidence 0.35, suppression threshold 0.35; person, car, bus, and truck classes). No ground-truth count enters the calibration. On this set the median gray level is 107.6 (interquartile range 85.4–185.1), the median Laplacian variance is 1980, the median gradient magnitude is 66.2, and the median detection count is 10.5 (maximum 41).</w:t>
      </w:r>
    </w:p>
    <w:p>
      <w:pPr>
        <w:pStyle w:val="NoSpacing"/>
        <w:spacing w:after="240"/>
      </w:pPr>
      <w:r>
        <w:t xml:space="preserve">The ranking makes the index invariant to monotone rescaling of each cue, and it makes the weights interpretable: a weight multiplies a quantile, not a unit-dependent value. It also means that the index describes a scene relative to the calibration distribution, so that a scene is "complex" if it is more cluttered, darker, blurrier, denser, or has more tiny objects than typical validation scenes.</w:t>
      </w:r>
    </w:p>
    <w:p>
      <w:pPr>
        <w:pStyle w:val="Heading3"/>
        <w:keepNext/>
        <w:numPr>
          <w:ilvl w:val="0"/>
          <w:numId w:val="0"/>
        </w:numPr>
        <w:ind w:left="720" w:hanging="720"/>
      </w:pPr>
      <w:r>
        <w:t xml:space="preserve">4.3.3 </w:t>
      </w:r>
      <w:r>
        <w:t xml:space="preserve">Scene complexity index</w:t>
      </w:r>
    </w:p>
    <w:p>
      <w:pPr>
        <w:pStyle w:val="NoSpacing"/>
        <w:spacing w:after="240"/>
      </w:pPr>
      <w:r>
        <w:t xml:space="preserve">The raw index of analysis</w:t>
      </w:r>
      <w:r>
        <w:t xml:space="preserve"> </w:t>
      </w:r>
      <m:oMath>
        <m:r>
          <m:t>j</m:t>
        </m:r>
      </m:oMath>
      <w:r>
        <w:t xml:space="preserve"> </w:t>
      </w:r>
      <w:r>
        <w:t xml:space="preserve">is a convex combination of the normalized cues,</w:t>
      </w:r>
    </w:p>
    <w:p>
      <w:pPr>
        <w:pStyle w:val="NoSpacing"/>
        <w:tabs>
          <w:tab w:val="center" w:pos="4985"/>
          <w:tab w:val="right" w:pos="9971"/>
        </w:tabs>
        <w:spacing w:after="120" w:before="120"/>
        <w:ind w:firstLine="0"/>
      </w:pPr>
      <w:r>
        <w:tab/>
      </w:r>
      <m:oMath>
        <m:sSub>
          <m:e>
            <m:r>
              <m:t>s</m:t>
            </m:r>
          </m:e>
          <m:sub>
            <m:r>
              <m:t>j</m:t>
            </m:r>
          </m:sub>
        </m:sSub>
        <m:r>
          <m:rPr>
            <m:sty m:val="p"/>
          </m:rPr>
          <m:t>=</m:t>
        </m:r>
        <m:r>
          <m:rPr>
            <m:sty m:val="p"/>
          </m:rPr>
          <m:t>c</m:t>
        </m:r>
        <m:r>
          <m:rPr>
            <m:sty m:val="p"/>
          </m:rPr>
          <m:t>l</m:t>
        </m:r>
        <m:r>
          <m:rPr>
            <m:sty m:val="p"/>
          </m:rPr>
          <m:t>i</m:t>
        </m:r>
        <m:r>
          <m:rPr>
            <m:sty m:val="p"/>
          </m:rPr>
          <m:t>p</m:t>
        </m:r>
        <m:d>
          <m:dPr>
            <m:begChr m:val="("/>
            <m:sepChr m:val=""/>
            <m:endChr m:val=")"/>
            <m:grow/>
          </m:dPr>
          <m:e>
            <m:nary>
              <m:naryPr>
                <m:chr m:val="∑"/>
                <m:limLoc m:val="undOvr"/>
                <m:subHide m:val="off"/>
                <m:supHide m:val="on"/>
              </m:naryPr>
              <m:sub>
                <m:r>
                  <m:t>k</m:t>
                </m:r>
              </m:sub>
              <m:sup>
                <m:r>
                  <m:t>​</m:t>
                </m:r>
              </m:sup>
              <m:e>
                <m:sSub>
                  <m:e>
                    <m:r>
                      <m:t>w</m:t>
                    </m:r>
                  </m:e>
                  <m:sub>
                    <m:r>
                      <m:t>k</m:t>
                    </m:r>
                  </m:sub>
                </m:sSub>
              </m:e>
            </m:nary>
            <m:sSub>
              <m:e>
                <m:r>
                  <m:t>q</m:t>
                </m:r>
              </m:e>
              <m:sub>
                <m:r>
                  <m:t>k</m:t>
                </m:r>
              </m:sub>
            </m:sSub>
            <m:r>
              <m:rPr>
                <m:sty m:val="p"/>
              </m:rPr>
              <m:t>,</m:t>
            </m:r>
            <m:r>
              <m:t> </m:t>
            </m:r>
            <m:r>
              <m:t>0</m:t>
            </m:r>
            <m:r>
              <m:rPr>
                <m:sty m:val="p"/>
              </m:rPr>
              <m:t>,</m:t>
            </m:r>
            <m:r>
              <m:t> </m:t>
            </m:r>
            <m:r>
              <m:t>1</m:t>
            </m:r>
          </m:e>
        </m:d>
        <m:r>
          <m:rPr>
            <m:sty m:val="p"/>
          </m:rPr>
          <m:t>,</m:t>
        </m:r>
        <m:r>
          <m:t>  </m:t>
        </m:r>
        <m:sSub>
          <m:e>
            <m:r>
              <m:t>w</m:t>
            </m:r>
          </m:e>
          <m:sub>
            <m:r>
              <m:t>k</m:t>
            </m:r>
          </m:sub>
        </m:sSub>
        <m:r>
          <m:rPr>
            <m:sty m:val="p"/>
          </m:rPr>
          <m:t>≥</m:t>
        </m:r>
        <m:r>
          <m:t>0</m:t>
        </m:r>
        <m:r>
          <m:rPr>
            <m:sty m:val="p"/>
          </m:rPr>
          <m:t>,</m:t>
        </m:r>
        <m:r>
          <m:t> </m:t>
        </m:r>
        <m:nary>
          <m:naryPr>
            <m:chr m:val="∑"/>
            <m:limLoc m:val="undOvr"/>
            <m:subHide m:val="off"/>
            <m:supHide m:val="on"/>
          </m:naryPr>
          <m:sub>
            <m:r>
              <m:t>k</m:t>
            </m:r>
          </m:sub>
          <m:sup>
            <m:r>
              <m:t>​</m:t>
            </m:r>
          </m:sup>
          <m:e>
            <m:sSub>
              <m:e>
                <m:r>
                  <m:t>w</m:t>
                </m:r>
              </m:e>
              <m:sub>
                <m:r>
                  <m:t>k</m:t>
                </m:r>
              </m:sub>
            </m:sSub>
          </m:e>
        </m:nary>
        <m:r>
          <m:rPr>
            <m:sty m:val="p"/>
          </m:rPr>
          <m:t>=</m:t>
        </m:r>
        <m:r>
          <m:t>1</m:t>
        </m:r>
        <m:r>
          <m:rPr>
            <m:sty m:val="p"/>
          </m:rPr>
          <m:t>,</m:t>
        </m:r>
      </m:oMath>
      <w:r>
        <w:tab/>
      </w:r>
      <w:r>
        <w:t xml:space="preserve">(4.6)</w:t>
      </w:r>
    </w:p>
    <w:p>
      <w:pPr>
        <w:pStyle w:val="NoSpacing"/>
        <w:spacing w:after="240"/>
        <w:ind w:firstLine="0"/>
      </w:pPr>
      <w:r>
        <w:t xml:space="preserve">and the smoothed index is the mean of the last</w:t>
      </w:r>
      <w:r>
        <w:t xml:space="preserve"> </w:t>
      </w:r>
      <m:oMath>
        <m:r>
          <m:t>W</m:t>
        </m:r>
      </m:oMath>
      <w:r>
        <w:t xml:space="preserve"> </w:t>
      </w:r>
      <w:r>
        <w:t xml:space="preserve">raw values,</w:t>
      </w:r>
    </w:p>
    <w:p>
      <w:pPr>
        <w:pStyle w:val="NoSpacing"/>
        <w:tabs>
          <w:tab w:val="center" w:pos="4985"/>
          <w:tab w:val="right" w:pos="9971"/>
        </w:tabs>
        <w:spacing w:after="120" w:before="120"/>
        <w:ind w:firstLine="0"/>
      </w:pPr>
      <w:r>
        <w:tab/>
      </w:r>
      <m:oMath>
        <m:sSub>
          <m:e>
            <m:r>
              <m:t>S</m:t>
            </m:r>
          </m:e>
          <m:sub>
            <m:r>
              <m:t>t</m:t>
            </m:r>
          </m:sub>
        </m:sSub>
        <m:r>
          <m:rPr>
            <m:sty m:val="p"/>
          </m:rPr>
          <m:t>=</m:t>
        </m:r>
        <m:f>
          <m:fPr>
            <m:type m:val="bar"/>
          </m:fPr>
          <m:num>
            <m:r>
              <m:t>1</m:t>
            </m:r>
          </m:num>
          <m:den>
            <m:r>
              <m:rPr>
                <m:sty m:val="p"/>
              </m:rPr>
              <m:t>min</m:t>
            </m:r>
            <m:r>
              <m:rPr>
                <m:sty m:val="p"/>
              </m:rPr>
              <m:t>(</m:t>
            </m:r>
            <m:r>
              <m:t>j</m:t>
            </m:r>
            <m:r>
              <m:rPr>
                <m:sty m:val="p"/>
              </m:rPr>
              <m:t>,</m:t>
            </m:r>
            <m:r>
              <m:t>W</m:t>
            </m:r>
            <m:r>
              <m:rPr>
                <m:sty m:val="p"/>
              </m:rPr>
              <m:t>)</m:t>
            </m:r>
          </m:den>
        </m:f>
        <m:nary>
          <m:naryPr>
            <m:chr m:val="∑"/>
            <m:limLoc m:val="undOvr"/>
            <m:subHide m:val="off"/>
            <m:supHide m:val="off"/>
          </m:naryPr>
          <m:sub>
            <m:r>
              <m:t>i</m:t>
            </m:r>
            <m:r>
              <m:rPr>
                <m:sty m:val="p"/>
              </m:rPr>
              <m:t>=</m:t>
            </m:r>
            <m:r>
              <m:rPr>
                <m:sty m:val="p"/>
              </m:rPr>
              <m:t>max</m:t>
            </m:r>
            <m:r>
              <m:rPr>
                <m:sty m:val="p"/>
              </m:rPr>
              <m:t>(</m:t>
            </m:r>
            <m:r>
              <m:t>1</m:t>
            </m:r>
            <m:r>
              <m:rPr>
                <m:sty m:val="p"/>
              </m:rPr>
              <m:t>,</m:t>
            </m:r>
            <m:r>
              <m:t>j</m:t>
            </m:r>
            <m:r>
              <m:rPr>
                <m:sty m:val="p"/>
              </m:rPr>
              <m:t>−</m:t>
            </m:r>
            <m:r>
              <m:t>W</m:t>
            </m:r>
            <m:r>
              <m:rPr>
                <m:sty m:val="p"/>
              </m:rPr>
              <m:t>+</m:t>
            </m:r>
            <m:r>
              <m:t>1</m:t>
            </m:r>
            <m:r>
              <m:rPr>
                <m:sty m:val="p"/>
              </m:rPr>
              <m:t>)</m:t>
            </m:r>
          </m:sub>
          <m:sup>
            <m:r>
              <m:t>j</m:t>
            </m:r>
          </m:sup>
          <m:e>
            <m:sSub>
              <m:e>
                <m:r>
                  <m:t>s</m:t>
                </m:r>
              </m:e>
              <m:sub>
                <m:r>
                  <m:t>i</m:t>
                </m:r>
              </m:sub>
            </m:sSub>
          </m:e>
        </m:nary>
        <m:r>
          <m:rPr>
            <m:sty m:val="p"/>
          </m:rPr>
          <m:t>,</m:t>
        </m:r>
        <m:r>
          <m:t>  </m:t>
        </m:r>
        <m:r>
          <m:t>t</m:t>
        </m:r>
        <m:r>
          <m:rPr>
            <m:sty m:val="p"/>
          </m:rPr>
          <m:t>∈</m:t>
        </m:r>
        <m:r>
          <m:rPr>
            <m:sty m:val="p"/>
          </m:rPr>
          <m:t>[</m:t>
        </m:r>
        <m:r>
          <m:t> </m:t>
        </m:r>
        <m:r>
          <m:t>1</m:t>
        </m:r>
        <m:r>
          <m:rPr>
            <m:sty m:val="p"/>
          </m:rPr>
          <m:t>+</m:t>
        </m:r>
        <m:r>
          <m:rPr>
            <m:sty m:val="p"/>
          </m:rPr>
          <m:t>(</m:t>
        </m:r>
        <m:r>
          <m:t>j</m:t>
        </m:r>
        <m:r>
          <m:rPr>
            <m:sty m:val="p"/>
          </m:rPr>
          <m:t>−</m:t>
        </m:r>
        <m:r>
          <m:t>1</m:t>
        </m:r>
        <m:r>
          <m:rPr>
            <m:sty m:val="p"/>
          </m:rPr>
          <m:t>)</m:t>
        </m:r>
        <m:r>
          <m:t>K</m:t>
        </m:r>
        <m:r>
          <m:rPr>
            <m:sty m:val="p"/>
          </m:rPr>
          <m:t>,</m:t>
        </m:r>
        <m:r>
          <m:t> </m:t>
        </m:r>
        <m:r>
          <m:t>j</m:t>
        </m:r>
        <m:r>
          <m:t>K</m:t>
        </m:r>
        <m:r>
          <m:t> </m:t>
        </m:r>
        <m:r>
          <m:rPr>
            <m:sty m:val="p"/>
          </m:rPr>
          <m:t>]</m:t>
        </m:r>
        <m:r>
          <m:rPr>
            <m:sty m:val="p"/>
          </m:rPr>
          <m:t>.</m:t>
        </m:r>
      </m:oMath>
      <w:r>
        <w:tab/>
      </w:r>
      <w:r>
        <w:t xml:space="preserve">(4.7)</w:t>
      </w:r>
    </w:p>
    <w:p>
      <w:pPr>
        <w:pStyle w:val="NoSpacing"/>
        <w:spacing w:after="240"/>
        <w:ind w:firstLine="0"/>
      </w:pPr>
      <w:r>
        <w:t xml:space="preserve">Analyses occur at frames</w:t>
      </w:r>
      <w:r>
        <w:t xml:space="preserve"> </w:t>
      </w:r>
      <m:oMath>
        <m:r>
          <m:t>t</m:t>
        </m:r>
        <m:r>
          <m:rPr>
            <m:sty m:val="p"/>
          </m:rPr>
          <m:t>=</m:t>
        </m:r>
        <m:r>
          <m:t>1</m:t>
        </m:r>
        <m:r>
          <m:rPr>
            <m:sty m:val="p"/>
          </m:rPr>
          <m:t>,</m:t>
        </m:r>
        <m:r>
          <m:t>1</m:t>
        </m:r>
        <m:r>
          <m:rPr>
            <m:sty m:val="p"/>
          </m:rPr>
          <m:t>+</m:t>
        </m:r>
        <m:r>
          <m:t>K</m:t>
        </m:r>
        <m:r>
          <m:rPr>
            <m:sty m:val="p"/>
          </m:rPr>
          <m:t>,</m:t>
        </m:r>
        <m:r>
          <m:t>1</m:t>
        </m:r>
        <m:r>
          <m:rPr>
            <m:sty m:val="p"/>
          </m:rPr>
          <m:t>+</m:t>
        </m:r>
        <m:r>
          <m:t>2</m:t>
        </m:r>
        <m:r>
          <m:t>K</m:t>
        </m:r>
        <m:r>
          <m:rPr>
            <m:sty m:val="p"/>
          </m:rPr>
          <m:t>,</m:t>
        </m:r>
        <m:r>
          <m:rPr>
            <m:sty m:val="p"/>
          </m:rPr>
          <m:t>…</m:t>
        </m:r>
      </m:oMath>
      <w:r>
        <w:t xml:space="preserve">; between analyses the index and the operating point are held. With</w:t>
      </w:r>
      <w:r>
        <w:t xml:space="preserve"> </w:t>
      </w:r>
      <m:oMath>
        <m:r>
          <m:t>K</m:t>
        </m:r>
        <m:r>
          <m:rPr>
            <m:sty m:val="p"/>
          </m:rPr>
          <m:t>=</m:t>
        </m:r>
        <m:r>
          <m:t>10</m:t>
        </m:r>
      </m:oMath>
      <w:r>
        <w:t xml:space="preserve"> </w:t>
      </w:r>
      <w:r>
        <w:t xml:space="preserve">and</w:t>
      </w:r>
      <w:r>
        <w:t xml:space="preserve"> </w:t>
      </w:r>
      <m:oMath>
        <m:r>
          <m:t>W</m:t>
        </m:r>
        <m:r>
          <m:rPr>
            <m:sty m:val="p"/>
          </m:rPr>
          <m:t>=</m:t>
        </m:r>
        <m:r>
          <m:t>7</m:t>
        </m:r>
      </m:oMath>
      <w:r>
        <w:t xml:space="preserve">, the index at 30 frames per second reflects roughly the last two seconds and changes at most three times per second. The controller state is reset at the start of each sequence.</w:t>
      </w:r>
    </w:p>
    <w:p>
      <w:pPr>
        <w:pStyle w:val="Heading2"/>
        <w:keepNext/>
        <w:numPr>
          <w:ilvl w:val="0"/>
          <w:numId w:val="0"/>
        </w:numPr>
        <w:ind w:left="576" w:hanging="576"/>
      </w:pPr>
      <w:r>
        <w:t xml:space="preserve">4.4 </w:t>
      </w:r>
      <w:r>
        <w:t xml:space="preserve">Analysis of the Scene Complexity Index</w:t>
      </w:r>
    </w:p>
    <w:p>
      <w:pPr>
        <w:pStyle w:val="Heading3"/>
        <w:keepNext/>
        <w:numPr>
          <w:ilvl w:val="0"/>
          <w:numId w:val="0"/>
        </w:numPr>
        <w:ind w:left="720" w:hanging="720"/>
      </w:pPr>
      <w:r>
        <w:t xml:space="preserve">4.4.1 </w:t>
      </w:r>
      <w:r>
        <w:t xml:space="preserve">Frozen weights</w:t>
      </w:r>
    </w:p>
    <w:p>
      <w:pPr>
        <w:pStyle w:val="NoSpacing"/>
        <w:spacing w:after="240"/>
      </w:pPr>
      <w:r>
        <w:t xml:space="preserve">Figure (4.2a) shows the normalized weights of the two frozen profiles, the quality profile Q (trial 24 of the single-objective search) and the balanced profile B (trial 22 of the multi-objective search). Both place the largest weight on edge strength (0.434 for Q and 0.508 for B), a second tier on the tiny-object ratio (0.222 and 0.175) and on crowd density (0.129 and 0.165), and small weights on low light and blur (0.054 and 0.161 for Q; 0.121 and 0.032 for B). The weight on edge strength agrees with the intuition that textured urban scenes are the hard ones for aerial detection. The two searches disagree on blur and low light, which suggests that those cues are weakly identified by seven validation sequences.</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760000" cy="2384566"/>
            <wp:docPr id="50" name="Picture 50"/>
            <wp:cNvGraphicFramePr>
              <a:graphicFrameLocks noChangeAspect="1"/>
            </wp:cNvGraphicFramePr>
            <a:graphic>
              <a:graphicData uri="http://schemas.openxmlformats.org/drawingml/2006/picture">
                <pic:pic>
                  <pic:nvPicPr>
                    <pic:cNvPr id="0" name="fig4_2.png"/>
                    <pic:cNvPicPr/>
                  </pic:nvPicPr>
                  <pic:blipFill>
                    <a:blip r:embed="rId61"/>
                    <a:stretch>
                      <a:fillRect/>
                    </a:stretch>
                  </pic:blipFill>
                  <pic:spPr>
                    <a:xfrm>
                      <a:off x="0" y="0"/>
                      <a:ext cx="5760000" cy="2384566"/>
                    </a:xfrm>
                    <a:prstGeom prst="rect"/>
                  </pic:spPr>
                </pic:pic>
              </a:graphicData>
            </a:graphic>
          </wp:inline>
        </w:drawing>
      </w:r>
    </w:p>
    <w:p>
      <w:pPr>
        <w:pStyle w:val="thesisfigures"/>
        <w:keepNext/>
        <w:spacing w:after="60" w:before="0"/>
      </w:pPr>
      <w:r>
        <w:t xml:space="preserve">Fig. (4.2) </w:t>
      </w:r>
      <w:r>
        <w:t xml:space="preserve">Composition of the scene complexity index.</w:t>
      </w:r>
    </w:p>
    <w:p>
      <w:pPr>
        <w:pStyle w:val="NoSpacing"/>
        <w:spacing w:after="200" w:line="240" w:lineRule="auto"/>
        <w:ind w:firstLine="0"/>
        <w:jc w:val="both"/>
      </w:pPr>
      <w:r>
        <w:rPr>
          <w:sz w:val="20"/>
          <w:szCs w:val="20"/>
        </w:rPr>
        <w:t xml:space="preserve">(a) Normalized cue weights of the frozen quality profile Q and balanced profile B. (b) Importance of each search parameter for validation MOTA in the single-objective search that produced Q, as stored with the search record; the two index thresholds dominate.</w:t>
      </w:r>
    </w:p>
    <w:p>
      <w:pPr>
        <w:pStyle w:val="Heading3"/>
        <w:keepNext/>
        <w:numPr>
          <w:ilvl w:val="0"/>
          <w:numId w:val="0"/>
        </w:numPr>
        <w:ind w:left="720" w:hanging="720"/>
      </w:pPr>
      <w:r>
        <w:t xml:space="preserve">4.4.2 </w:t>
      </w:r>
      <w:r>
        <w:t xml:space="preserve">What the search actually tuned</w:t>
      </w:r>
    </w:p>
    <w:p>
      <w:pPr>
        <w:pStyle w:val="NoSpacing"/>
        <w:spacing w:after="240"/>
      </w:pPr>
      <w:r>
        <w:t xml:space="preserve">The parameter importance scores stored with the single-objective search (Fig. (4.2b)) are more revealing than the weights. The two thresholds of the resolution rule account for most of the explained variation in validation MOTA (0.575 and 0.161), followed by the easy-end suppression threshold (0.145); every cue weight has importance below 0.03. In other words, the search mostly tuned</w:t>
      </w:r>
      <w:r>
        <w:t xml:space="preserve"> </w:t>
      </w:r>
      <w:r>
        <w:rPr>
          <w:i/>
          <w:iCs/>
        </w:rPr>
        <w:t xml:space="preserve">how often the controller uses high resolution</w:t>
      </w:r>
      <w:r>
        <w:t xml:space="preserve">, not how the scene is described. The frozen thresholds of Q (</w:t>
      </w:r>
      <m:oMath>
        <m:sSub>
          <m:e>
            <m:r>
              <m:t>τ</m:t>
            </m:r>
          </m:e>
          <m:sub>
            <m:r>
              <m:rPr>
                <m:sty m:val="p"/>
              </m:rPr>
              <m:t>m</m:t>
            </m:r>
          </m:sub>
        </m:sSub>
        <m:r>
          <m:rPr>
            <m:sty m:val="p"/>
          </m:rPr>
          <m:t>=</m:t>
        </m:r>
        <m:r>
          <m:t>0.135</m:t>
        </m:r>
      </m:oMath>
      <w:r>
        <w:t xml:space="preserve">,</w:t>
      </w:r>
      <w:r>
        <w:t xml:space="preserve"> </w:t>
      </w:r>
      <m:oMath>
        <m:sSub>
          <m:e>
            <m:r>
              <m:t>τ</m:t>
            </m:r>
          </m:e>
          <m:sub>
            <m:r>
              <m:rPr>
                <m:sty m:val="p"/>
              </m:rPr>
              <m:t>h</m:t>
            </m:r>
          </m:sub>
        </m:sSub>
        <m:r>
          <m:rPr>
            <m:sty m:val="p"/>
          </m:rPr>
          <m:t>=</m:t>
        </m:r>
        <m:r>
          <m:t>0.287</m:t>
        </m:r>
      </m:oMath>
      <w:r>
        <w:t xml:space="preserve">) are low relative to the typical index, so Q runs at 960 pixels on almost every frame: its mean resolution is 957 pixels on validation and 955 pixels on UAVDT. Its suppression threshold is constant (</w:t>
      </w:r>
      <m:oMath>
        <m:sSub>
          <m:e>
            <m:r>
              <m:t>η</m:t>
            </m:r>
          </m:e>
          <m:sub>
            <m:r>
              <m:rPr>
                <m:sty m:val="p"/>
              </m:rPr>
              <m:t>e</m:t>
            </m:r>
          </m:sub>
        </m:sSub>
        <m:r>
          <m:rPr>
            <m:sty m:val="p"/>
          </m:rPr>
          <m:t>=</m:t>
        </m:r>
        <m:sSub>
          <m:e>
            <m:r>
              <m:t>η</m:t>
            </m:r>
          </m:e>
          <m:sub>
            <m:r>
              <m:rPr>
                <m:sty m:val="p"/>
              </m:rPr>
              <m:t>h</m:t>
            </m:r>
          </m:sub>
        </m:sSub>
        <m:r>
          <m:rPr>
            <m:sty m:val="p"/>
          </m:rPr>
          <m:t>=</m:t>
        </m:r>
        <m:r>
          <m:t>0.35</m:t>
        </m:r>
      </m:oMath>
      <w:r>
        <w:t xml:space="preserve">), and only its confidence threshold moves, between 0.30 and 0.40, with a validation mean of 0.341. The optimized quality controller is therefore close to a static operating point at (960, 0.34, 0.35). This observation is the key to the attribution result of Sec. 4.8.</w:t>
      </w:r>
    </w:p>
    <w:p>
      <w:pPr>
        <w:pStyle w:val="NoSpacing"/>
        <w:spacing w:after="240"/>
      </w:pPr>
      <w:r>
        <w:t xml:space="preserve">The balanced profile behaves differently. Its thresholds (</w:t>
      </w:r>
      <m:oMath>
        <m:sSub>
          <m:e>
            <m:r>
              <m:t>τ</m:t>
            </m:r>
          </m:e>
          <m:sub>
            <m:r>
              <m:rPr>
                <m:sty m:val="p"/>
              </m:rPr>
              <m:t>m</m:t>
            </m:r>
          </m:sub>
        </m:sSub>
        <m:r>
          <m:rPr>
            <m:sty m:val="p"/>
          </m:rPr>
          <m:t>=</m:t>
        </m:r>
        <m:r>
          <m:t>0.293</m:t>
        </m:r>
      </m:oMath>
      <w:r>
        <w:t xml:space="preserve">,</w:t>
      </w:r>
      <w:r>
        <w:t xml:space="preserve"> </w:t>
      </w:r>
      <m:oMath>
        <m:sSub>
          <m:e>
            <m:r>
              <m:t>τ</m:t>
            </m:r>
          </m:e>
          <m:sub>
            <m:r>
              <m:rPr>
                <m:sty m:val="p"/>
              </m:rPr>
              <m:t>h</m:t>
            </m:r>
          </m:sub>
        </m:sSub>
        <m:r>
          <m:rPr>
            <m:sty m:val="p"/>
          </m:rPr>
          <m:t>=</m:t>
        </m:r>
        <m:r>
          <m:t>0.666</m:t>
        </m:r>
      </m:oMath>
      <w:r>
        <w:t xml:space="preserve">) place typical scenes in the intermediate and high levels and simple scenes at 512 pixels, giving mean resolutions of 825 pixels on validation, 869 pixels on test-dev, and 829 pixels on UAVDT. Its confidence threshold is constant at 0.40, and its suppression threshold tightens from 0.60 in simple scenes to 0.35 in complex ones (mean 0.47–0.50). Profile B is thus the one that actually switches, and it trades accuracy for fewer identity switches, fewer false positives, and higher throughput.</w:t>
      </w:r>
    </w:p>
    <w:p>
      <w:pPr>
        <w:pStyle w:val="Heading3"/>
        <w:keepNext/>
        <w:numPr>
          <w:ilvl w:val="0"/>
          <w:numId w:val="0"/>
        </w:numPr>
        <w:ind w:left="720" w:hanging="720"/>
      </w:pPr>
      <w:r>
        <w:t xml:space="preserve">4.4.3 </w:t>
      </w:r>
      <w:r>
        <w:t xml:space="preserve">Feedback through the crowd cue</w:t>
      </w:r>
    </w:p>
    <w:p>
      <w:pPr>
        <w:pStyle w:val="NoSpacing"/>
        <w:spacing w:after="240"/>
      </w:pPr>
      <w:r>
        <w:t xml:space="preserve">The crowd and tiny-object cues are computed from detections that already passed the controller’s own confidence filter, which closes a loop. In Q the confidence threshold rises with the index; a higher index therefore removes low-scoring boxes, lowers the next crowd count, and pulls the index back down. This is negative feedback, which keeps the operating point stable. The hand-designed controller of Sec. 4.5 lowers the confidence threshold as the index rises, which admits more boxes and raises the next crowd count: positive feedback, bounded only by the clipping of its thresholds. The moving mean of Eq. (4.7) and the ten-frame stride damp both loops. The analysis does not change any result, but it explains why the validation search preferred a controller whose confidence threshold increases with complexity.</w:t>
      </w:r>
    </w:p>
    <w:p>
      <w:pPr>
        <w:pStyle w:val="Heading2"/>
        <w:keepNext/>
        <w:numPr>
          <w:ilvl w:val="0"/>
          <w:numId w:val="0"/>
        </w:numPr>
        <w:ind w:left="576" w:hanging="576"/>
      </w:pPr>
      <w:r>
        <w:t xml:space="preserve">4.5 </w:t>
      </w:r>
      <w:r>
        <w:t xml:space="preserve">Adaptive Control Strategy</w:t>
      </w:r>
    </w:p>
    <w:p>
      <w:pPr>
        <w:pStyle w:val="Heading3"/>
        <w:keepNext/>
        <w:numPr>
          <w:ilvl w:val="0"/>
          <w:numId w:val="0"/>
        </w:numPr>
        <w:ind w:left="720" w:hanging="720"/>
      </w:pPr>
      <w:r>
        <w:t xml:space="preserve">4.5.1 </w:t>
      </w:r>
      <w:r>
        <w:t xml:space="preserve">Calibrated control laws</w:t>
      </w:r>
    </w:p>
    <w:p>
      <w:pPr>
        <w:pStyle w:val="NoSpacing"/>
        <w:spacing w:after="240"/>
      </w:pPr>
      <w:r>
        <w:t xml:space="preserve">The calibrated controller maps the smoothed index to the operating point by two linear laws and one piecewise-constant law:</w:t>
      </w:r>
    </w:p>
    <w:p>
      <w:pPr>
        <w:pStyle w:val="NoSpacing"/>
        <w:tabs>
          <w:tab w:val="center" w:pos="4985"/>
          <w:tab w:val="right" w:pos="9971"/>
        </w:tabs>
        <w:spacing w:after="120" w:before="120"/>
        <w:ind w:firstLine="0"/>
      </w:pPr>
      <w:r>
        <w:tab/>
      </w:r>
      <m:oMath>
        <m:sSub>
          <m:e>
            <m:r>
              <m:t>c</m:t>
            </m:r>
          </m:e>
          <m:sub>
            <m:r>
              <m:t>t</m:t>
            </m:r>
          </m:sub>
        </m:sSub>
        <m:r>
          <m:rPr>
            <m:sty m:val="p"/>
          </m:rPr>
          <m:t>=</m:t>
        </m:r>
        <m:sSub>
          <m:e>
            <m:r>
              <m:t>c</m:t>
            </m:r>
          </m:e>
          <m:sub>
            <m:r>
              <m:rPr>
                <m:sty m:val="p"/>
              </m:rPr>
              <m:t>e</m:t>
            </m:r>
          </m:sub>
        </m:sSub>
        <m:r>
          <m:rPr>
            <m:sty m:val="p"/>
          </m:rPr>
          <m:t>+</m:t>
        </m:r>
        <m:sSub>
          <m:e>
            <m:r>
              <m:t>S</m:t>
            </m:r>
          </m:e>
          <m:sub>
            <m:r>
              <m:t>t</m:t>
            </m:r>
          </m:sub>
        </m:sSub>
        <m:r>
          <m:t> </m:t>
        </m:r>
        <m:r>
          <m:rPr>
            <m:sty m:val="p"/>
          </m:rPr>
          <m:t>(</m:t>
        </m:r>
        <m:sSub>
          <m:e>
            <m:r>
              <m:t>c</m:t>
            </m:r>
          </m:e>
          <m:sub>
            <m:r>
              <m:rPr>
                <m:sty m:val="p"/>
              </m:rPr>
              <m:t>h</m:t>
            </m:r>
          </m:sub>
        </m:sSub>
        <m:r>
          <m:rPr>
            <m:sty m:val="p"/>
          </m:rPr>
          <m:t>−</m:t>
        </m:r>
        <m:sSub>
          <m:e>
            <m:r>
              <m:t>c</m:t>
            </m:r>
          </m:e>
          <m:sub>
            <m:r>
              <m:rPr>
                <m:sty m:val="p"/>
              </m:rPr>
              <m:t>e</m:t>
            </m:r>
          </m:sub>
        </m:sSub>
        <m:r>
          <m:rPr>
            <m:sty m:val="p"/>
          </m:rPr>
          <m:t>)</m:t>
        </m:r>
        <m:r>
          <m:rPr>
            <m:sty m:val="p"/>
          </m:rPr>
          <m:t>,</m:t>
        </m:r>
      </m:oMath>
      <w:r>
        <w:tab/>
      </w:r>
      <w:r>
        <w:t xml:space="preserve">(4.8)</w:t>
      </w:r>
    </w:p>
    <w:p>
      <w:pPr>
        <w:pStyle w:val="NoSpacing"/>
        <w:tabs>
          <w:tab w:val="center" w:pos="4985"/>
          <w:tab w:val="right" w:pos="9971"/>
        </w:tabs>
        <w:spacing w:after="120" w:before="120"/>
        <w:ind w:firstLine="0"/>
      </w:pPr>
      <w:r>
        <w:tab/>
      </w:r>
      <m:oMath>
        <m:sSub>
          <m:e>
            <m:r>
              <m:t>η</m:t>
            </m:r>
          </m:e>
          <m:sub>
            <m:r>
              <m:t>t</m:t>
            </m:r>
          </m:sub>
        </m:sSub>
        <m:r>
          <m:rPr>
            <m:sty m:val="p"/>
          </m:rPr>
          <m:t>=</m:t>
        </m:r>
        <m:sSub>
          <m:e>
            <m:r>
              <m:t>η</m:t>
            </m:r>
          </m:e>
          <m:sub>
            <m:r>
              <m:rPr>
                <m:sty m:val="p"/>
              </m:rPr>
              <m:t>e</m:t>
            </m:r>
          </m:sub>
        </m:sSub>
        <m:r>
          <m:rPr>
            <m:sty m:val="p"/>
          </m:rPr>
          <m:t>+</m:t>
        </m:r>
        <m:sSub>
          <m:e>
            <m:r>
              <m:t>S</m:t>
            </m:r>
          </m:e>
          <m:sub>
            <m:r>
              <m:t>t</m:t>
            </m:r>
          </m:sub>
        </m:sSub>
        <m:r>
          <m:t> </m:t>
        </m:r>
        <m:r>
          <m:rPr>
            <m:sty m:val="p"/>
          </m:rPr>
          <m:t>(</m:t>
        </m:r>
        <m:sSub>
          <m:e>
            <m:r>
              <m:t>η</m:t>
            </m:r>
          </m:e>
          <m:sub>
            <m:r>
              <m:rPr>
                <m:sty m:val="p"/>
              </m:rPr>
              <m:t>h</m:t>
            </m:r>
          </m:sub>
        </m:sSub>
        <m:r>
          <m:rPr>
            <m:sty m:val="p"/>
          </m:rPr>
          <m:t>−</m:t>
        </m:r>
        <m:sSub>
          <m:e>
            <m:r>
              <m:t>η</m:t>
            </m:r>
          </m:e>
          <m:sub>
            <m:r>
              <m:rPr>
                <m:sty m:val="p"/>
              </m:rPr>
              <m:t>e</m:t>
            </m:r>
          </m:sub>
        </m:sSub>
        <m:r>
          <m:rPr>
            <m:sty m:val="p"/>
          </m:rPr>
          <m:t>)</m:t>
        </m:r>
        <m:r>
          <m:rPr>
            <m:sty m:val="p"/>
          </m:rPr>
          <m:t>,</m:t>
        </m:r>
      </m:oMath>
      <w:r>
        <w:tab/>
      </w:r>
      <w:r>
        <w:t xml:space="preserve">(4.9)</w:t>
      </w:r>
    </w:p>
    <w:p>
      <w:pPr>
        <w:pStyle w:val="NoSpacing"/>
        <w:tabs>
          <w:tab w:val="center" w:pos="4985"/>
          <w:tab w:val="right" w:pos="9971"/>
        </w:tabs>
        <w:spacing w:after="120" w:before="120"/>
        <w:ind w:firstLine="0"/>
      </w:pPr>
      <w:r>
        <w:tab/>
      </w:r>
      <m:oMath>
        <m:sSub>
          <m:e>
            <m:r>
              <m:t>r</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r</m:t>
                      </m:r>
                    </m:e>
                    <m:sub>
                      <m:r>
                        <m:t>0</m:t>
                      </m:r>
                    </m:sub>
                  </m:sSub>
                  <m:r>
                    <m:rPr>
                      <m:sty m:val="p"/>
                    </m:rPr>
                    <m:t>,</m:t>
                  </m:r>
                </m:e>
                <m:e>
                  <m:sSub>
                    <m:e>
                      <m:r>
                        <m:t>S</m:t>
                      </m:r>
                    </m:e>
                    <m:sub>
                      <m:r>
                        <m:t>t</m:t>
                      </m:r>
                    </m:sub>
                  </m:sSub>
                  <m:r>
                    <m:rPr>
                      <m:sty m:val="p"/>
                    </m:rPr>
                    <m:t>&lt;</m:t>
                  </m:r>
                  <m:sSub>
                    <m:e>
                      <m:r>
                        <m:t>τ</m:t>
                      </m:r>
                    </m:e>
                    <m:sub>
                      <m:r>
                        <m:rPr>
                          <m:sty m:val="p"/>
                        </m:rPr>
                        <m:t>m</m:t>
                      </m:r>
                    </m:sub>
                  </m:sSub>
                  <m:r>
                    <m:rPr>
                      <m:sty m:val="p"/>
                    </m:rPr>
                    <m:t>,</m:t>
                  </m:r>
                </m:e>
              </m:mr>
              <m:mr>
                <m:e>
                  <m:sSub>
                    <m:e>
                      <m:r>
                        <m:t>r</m:t>
                      </m:r>
                    </m:e>
                    <m:sub>
                      <m:r>
                        <m:t>1</m:t>
                      </m:r>
                    </m:sub>
                  </m:sSub>
                  <m:r>
                    <m:rPr>
                      <m:sty m:val="p"/>
                    </m:rPr>
                    <m:t>,</m:t>
                  </m:r>
                </m:e>
                <m:e>
                  <m:sSub>
                    <m:e>
                      <m:r>
                        <m:t>τ</m:t>
                      </m:r>
                    </m:e>
                    <m:sub>
                      <m:r>
                        <m:rPr>
                          <m:sty m:val="p"/>
                        </m:rPr>
                        <m:t>m</m:t>
                      </m:r>
                    </m:sub>
                  </m:sSub>
                  <m:r>
                    <m:rPr>
                      <m:sty m:val="p"/>
                    </m:rPr>
                    <m:t>≤</m:t>
                  </m:r>
                  <m:sSub>
                    <m:e>
                      <m:r>
                        <m:t>S</m:t>
                      </m:r>
                    </m:e>
                    <m:sub>
                      <m:r>
                        <m:t>t</m:t>
                      </m:r>
                    </m:sub>
                  </m:sSub>
                  <m:r>
                    <m:rPr>
                      <m:sty m:val="p"/>
                    </m:rPr>
                    <m:t>&lt;</m:t>
                  </m:r>
                  <m:sSub>
                    <m:e>
                      <m:r>
                        <m:t>τ</m:t>
                      </m:r>
                    </m:e>
                    <m:sub>
                      <m:r>
                        <m:rPr>
                          <m:sty m:val="p"/>
                        </m:rPr>
                        <m:t>h</m:t>
                      </m:r>
                    </m:sub>
                  </m:sSub>
                  <m:r>
                    <m:rPr>
                      <m:sty m:val="p"/>
                    </m:rPr>
                    <m:t>,</m:t>
                  </m:r>
                </m:e>
              </m:mr>
              <m:mr>
                <m:e>
                  <m:sSub>
                    <m:e>
                      <m:r>
                        <m:t>r</m:t>
                      </m:r>
                    </m:e>
                    <m:sub>
                      <m:r>
                        <m:t>2</m:t>
                      </m:r>
                    </m:sub>
                  </m:sSub>
                  <m:r>
                    <m:rPr>
                      <m:sty m:val="p"/>
                    </m:rPr>
                    <m:t>,</m:t>
                  </m:r>
                </m:e>
                <m:e>
                  <m:sSub>
                    <m:e>
                      <m:r>
                        <m:t>S</m:t>
                      </m:r>
                    </m:e>
                    <m:sub>
                      <m:r>
                        <m:t>t</m:t>
                      </m:r>
                    </m:sub>
                  </m:sSub>
                  <m:r>
                    <m:rPr>
                      <m:sty m:val="p"/>
                    </m:rPr>
                    <m:t>≥</m:t>
                  </m:r>
                  <m:sSub>
                    <m:e>
                      <m:r>
                        <m:t>τ</m:t>
                      </m:r>
                    </m:e>
                    <m:sub>
                      <m:r>
                        <m:rPr>
                          <m:sty m:val="p"/>
                        </m:rPr>
                        <m:t>h</m:t>
                      </m:r>
                    </m:sub>
                  </m:sSub>
                  <m:r>
                    <m:rPr>
                      <m:sty m:val="p"/>
                    </m:rPr>
                    <m:t>,</m:t>
                  </m:r>
                </m:e>
              </m:mr>
            </m:m>
          </m:e>
        </m:d>
      </m:oMath>
      <w:r>
        <w:tab/>
      </w:r>
      <w:r>
        <w:t xml:space="preserve">(4.10)</w:t>
      </w:r>
    </w:p>
    <w:p>
      <w:pPr>
        <w:pStyle w:val="NoSpacing"/>
        <w:spacing w:after="240"/>
        <w:ind w:firstLine="0"/>
      </w:pPr>
      <w:r>
        <w:t xml:space="preserve">with resolution levels</w:t>
      </w:r>
      <w:r>
        <w:t xml:space="preserve"> </w:t>
      </w:r>
      <m:oMath>
        <m:r>
          <m:rPr>
            <m:sty m:val="p"/>
          </m:rPr>
          <m:t>(</m:t>
        </m:r>
        <m:sSub>
          <m:e>
            <m:r>
              <m:t>r</m:t>
            </m:r>
          </m:e>
          <m:sub>
            <m:r>
              <m:t>0</m:t>
            </m:r>
          </m:sub>
        </m:sSub>
        <m:r>
          <m:rPr>
            <m:sty m:val="p"/>
          </m:rPr>
          <m:t>,</m:t>
        </m:r>
        <m:sSub>
          <m:e>
            <m:r>
              <m:t>r</m:t>
            </m:r>
          </m:e>
          <m:sub>
            <m:r>
              <m:t>1</m:t>
            </m:r>
          </m:sub>
        </m:sSub>
        <m:r>
          <m:rPr>
            <m:sty m:val="p"/>
          </m:rPr>
          <m:t>,</m:t>
        </m:r>
        <m:sSub>
          <m:e>
            <m:r>
              <m:t>r</m:t>
            </m:r>
          </m:e>
          <m:sub>
            <m:r>
              <m:t>2</m:t>
            </m:r>
          </m:sub>
        </m:sSub>
        <m:r>
          <m:rPr>
            <m:sty m:val="p"/>
          </m:rPr>
          <m:t>)</m:t>
        </m:r>
        <m:r>
          <m:rPr>
            <m:sty m:val="p"/>
          </m:rPr>
          <m:t>=</m:t>
        </m:r>
        <m:r>
          <m:rPr>
            <m:sty m:val="p"/>
          </m:rPr>
          <m:t>(</m:t>
        </m:r>
        <m:r>
          <m:t>512</m:t>
        </m:r>
        <m:r>
          <m:rPr>
            <m:sty m:val="p"/>
          </m:rPr>
          <m:t>,</m:t>
        </m:r>
        <m:r>
          <m:t>928</m:t>
        </m:r>
        <m:r>
          <m:rPr>
            <m:sty m:val="p"/>
          </m:rPr>
          <m:t>,</m:t>
        </m:r>
        <m:r>
          <m:t>960</m:t>
        </m:r>
        <m:r>
          <m:rPr>
            <m:sty m:val="p"/>
          </m:rPr>
          <m:t>)</m:t>
        </m:r>
      </m:oMath>
      <w:r>
        <w:t xml:space="preserve"> </w:t>
      </w:r>
      <w:r>
        <w:t xml:space="preserve">pixels. The eleven parameters are the five weights, the four endpoints</w:t>
      </w:r>
      <w:r>
        <w:t xml:space="preserve"> </w:t>
      </w:r>
      <m:oMath>
        <m:sSub>
          <m:e>
            <m:r>
              <m:t>c</m:t>
            </m:r>
          </m:e>
          <m:sub>
            <m:r>
              <m:rPr>
                <m:sty m:val="p"/>
              </m:rPr>
              <m:t>e</m:t>
            </m:r>
          </m:sub>
        </m:sSub>
        <m:r>
          <m:rPr>
            <m:sty m:val="p"/>
          </m:rPr>
          <m:t>,</m:t>
        </m:r>
        <m:sSub>
          <m:e>
            <m:r>
              <m:t>c</m:t>
            </m:r>
          </m:e>
          <m:sub>
            <m:r>
              <m:rPr>
                <m:sty m:val="p"/>
              </m:rPr>
              <m:t>h</m:t>
            </m:r>
          </m:sub>
        </m:sSub>
        <m:r>
          <m:rPr>
            <m:sty m:val="p"/>
          </m:rPr>
          <m:t>,</m:t>
        </m:r>
        <m:sSub>
          <m:e>
            <m:r>
              <m:t>η</m:t>
            </m:r>
          </m:e>
          <m:sub>
            <m:r>
              <m:rPr>
                <m:sty m:val="p"/>
              </m:rPr>
              <m:t>e</m:t>
            </m:r>
          </m:sub>
        </m:sSub>
        <m:r>
          <m:rPr>
            <m:sty m:val="p"/>
          </m:rPr>
          <m:t>,</m:t>
        </m:r>
        <m:sSub>
          <m:e>
            <m:r>
              <m:t>η</m:t>
            </m:r>
          </m:e>
          <m:sub>
            <m:r>
              <m:rPr>
                <m:sty m:val="p"/>
              </m:rPr>
              <m:t>h</m:t>
            </m:r>
          </m:sub>
        </m:sSub>
      </m:oMath>
      <w:r>
        <w:t xml:space="preserve">, and the two thresholds</w:t>
      </w:r>
      <w:r>
        <w:t xml:space="preserve"> </w:t>
      </w:r>
      <m:oMath>
        <m:sSub>
          <m:e>
            <m:r>
              <m:t>τ</m:t>
            </m:r>
          </m:e>
          <m:sub>
            <m:r>
              <m:rPr>
                <m:sty m:val="p"/>
              </m:rPr>
              <m:t>m</m:t>
            </m:r>
          </m:sub>
        </m:sSub>
        <m:r>
          <m:rPr>
            <m:sty m:val="p"/>
          </m:rPr>
          <m:t>,</m:t>
        </m:r>
        <m:sSub>
          <m:e>
            <m:r>
              <m:t>τ</m:t>
            </m:r>
          </m:e>
          <m:sub>
            <m:r>
              <m:rPr>
                <m:sty m:val="p"/>
              </m:rPr>
              <m:t>h</m:t>
            </m:r>
          </m:sub>
        </m:sSub>
      </m:oMath>
      <w:r>
        <w:t xml:space="preserve">. Figure (4.3) plots the three laws for both profiles, and Table (4.1) lists all frozen configurations.</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760000" cy="1661005"/>
            <wp:docPr id="50" name="Picture 50"/>
            <wp:cNvGraphicFramePr>
              <a:graphicFrameLocks noChangeAspect="1"/>
            </wp:cNvGraphicFramePr>
            <a:graphic>
              <a:graphicData uri="http://schemas.openxmlformats.org/drawingml/2006/picture">
                <pic:pic>
                  <pic:nvPicPr>
                    <pic:cNvPr id="0" name="fig4_3.png"/>
                    <pic:cNvPicPr/>
                  </pic:nvPicPr>
                  <pic:blipFill>
                    <a:blip r:embed="rId62"/>
                    <a:stretch>
                      <a:fillRect/>
                    </a:stretch>
                  </pic:blipFill>
                  <pic:spPr>
                    <a:xfrm>
                      <a:off x="0" y="0"/>
                      <a:ext cx="5760000" cy="1661005"/>
                    </a:xfrm>
                    <a:prstGeom prst="rect"/>
                  </pic:spPr>
                </pic:pic>
              </a:graphicData>
            </a:graphic>
          </wp:inline>
        </w:drawing>
      </w:r>
    </w:p>
    <w:p>
      <w:pPr>
        <w:pStyle w:val="thesisfigures"/>
        <w:spacing w:after="200" w:before="0"/>
      </w:pPr>
      <w:r>
        <w:t xml:space="preserve">Fig. (4.3) </w:t>
      </w:r>
      <w:r>
        <w:t xml:space="preserve">Adaptation maps: confidence threshold, suppression threshold, and input resolution as functions of the smoothed index for the quality profile Q, the balanced profile B, and the hand-designed controller (scene-label adjustments of the hand-designed controller omitted).</w:t>
      </w:r>
    </w:p>
    <w:p>
      <w:pPr>
        <w:pStyle w:val="thesistables"/>
        <w:keepNext/>
        <w:spacing w:after="60" w:before="200"/>
      </w:pPr>
      <w:r>
        <w:t xml:space="preserve">Table (4.1) </w:t>
      </w:r>
      <w:r>
        <w:t xml:space="preserve">Frozen configurations compared in this study.</w:t>
      </w:r>
    </w:p>
    <w:p>
      <w:pPr>
        <w:pStyle w:val="NoSpacing"/>
        <w:keepNext/>
        <w:spacing w:after="80" w:line="240" w:lineRule="auto"/>
        <w:ind w:firstLine="0"/>
        <w:jc w:val="both"/>
      </w:pPr>
      <w:r>
        <w:rPr>
          <w:sz w:val="20"/>
          <w:szCs w:val="20"/>
        </w:rPr>
        <w:t xml:space="preserve">Confidence and NMS entries give the value at</w:t>
      </w:r>
      <w:r>
        <w:rPr>
          <w:sz w:val="20"/>
          <w:szCs w:val="20"/>
        </w:rPr>
        <w:t xml:space="preserve"> </w:t>
      </w:r>
      <m:oMath>
        <m:r>
          <w:rPr>
            <w:sz w:val="20"/>
            <w:szCs w:val="20"/>
          </w:rPr>
          <m:t>S</m:t>
        </m:r>
        <m:r>
          <m:rPr>
            <m:sty m:val="p"/>
          </m:rPr>
          <w:rPr>
            <w:sz w:val="20"/>
            <w:szCs w:val="20"/>
          </w:rPr>
          <m:t>=</m:t>
        </m:r>
        <m:r>
          <w:rPr>
            <w:sz w:val="20"/>
            <w:szCs w:val="20"/>
          </w:rPr>
          <m:t>0</m:t>
        </m:r>
      </m:oMath>
      <w:r>
        <w:rPr>
          <w:sz w:val="20"/>
          <w:szCs w:val="20"/>
        </w:rPr>
        <w:t xml:space="preserve"> </w:t>
      </w:r>
      <w:r>
        <w:rPr>
          <w:sz w:val="20"/>
          <w:szCs w:val="20"/>
        </w:rPr>
        <w:t xml:space="preserve">and at</w:t>
      </w:r>
      <w:r>
        <w:rPr>
          <w:sz w:val="20"/>
          <w:szCs w:val="20"/>
        </w:rPr>
        <w:t xml:space="preserve"> </w:t>
      </w:r>
      <m:oMath>
        <m:r>
          <w:rPr>
            <w:sz w:val="20"/>
            <w:szCs w:val="20"/>
          </w:rPr>
          <m:t>S</m:t>
        </m:r>
        <m:r>
          <m:rPr>
            <m:sty m:val="p"/>
          </m:rPr>
          <w:rPr>
            <w:sz w:val="20"/>
            <w:szCs w:val="20"/>
          </w:rPr>
          <m:t>=</m:t>
        </m:r>
        <m:r>
          <w:rPr>
            <w:sz w:val="20"/>
            <w:szCs w:val="20"/>
          </w:rPr>
          <m:t>1</m:t>
        </m:r>
      </m:oMath>
      <w:r>
        <w:rPr>
          <w:sz w:val="20"/>
          <w:szCs w:val="20"/>
        </w:rPr>
        <w:t xml:space="preserve"> </w:t>
      </w:r>
      <w:r>
        <w:rPr>
          <w:sz w:val="20"/>
          <w:szCs w:val="20"/>
        </w:rPr>
        <w:t xml:space="preserve">(linear in between); resolution is the long-side input size in pixels. All adaptive controllers analyze every</w:t>
      </w:r>
      <w:r>
        <w:rPr>
          <w:sz w:val="20"/>
          <w:szCs w:val="20"/>
        </w:rPr>
        <w:t xml:space="preserve"> </w:t>
      </w:r>
      <m:oMath>
        <m:r>
          <w:rPr>
            <w:sz w:val="20"/>
            <w:szCs w:val="20"/>
          </w:rPr>
          <m:t>K</m:t>
        </m:r>
        <m:r>
          <m:rPr>
            <m:sty m:val="p"/>
          </m:rPr>
          <w:rPr>
            <w:sz w:val="20"/>
            <w:szCs w:val="20"/>
          </w:rPr>
          <m:t>=</m:t>
        </m:r>
        <m:r>
          <w:rPr>
            <w:sz w:val="20"/>
            <w:szCs w:val="20"/>
          </w:rPr>
          <m:t>10</m:t>
        </m:r>
      </m:oMath>
      <w:r>
        <w:rPr>
          <w:sz w:val="20"/>
          <w:szCs w:val="20"/>
        </w:rPr>
        <w:t xml:space="preserve"> </w:t>
      </w:r>
      <w:r>
        <w:rPr>
          <w:sz w:val="20"/>
          <w:szCs w:val="20"/>
        </w:rPr>
        <w:t xml:space="preserve">frames with a moving mean over</w:t>
      </w:r>
      <w:r>
        <w:rPr>
          <w:sz w:val="20"/>
          <w:szCs w:val="20"/>
        </w:rPr>
        <w:t xml:space="preserve"> </w:t>
      </w:r>
      <m:oMath>
        <m:r>
          <w:rPr>
            <w:sz w:val="20"/>
            <w:szCs w:val="20"/>
          </w:rPr>
          <m:t>W</m:t>
        </m:r>
        <m:r>
          <m:rPr>
            <m:sty m:val="p"/>
          </m:rPr>
          <w:rPr>
            <w:sz w:val="20"/>
            <w:szCs w:val="20"/>
          </w:rPr>
          <m:t>=</m:t>
        </m:r>
        <m:r>
          <w:rPr>
            <w:sz w:val="20"/>
            <w:szCs w:val="20"/>
          </w:rPr>
          <m:t>7</m:t>
        </m:r>
      </m:oMath>
      <w:r>
        <w:rPr>
          <w:sz w:val="20"/>
          <w:szCs w:val="20"/>
        </w:rPr>
        <w:t xml:space="preserve"> </w:t>
      </w:r>
      <w:r>
        <w:rPr>
          <w:sz w:val="20"/>
          <w:szCs w:val="20"/>
        </w:rPr>
        <w:t xml:space="preserve">analyses.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253"/>
        <w:gridCol w:w="2048"/>
        <w:gridCol w:w="2048"/>
        <w:gridCol w:w="2594"/>
        <w:gridCol w:w="957"/>
      </w:tblGrid>
      <w:tr>
        <w:trPr>
          <w:cantSplit/>
          <w:tblHeader/>
        </w:trPr>
        <w:tc>
          <w:tcPr>
            <w:tcW w:w="225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Configuration</w:t>
            </w:r>
          </w:p>
        </w:tc>
        <w:tc>
          <w:tcPr>
            <w:tcW w:w="204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Confidence</w:t>
            </w:r>
          </w:p>
        </w:tc>
        <w:tc>
          <w:tcPr>
            <w:tcW w:w="204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NMS IoU</w:t>
            </w:r>
          </w:p>
        </w:tc>
        <w:tc>
          <w:tcPr>
            <w:tcW w:w="259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Resolution</w:t>
            </w:r>
          </w:p>
        </w:tc>
        <w:tc>
          <w:tcPr>
            <w:tcW w:w="95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Tracker</w:t>
            </w:r>
          </w:p>
        </w:tc>
      </w:tr>
      <w:tr>
        <w:trPr>
          <w:cantSplit/>
        </w:trPr>
        <w:tc>
          <w:tcPr>
            <w:tcW w:w="2253" w:type="dxa"/>
            <w:vAlign w:val="center"/>
          </w:tcPr>
          <w:p>
            <w:pPr>
              <w:pStyle w:val="Normal"/>
              <w:spacing w:after="0" w:line="240" w:lineRule="auto"/>
              <w:ind w:firstLine="0"/>
              <w:jc w:val="left"/>
            </w:pPr>
            <w:r>
              <w:rPr>
                <w:rFonts w:asciiTheme="majorBidi" w:hAnsiTheme="majorBidi" w:cstheme="majorBidi"/>
                <w:sz w:val="18"/>
                <w:szCs w:val="18"/>
              </w:rPr>
              <w:t xml:space="preserve">Static default</w:t>
            </w:r>
          </w:p>
        </w:tc>
        <w:tc>
          <w:tcPr>
            <w:tcW w:w="2048" w:type="dxa"/>
            <w:vAlign w:val="center"/>
          </w:tcPr>
          <w:p>
            <w:pPr>
              <w:pStyle w:val="Normal"/>
              <w:spacing w:after="0" w:line="240" w:lineRule="auto"/>
              <w:ind w:firstLine="0"/>
              <w:jc w:val="left"/>
            </w:pPr>
            <w:r>
              <w:rPr>
                <w:rFonts w:asciiTheme="majorBidi" w:hAnsiTheme="majorBidi" w:cstheme="majorBidi"/>
                <w:sz w:val="18"/>
                <w:szCs w:val="18"/>
              </w:rPr>
              <w:t xml:space="preserve">0.25</w:t>
            </w:r>
          </w:p>
        </w:tc>
        <w:tc>
          <w:tcPr>
            <w:tcW w:w="2048" w:type="dxa"/>
            <w:vAlign w:val="center"/>
          </w:tcPr>
          <w:p>
            <w:pPr>
              <w:pStyle w:val="Normal"/>
              <w:spacing w:after="0" w:line="240" w:lineRule="auto"/>
              <w:ind w:firstLine="0"/>
              <w:jc w:val="left"/>
            </w:pPr>
            <w:r>
              <w:rPr>
                <w:rFonts w:asciiTheme="majorBidi" w:hAnsiTheme="majorBidi" w:cstheme="majorBidi"/>
                <w:sz w:val="18"/>
                <w:szCs w:val="18"/>
              </w:rPr>
              <w:t xml:space="preserve">0.45</w:t>
            </w:r>
          </w:p>
        </w:tc>
        <w:tc>
          <w:tcPr>
            <w:tcW w:w="2594" w:type="dxa"/>
            <w:vAlign w:val="center"/>
          </w:tcPr>
          <w:p>
            <w:pPr>
              <w:pStyle w:val="Normal"/>
              <w:spacing w:after="0" w:line="240" w:lineRule="auto"/>
              <w:ind w:firstLine="0"/>
              <w:jc w:val="left"/>
            </w:pPr>
            <w:r>
              <w:rPr>
                <w:rFonts w:asciiTheme="majorBidi" w:hAnsiTheme="majorBidi" w:cstheme="majorBidi"/>
                <w:sz w:val="18"/>
                <w:szCs w:val="18"/>
              </w:rPr>
              <w:t xml:space="preserve">640</w:t>
            </w:r>
          </w:p>
        </w:tc>
        <w:tc>
          <w:tcPr>
            <w:tcW w:w="957" w:type="dxa"/>
            <w:vAlign w:val="center"/>
          </w:tcPr>
          <w:p>
            <w:pPr>
              <w:pStyle w:val="Normal"/>
              <w:spacing w:after="0" w:line="240" w:lineRule="auto"/>
              <w:ind w:firstLine="0"/>
              <w:jc w:val="left"/>
            </w:pPr>
            <w:r>
              <w:rPr>
                <w:rFonts w:asciiTheme="majorBidi" w:hAnsiTheme="majorBidi" w:cstheme="majorBidi"/>
                <w:sz w:val="18"/>
                <w:szCs w:val="18"/>
              </w:rPr>
              <w:t xml:space="preserve">default</w:t>
            </w:r>
          </w:p>
        </w:tc>
      </w:tr>
      <w:tr>
        <w:trPr>
          <w:cantSplit/>
        </w:trPr>
        <w:tc>
          <w:tcPr>
            <w:tcW w:w="2253" w:type="dxa"/>
            <w:vAlign w:val="center"/>
          </w:tcPr>
          <w:p>
            <w:pPr>
              <w:pStyle w:val="Normal"/>
              <w:spacing w:after="0" w:line="240" w:lineRule="auto"/>
              <w:ind w:firstLine="0"/>
              <w:jc w:val="left"/>
            </w:pPr>
            <w:r>
              <w:rPr>
                <w:rFonts w:asciiTheme="majorBidi" w:hAnsiTheme="majorBidi" w:cstheme="majorBidi"/>
                <w:sz w:val="18"/>
                <w:szCs w:val="18"/>
              </w:rPr>
              <w:t xml:space="preserve">Hand-designed controller</w:t>
            </w:r>
          </w:p>
        </w:tc>
        <w:tc>
          <w:tcPr>
            <w:tcW w:w="2048" w:type="dxa"/>
            <w:vAlign w:val="center"/>
          </w:tcPr>
          <w:p>
            <w:pPr>
              <w:pStyle w:val="Normal"/>
              <w:spacing w:after="0" w:line="240" w:lineRule="auto"/>
              <w:ind w:firstLine="0"/>
              <w:jc w:val="left"/>
            </w:pPr>
            <m:oMath>
              <m:r>
                <w:rPr>
                  <w:sz w:val="18"/>
                  <w:szCs w:val="18"/>
                </w:rPr>
                <m:t>0.245</m:t>
              </m:r>
              <m:r>
                <m:rPr>
                  <m:sty m:val="p"/>
                </m:rPr>
                <w:rPr>
                  <w:sz w:val="18"/>
                  <w:szCs w:val="18"/>
                </w:rPr>
                <m:t>−</m:t>
              </m:r>
              <m:r>
                <w:rPr>
                  <w:sz w:val="18"/>
                  <w:szCs w:val="18"/>
                </w:rPr>
                <m:t>0.05</m:t>
              </m:r>
              <m:r>
                <w:rPr>
                  <w:sz w:val="18"/>
                  <w:szCs w:val="18"/>
                </w:rPr>
                <m:t>S</m:t>
              </m:r>
            </m:oMath>
            <w:r>
              <w:rPr>
                <w:rFonts w:asciiTheme="majorBidi" w:hAnsiTheme="majorBidi" w:cstheme="majorBidi"/>
                <w:sz w:val="18"/>
                <w:szCs w:val="18"/>
              </w:rPr>
              <w:t xml:space="preserve">, clipped to 0.19–0.28</w:t>
            </w:r>
          </w:p>
        </w:tc>
        <w:tc>
          <w:tcPr>
            <w:tcW w:w="2048" w:type="dxa"/>
            <w:vAlign w:val="center"/>
          </w:tcPr>
          <w:p>
            <w:pPr>
              <w:pStyle w:val="Normal"/>
              <w:spacing w:after="0" w:line="240" w:lineRule="auto"/>
              <w:ind w:firstLine="0"/>
              <w:jc w:val="left"/>
            </w:pPr>
            <m:oMath>
              <m:r>
                <w:rPr>
                  <w:sz w:val="18"/>
                  <w:szCs w:val="18"/>
                </w:rPr>
                <m:t>0.49</m:t>
              </m:r>
              <m:r>
                <m:rPr>
                  <m:sty m:val="p"/>
                </m:rPr>
                <w:rPr>
                  <w:sz w:val="18"/>
                  <w:szCs w:val="18"/>
                </w:rPr>
                <m:t>−</m:t>
              </m:r>
              <m:r>
                <w:rPr>
                  <w:sz w:val="18"/>
                  <w:szCs w:val="18"/>
                </w:rPr>
                <m:t>0.05</m:t>
              </m:r>
              <m:r>
                <w:rPr>
                  <w:sz w:val="18"/>
                  <w:szCs w:val="18"/>
                </w:rPr>
                <m:t>S</m:t>
              </m:r>
            </m:oMath>
            <w:r>
              <w:rPr>
                <w:rFonts w:asciiTheme="majorBidi" w:hAnsiTheme="majorBidi" w:cstheme="majorBidi"/>
                <w:sz w:val="18"/>
                <w:szCs w:val="18"/>
              </w:rPr>
              <w:t xml:space="preserve">, clipped to 0.40–0.52</w:t>
            </w:r>
          </w:p>
        </w:tc>
        <w:tc>
          <w:tcPr>
            <w:tcW w:w="2594" w:type="dxa"/>
            <w:vAlign w:val="center"/>
          </w:tcPr>
          <w:p>
            <w:pPr>
              <w:pStyle w:val="Normal"/>
              <w:spacing w:after="0" w:line="240" w:lineRule="auto"/>
              <w:ind w:firstLine="0"/>
              <w:jc w:val="left"/>
            </w:pPr>
            <w:r>
              <w:rPr>
                <w:rFonts w:asciiTheme="majorBidi" w:hAnsiTheme="majorBidi" w:cstheme="majorBidi"/>
                <w:sz w:val="18"/>
                <w:szCs w:val="18"/>
              </w:rPr>
              <w:t xml:space="preserve">640/736/832 (rules in Sec. 4.5)</w:t>
            </w:r>
          </w:p>
        </w:tc>
        <w:tc>
          <w:tcPr>
            <w:tcW w:w="957" w:type="dxa"/>
            <w:vAlign w:val="center"/>
          </w:tcPr>
          <w:p>
            <w:pPr>
              <w:pStyle w:val="Normal"/>
              <w:spacing w:after="0" w:line="240" w:lineRule="auto"/>
              <w:ind w:firstLine="0"/>
              <w:jc w:val="left"/>
            </w:pPr>
            <w:r>
              <w:rPr>
                <w:rFonts w:asciiTheme="majorBidi" w:hAnsiTheme="majorBidi" w:cstheme="majorBidi"/>
                <w:sz w:val="18"/>
                <w:szCs w:val="18"/>
              </w:rPr>
              <w:t xml:space="preserve">tuned</w:t>
            </w:r>
          </w:p>
        </w:tc>
      </w:tr>
      <w:tr>
        <w:trPr>
          <w:cantSplit/>
        </w:trPr>
        <w:tc>
          <w:tcPr>
            <w:tcW w:w="2253" w:type="dxa"/>
            <w:vAlign w:val="center"/>
          </w:tcPr>
          <w:p>
            <w:pPr>
              <w:pStyle w:val="Normal"/>
              <w:spacing w:after="0" w:line="240" w:lineRule="auto"/>
              <w:ind w:firstLine="0"/>
              <w:jc w:val="left"/>
            </w:pPr>
            <w:r>
              <w:rPr>
                <w:rFonts w:asciiTheme="majorBidi" w:hAnsiTheme="majorBidi" w:cstheme="majorBidi"/>
                <w:sz w:val="18"/>
                <w:szCs w:val="18"/>
              </w:rPr>
              <w:t xml:space="preserve">Quality profile Q (trial 24)</w:t>
            </w:r>
          </w:p>
        </w:tc>
        <w:tc>
          <w:tcPr>
            <w:tcW w:w="2048" w:type="dxa"/>
            <w:vAlign w:val="center"/>
          </w:tcPr>
          <w:p>
            <w:pPr>
              <w:pStyle w:val="Normal"/>
              <w:spacing w:after="0" w:line="240" w:lineRule="auto"/>
              <w:ind w:firstLine="0"/>
              <w:jc w:val="left"/>
            </w:pPr>
            <w:r>
              <w:rPr>
                <w:rFonts w:asciiTheme="majorBidi" w:hAnsiTheme="majorBidi" w:cstheme="majorBidi"/>
                <w:sz w:val="18"/>
                <w:szCs w:val="18"/>
              </w:rPr>
              <w:t xml:space="preserve">0.30→0.40</w:t>
            </w:r>
          </w:p>
        </w:tc>
        <w:tc>
          <w:tcPr>
            <w:tcW w:w="2048" w:type="dxa"/>
            <w:vAlign w:val="center"/>
          </w:tcPr>
          <w:p>
            <w:pPr>
              <w:pStyle w:val="Normal"/>
              <w:spacing w:after="0" w:line="240" w:lineRule="auto"/>
              <w:ind w:firstLine="0"/>
              <w:jc w:val="left"/>
            </w:pPr>
            <w:r>
              <w:rPr>
                <w:rFonts w:asciiTheme="majorBidi" w:hAnsiTheme="majorBidi" w:cstheme="majorBidi"/>
                <w:sz w:val="18"/>
                <w:szCs w:val="18"/>
              </w:rPr>
              <w:t xml:space="preserve">0.35→0.35</w:t>
            </w:r>
          </w:p>
        </w:tc>
        <w:tc>
          <w:tcPr>
            <w:tcW w:w="2594" w:type="dxa"/>
            <w:vAlign w:val="center"/>
          </w:tcPr>
          <w:p>
            <w:pPr>
              <w:pStyle w:val="Normal"/>
              <w:spacing w:after="0" w:line="240" w:lineRule="auto"/>
              <w:ind w:firstLine="0"/>
              <w:jc w:val="left"/>
            </w:pPr>
            <w:r>
              <w:rPr>
                <w:rFonts w:asciiTheme="majorBidi" w:hAnsiTheme="majorBidi" w:cstheme="majorBidi"/>
                <w:sz w:val="18"/>
                <w:szCs w:val="18"/>
              </w:rPr>
              <w:t xml:space="preserve">512/928/960 at</w:t>
            </w:r>
            <w:r>
              <w:rPr>
                <w:rFonts w:asciiTheme="majorBidi" w:hAnsiTheme="majorBidi" w:cstheme="majorBidi"/>
                <w:sz w:val="18"/>
                <w:szCs w:val="18"/>
              </w:rPr>
              <w:t xml:space="preserve"> </w:t>
            </w:r>
            <m:oMath>
              <m:r>
                <w:rPr>
                  <w:sz w:val="18"/>
                  <w:szCs w:val="18"/>
                </w:rPr>
                <m:t>S</m:t>
              </m:r>
              <m:r>
                <m:rPr>
                  <m:sty m:val="p"/>
                </m:rPr>
                <w:rPr>
                  <w:sz w:val="18"/>
                  <w:szCs w:val="18"/>
                </w:rPr>
                <m:t>≥</m:t>
              </m:r>
              <m:r>
                <w:rPr>
                  <w:sz w:val="18"/>
                  <w:szCs w:val="18"/>
                </w:rPr>
                <m:t>0.135</m:t>
              </m:r>
              <m:r>
                <m:rPr>
                  <m:sty m:val="p"/>
                </m:rPr>
                <w:rPr>
                  <w:sz w:val="18"/>
                  <w:szCs w:val="18"/>
                </w:rPr>
                <m:t>/</m:t>
              </m:r>
              <m:r>
                <w:rPr>
                  <w:sz w:val="18"/>
                  <w:szCs w:val="18"/>
                </w:rPr>
                <m:t>0.287</m:t>
              </m:r>
            </m:oMath>
          </w:p>
        </w:tc>
        <w:tc>
          <w:tcPr>
            <w:tcW w:w="957" w:type="dxa"/>
            <w:vAlign w:val="center"/>
          </w:tcPr>
          <w:p>
            <w:pPr>
              <w:pStyle w:val="Normal"/>
              <w:spacing w:after="0" w:line="240" w:lineRule="auto"/>
              <w:ind w:firstLine="0"/>
              <w:jc w:val="left"/>
            </w:pPr>
            <w:r>
              <w:rPr>
                <w:rFonts w:asciiTheme="majorBidi" w:hAnsiTheme="majorBidi" w:cstheme="majorBidi"/>
                <w:sz w:val="18"/>
                <w:szCs w:val="18"/>
              </w:rPr>
              <w:t xml:space="preserve">tuned</w:t>
            </w:r>
          </w:p>
        </w:tc>
      </w:tr>
      <w:tr>
        <w:trPr>
          <w:cantSplit/>
        </w:trPr>
        <w:tc>
          <w:tcPr>
            <w:tcW w:w="2253" w:type="dxa"/>
            <w:vAlign w:val="center"/>
          </w:tcPr>
          <w:p>
            <w:pPr>
              <w:pStyle w:val="Normal"/>
              <w:spacing w:after="0" w:line="240" w:lineRule="auto"/>
              <w:ind w:firstLine="0"/>
              <w:jc w:val="left"/>
            </w:pPr>
            <w:r>
              <w:rPr>
                <w:rFonts w:asciiTheme="majorBidi" w:hAnsiTheme="majorBidi" w:cstheme="majorBidi"/>
                <w:sz w:val="18"/>
                <w:szCs w:val="18"/>
              </w:rPr>
              <w:t xml:space="preserve">Balanced profile B (trial 22)</w:t>
            </w:r>
          </w:p>
        </w:tc>
        <w:tc>
          <w:tcPr>
            <w:tcW w:w="2048" w:type="dxa"/>
            <w:vAlign w:val="center"/>
          </w:tcPr>
          <w:p>
            <w:pPr>
              <w:pStyle w:val="Normal"/>
              <w:spacing w:after="0" w:line="240" w:lineRule="auto"/>
              <w:ind w:firstLine="0"/>
              <w:jc w:val="left"/>
            </w:pPr>
            <w:r>
              <w:rPr>
                <w:rFonts w:asciiTheme="majorBidi" w:hAnsiTheme="majorBidi" w:cstheme="majorBidi"/>
                <w:sz w:val="18"/>
                <w:szCs w:val="18"/>
              </w:rPr>
              <w:t xml:space="preserve">0.40→0.40</w:t>
            </w:r>
          </w:p>
        </w:tc>
        <w:tc>
          <w:tcPr>
            <w:tcW w:w="2048" w:type="dxa"/>
            <w:vAlign w:val="center"/>
          </w:tcPr>
          <w:p>
            <w:pPr>
              <w:pStyle w:val="Normal"/>
              <w:spacing w:after="0" w:line="240" w:lineRule="auto"/>
              <w:ind w:firstLine="0"/>
              <w:jc w:val="left"/>
            </w:pPr>
            <w:r>
              <w:rPr>
                <w:rFonts w:asciiTheme="majorBidi" w:hAnsiTheme="majorBidi" w:cstheme="majorBidi"/>
                <w:sz w:val="18"/>
                <w:szCs w:val="18"/>
              </w:rPr>
              <w:t xml:space="preserve">0.60→0.35</w:t>
            </w:r>
          </w:p>
        </w:tc>
        <w:tc>
          <w:tcPr>
            <w:tcW w:w="2594" w:type="dxa"/>
            <w:vAlign w:val="center"/>
          </w:tcPr>
          <w:p>
            <w:pPr>
              <w:pStyle w:val="Normal"/>
              <w:spacing w:after="0" w:line="240" w:lineRule="auto"/>
              <w:ind w:firstLine="0"/>
              <w:jc w:val="left"/>
            </w:pPr>
            <w:r>
              <w:rPr>
                <w:rFonts w:asciiTheme="majorBidi" w:hAnsiTheme="majorBidi" w:cstheme="majorBidi"/>
                <w:sz w:val="18"/>
                <w:szCs w:val="18"/>
              </w:rPr>
              <w:t xml:space="preserve">512/928/960 at</w:t>
            </w:r>
            <w:r>
              <w:rPr>
                <w:rFonts w:asciiTheme="majorBidi" w:hAnsiTheme="majorBidi" w:cstheme="majorBidi"/>
                <w:sz w:val="18"/>
                <w:szCs w:val="18"/>
              </w:rPr>
              <w:t xml:space="preserve"> </w:t>
            </w:r>
            <m:oMath>
              <m:r>
                <w:rPr>
                  <w:sz w:val="18"/>
                  <w:szCs w:val="18"/>
                </w:rPr>
                <m:t>S</m:t>
              </m:r>
              <m:r>
                <m:rPr>
                  <m:sty m:val="p"/>
                </m:rPr>
                <w:rPr>
                  <w:sz w:val="18"/>
                  <w:szCs w:val="18"/>
                </w:rPr>
                <m:t>≥</m:t>
              </m:r>
              <m:r>
                <w:rPr>
                  <w:sz w:val="18"/>
                  <w:szCs w:val="18"/>
                </w:rPr>
                <m:t>0.293</m:t>
              </m:r>
              <m:r>
                <m:rPr>
                  <m:sty m:val="p"/>
                </m:rPr>
                <w:rPr>
                  <w:sz w:val="18"/>
                  <w:szCs w:val="18"/>
                </w:rPr>
                <m:t>/</m:t>
              </m:r>
              <m:r>
                <w:rPr>
                  <w:sz w:val="18"/>
                  <w:szCs w:val="18"/>
                </w:rPr>
                <m:t>0.666</m:t>
              </m:r>
            </m:oMath>
          </w:p>
        </w:tc>
        <w:tc>
          <w:tcPr>
            <w:tcW w:w="957" w:type="dxa"/>
            <w:vAlign w:val="center"/>
          </w:tcPr>
          <w:p>
            <w:pPr>
              <w:pStyle w:val="Normal"/>
              <w:spacing w:after="0" w:line="240" w:lineRule="auto"/>
              <w:ind w:firstLine="0"/>
              <w:jc w:val="left"/>
            </w:pPr>
            <w:r>
              <w:rPr>
                <w:rFonts w:asciiTheme="majorBidi" w:hAnsiTheme="majorBidi" w:cstheme="majorBidi"/>
                <w:sz w:val="18"/>
                <w:szCs w:val="18"/>
              </w:rPr>
              <w:t xml:space="preserve">tuned</w:t>
            </w:r>
          </w:p>
        </w:tc>
      </w:tr>
      <w:tr>
        <w:trPr>
          <w:cantSplit/>
        </w:trPr>
        <w:tc>
          <w:tcPr>
            <w:tcW w:w="2253" w:type="dxa"/>
            <w:vAlign w:val="center"/>
          </w:tcPr>
          <w:p>
            <w:pPr>
              <w:pStyle w:val="Normal"/>
              <w:spacing w:after="0" w:line="240" w:lineRule="auto"/>
              <w:ind w:firstLine="0"/>
              <w:jc w:val="left"/>
            </w:pPr>
            <w:r>
              <w:rPr>
                <w:rFonts w:asciiTheme="majorBidi" w:hAnsiTheme="majorBidi" w:cstheme="majorBidi"/>
                <w:sz w:val="18"/>
                <w:szCs w:val="18"/>
              </w:rPr>
              <w:t xml:space="preserve">Matched static anchor</w:t>
            </w:r>
          </w:p>
        </w:tc>
        <w:tc>
          <w:tcPr>
            <w:tcW w:w="2048" w:type="dxa"/>
            <w:vAlign w:val="center"/>
          </w:tcPr>
          <w:p>
            <w:pPr>
              <w:pStyle w:val="Normal"/>
              <w:spacing w:after="0" w:line="240" w:lineRule="auto"/>
              <w:ind w:firstLine="0"/>
              <w:jc w:val="left"/>
            </w:pPr>
            <w:r>
              <w:rPr>
                <w:rFonts w:asciiTheme="majorBidi" w:hAnsiTheme="majorBidi" w:cstheme="majorBidi"/>
                <w:sz w:val="18"/>
                <w:szCs w:val="18"/>
              </w:rPr>
              <w:t xml:space="preserve">0.35</w:t>
            </w:r>
          </w:p>
        </w:tc>
        <w:tc>
          <w:tcPr>
            <w:tcW w:w="2048" w:type="dxa"/>
            <w:vAlign w:val="center"/>
          </w:tcPr>
          <w:p>
            <w:pPr>
              <w:pStyle w:val="Normal"/>
              <w:spacing w:after="0" w:line="240" w:lineRule="auto"/>
              <w:ind w:firstLine="0"/>
              <w:jc w:val="left"/>
            </w:pPr>
            <w:r>
              <w:rPr>
                <w:rFonts w:asciiTheme="majorBidi" w:hAnsiTheme="majorBidi" w:cstheme="majorBidi"/>
                <w:sz w:val="18"/>
                <w:szCs w:val="18"/>
              </w:rPr>
              <w:t xml:space="preserve">0.35</w:t>
            </w:r>
          </w:p>
        </w:tc>
        <w:tc>
          <w:tcPr>
            <w:tcW w:w="2594" w:type="dxa"/>
            <w:vAlign w:val="center"/>
          </w:tcPr>
          <w:p>
            <w:pPr>
              <w:pStyle w:val="Normal"/>
              <w:spacing w:after="0" w:line="240" w:lineRule="auto"/>
              <w:ind w:firstLine="0"/>
              <w:jc w:val="left"/>
            </w:pPr>
            <w:r>
              <w:rPr>
                <w:rFonts w:asciiTheme="majorBidi" w:hAnsiTheme="majorBidi" w:cstheme="majorBidi"/>
                <w:sz w:val="18"/>
                <w:szCs w:val="18"/>
              </w:rPr>
              <w:t xml:space="preserve">960</w:t>
            </w:r>
          </w:p>
        </w:tc>
        <w:tc>
          <w:tcPr>
            <w:tcW w:w="957" w:type="dxa"/>
            <w:vAlign w:val="center"/>
          </w:tcPr>
          <w:p>
            <w:pPr>
              <w:pStyle w:val="Normal"/>
              <w:spacing w:after="0" w:line="240" w:lineRule="auto"/>
              <w:ind w:firstLine="0"/>
              <w:jc w:val="left"/>
            </w:pPr>
            <w:r>
              <w:rPr>
                <w:rFonts w:asciiTheme="majorBidi" w:hAnsiTheme="majorBidi" w:cstheme="majorBidi"/>
                <w:sz w:val="18"/>
                <w:szCs w:val="18"/>
              </w:rPr>
              <w:t xml:space="preserve">tuned</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sz w:val="18"/>
                <w:szCs w:val="18"/>
              </w:rPr>
              <w:t xml:space="preserve">Tracker profiles (ByteTrack): default = high 0.25, low 0.10, new 0.25, buffer 30, match 0.80;</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sz w:val="18"/>
                <w:szCs w:val="18"/>
              </w:rPr>
              <w:t xml:space="preserve">tuned = high 0.18, low 0.04, new 0.20, buffer 45, match 0.86.</w:t>
            </w:r>
          </w:p>
        </w:tc>
      </w:tr>
    </w:tbl>
    <w:p>
      <w:pPr>
        <w:pStyle w:val="NoSpacing"/>
        <w:spacing w:after="120"/>
      </w:pPr>
    </w:p>
    <w:p>
      <w:pPr>
        <w:pStyle w:val="Heading3"/>
        <w:keepNext/>
        <w:numPr>
          <w:ilvl w:val="0"/>
          <w:numId w:val="0"/>
        </w:numPr>
        <w:ind w:left="720" w:hanging="720"/>
      </w:pPr>
      <w:r>
        <w:t xml:space="preserve">4.5.2 </w:t>
      </w:r>
      <w:r>
        <w:t xml:space="preserve">Hand-designed controller</w:t>
      </w:r>
    </w:p>
    <w:p>
      <w:pPr>
        <w:pStyle w:val="NoSpacing"/>
        <w:spacing w:after="240"/>
      </w:pPr>
      <w:r>
        <w:t xml:space="preserve">The hand-designed controller is the earlier version of the same idea and serves as the adaptive baseline. Its index uses fixed saturating transforms instead of calibrated ranks:</w:t>
      </w:r>
    </w:p>
    <w:p>
      <w:pPr>
        <w:pStyle w:val="NoSpacing"/>
        <w:tabs>
          <w:tab w:val="center" w:pos="4985"/>
          <w:tab w:val="right" w:pos="9971"/>
        </w:tabs>
        <w:spacing w:after="120" w:before="120"/>
        <w:ind w:firstLine="0"/>
      </w:pPr>
      <w:r>
        <w:tab/>
      </w:r>
      <m:oMath>
        <m:m>
          <m:mPr>
            <m:baseJc m:val="center"/>
            <m:plcHide m:val="on"/>
            <m:mcs>
              <m:mc>
                <m:mcPr>
                  <m:mcJc m:val="center"/>
                  <m:count m:val="1"/>
                </m:mcPr>
              </m:mc>
            </m:mcs>
          </m:mPr>
          <m:mr>
            <m:e>
              <m:sSub>
                <m:e>
                  <m:r>
                    <m:t>s</m:t>
                  </m:r>
                </m:e>
                <m:sub>
                  <m:r>
                    <m:t>j</m:t>
                  </m:r>
                </m:sub>
              </m:sSub>
              <m:r>
                <m:rPr>
                  <m:sty m:val="p"/>
                </m:rPr>
                <m:t>=</m:t>
              </m:r>
              <m:r>
                <m:rPr>
                  <m:sty m:val="p"/>
                </m:rPr>
                <m:t>c</m:t>
              </m:r>
              <m:r>
                <m:rPr>
                  <m:sty m:val="p"/>
                </m:rPr>
                <m:t>l</m:t>
              </m:r>
              <m:r>
                <m:rPr>
                  <m:sty m:val="p"/>
                </m:rPr>
                <m:t>i</m:t>
              </m:r>
              <m:r>
                <m:rPr>
                  <m:sty m:val="p"/>
                </m:rPr>
                <m:t>p</m:t>
              </m:r>
              <m:r>
                <m:rPr>
                  <m:sty m:val="p"/>
                </m:rPr>
                <m:t>(</m:t>
              </m:r>
              <m:r>
                <m:t>0.30</m:t>
              </m:r>
              <m:r>
                <m:rPr>
                  <m:sty m:val="p"/>
                </m:rPr>
                <m:t>min</m:t>
              </m:r>
              <m:d>
                <m:dPr>
                  <m:begChr m:val="("/>
                  <m:sepChr m:val=""/>
                  <m:endChr m:val=")"/>
                  <m:grow/>
                </m:dPr>
                <m:e>
                  <m:f>
                    <m:fPr>
                      <m:type m:val="lin"/>
                    </m:fPr>
                    <m:num>
                      <m:sSub>
                        <m:e>
                          <m:r>
                            <m:t>N</m:t>
                          </m:r>
                        </m:e>
                        <m:sub>
                          <m:r>
                            <m:t>t</m:t>
                          </m:r>
                          <m:r>
                            <m:rPr>
                              <m:sty m:val="p"/>
                            </m:rPr>
                            <m:t>−</m:t>
                          </m:r>
                          <m:r>
                            <m:t>1</m:t>
                          </m:r>
                        </m:sub>
                      </m:sSub>
                    </m:num>
                    <m:den>
                      <m:r>
                        <m:t>30</m:t>
                      </m:r>
                    </m:den>
                  </m:f>
                  <m:r>
                    <m:rPr>
                      <m:sty m:val="p"/>
                    </m:rPr>
                    <m:t>,</m:t>
                  </m:r>
                  <m:r>
                    <m:t>1</m:t>
                  </m:r>
                </m:e>
              </m:d>
              <m:r>
                <m:rPr>
                  <m:sty m:val="p"/>
                </m:rPr>
                <m:t>+</m:t>
              </m:r>
              <m:r>
                <m:t>0.20</m:t>
              </m:r>
              <m:r>
                <m:rPr>
                  <m:sty m:val="p"/>
                </m:rPr>
                <m:t>min</m:t>
              </m:r>
              <m:d>
                <m:dPr>
                  <m:begChr m:val="("/>
                  <m:sepChr m:val=""/>
                  <m:endChr m:val=")"/>
                  <m:grow/>
                </m:dPr>
                <m:e>
                  <m:f>
                    <m:fPr>
                      <m:type m:val="lin"/>
                    </m:fPr>
                    <m:num>
                      <m:r>
                        <m:t>e</m:t>
                      </m:r>
                    </m:num>
                    <m:den>
                      <m:r>
                        <m:t>0.14</m:t>
                      </m:r>
                    </m:den>
                  </m:f>
                  <m:r>
                    <m:rPr>
                      <m:sty m:val="p"/>
                    </m:rPr>
                    <m:t>,</m:t>
                  </m:r>
                  <m:r>
                    <m:t>1</m:t>
                  </m:r>
                </m:e>
              </m:d>
              <m:r>
                <m:rPr>
                  <m:sty m:val="p"/>
                </m:rPr>
                <m:t>+</m:t>
              </m:r>
              <m:r>
                <m:t>0.30</m:t>
              </m:r>
              <m:r>
                <m:t> </m:t>
              </m:r>
              <m:sSub>
                <m:e>
                  <m:r>
                    <m:t>q</m:t>
                  </m:r>
                </m:e>
                <m:sub>
                  <m:r>
                    <m:rPr>
                      <m:sty m:val="p"/>
                    </m:rPr>
                    <m:t>t</m:t>
                  </m:r>
                  <m:r>
                    <m:rPr>
                      <m:sty m:val="p"/>
                    </m:rPr>
                    <m:t>i</m:t>
                  </m:r>
                  <m:r>
                    <m:rPr>
                      <m:sty m:val="p"/>
                    </m:rPr>
                    <m:t>n</m:t>
                  </m:r>
                  <m:r>
                    <m:rPr>
                      <m:sty m:val="p"/>
                    </m:rPr>
                    <m:t>y</m:t>
                  </m:r>
                </m:sub>
              </m:sSub>
            </m:e>
          </m:mr>
          <m:mr>
            <m:e>
              <m:r>
                <m:rPr>
                  <m:sty m:val="p"/>
                </m:rPr>
                <m:t>+</m:t>
              </m:r>
              <m:r>
                <m:t>0.10</m:t>
              </m:r>
              <m:r>
                <m:t> </m:t>
              </m:r>
              <m:r>
                <m:rPr>
                  <m:sty m:val="b"/>
                </m:rPr>
                <m:t>1</m:t>
              </m:r>
              <m:r>
                <m:rPr>
                  <m:sty m:val="p"/>
                </m:rPr>
                <m:t>[</m:t>
              </m:r>
              <m:r>
                <m:t>β</m:t>
              </m:r>
              <m:r>
                <m:rPr>
                  <m:sty m:val="p"/>
                </m:rPr>
                <m:t>&lt;</m:t>
              </m:r>
              <m:r>
                <m:t>80</m:t>
              </m:r>
              <m:r>
                <m:rPr>
                  <m:sty m:val="p"/>
                </m:rPr>
                <m:t>]</m:t>
              </m:r>
              <m:r>
                <m:rPr>
                  <m:sty m:val="p"/>
                </m:rPr>
                <m:t>+</m:t>
              </m:r>
              <m:r>
                <m:t>0.05</m:t>
              </m:r>
              <m:r>
                <m:t> </m:t>
              </m:r>
              <m:r>
                <m:rPr>
                  <m:sty m:val="b"/>
                </m:rPr>
                <m:t>1</m:t>
              </m:r>
              <m:r>
                <m:rPr>
                  <m:sty m:val="p"/>
                </m:rPr>
                <m:t>[</m:t>
              </m:r>
              <m:r>
                <m:t>ν</m:t>
              </m:r>
              <m:r>
                <m:rPr>
                  <m:sty m:val="p"/>
                </m:rPr>
                <m:t>&lt;</m:t>
              </m:r>
              <m:r>
                <m:t>180</m:t>
              </m:r>
              <m:r>
                <m:rPr>
                  <m:sty m:val="p"/>
                </m:rPr>
                <m:t>]</m:t>
              </m:r>
              <m:r>
                <m:rPr>
                  <m:sty m:val="p"/>
                </m:rPr>
                <m:t>,</m:t>
              </m:r>
              <m:r>
                <m:t> </m:t>
              </m:r>
              <m:r>
                <m:t>0</m:t>
              </m:r>
              <m:r>
                <m:rPr>
                  <m:sty m:val="p"/>
                </m:rPr>
                <m:t>,</m:t>
              </m:r>
              <m:r>
                <m:t> </m:t>
              </m:r>
              <m:r>
                <m:t>1</m:t>
              </m:r>
              <m:r>
                <m:rPr>
                  <m:sty m:val="p"/>
                </m:rPr>
                <m:t>)</m:t>
              </m:r>
              <m:r>
                <m:rPr>
                  <m:sty m:val="p"/>
                </m:rPr>
                <m:t>,</m:t>
              </m:r>
            </m:e>
          </m:mr>
        </m:m>
      </m:oMath>
      <w:r>
        <w:tab/>
      </w:r>
      <w:r>
        <w:t xml:space="preserve">(4.11)</w:t>
      </w:r>
    </w:p>
    <w:p>
      <w:pPr>
        <w:pStyle w:val="NoSpacing"/>
        <w:spacing w:after="240"/>
        <w:ind w:firstLine="0"/>
      </w:pPr>
      <w:r>
        <w:t xml:space="preserve">where</w:t>
      </w:r>
      <w:r>
        <w:t xml:space="preserve"> </w:t>
      </w:r>
      <m:oMath>
        <m:r>
          <m:t>e</m:t>
        </m:r>
      </m:oMath>
      <w:r>
        <w:t xml:space="preserve"> </w:t>
      </w:r>
      <w:r>
        <w:t xml:space="preserve">is the fraction of Canny edge pixels of the quarter-scale image. It also assigns a scene label (night, blur, tiny, crowded, or clear) from the same cues. Its confidence threshold</w:t>
      </w:r>
      <w:r>
        <w:t xml:space="preserve"> </w:t>
      </w:r>
      <m:oMath>
        <m:r>
          <m:t>0.245</m:t>
        </m:r>
        <m:r>
          <m:rPr>
            <m:sty m:val="p"/>
          </m:rPr>
          <m:t>−</m:t>
        </m:r>
        <m:r>
          <m:t>0.05</m:t>
        </m:r>
        <m:sSub>
          <m:e>
            <m:r>
              <m:t>S</m:t>
            </m:r>
          </m:e>
          <m:sub>
            <m:r>
              <m:t>t</m:t>
            </m:r>
          </m:sub>
        </m:sSub>
      </m:oMath>
      <w:r>
        <w:t xml:space="preserve"> </w:t>
      </w:r>
      <w:r>
        <w:t xml:space="preserve">decreases with complexity, is lowered by a further 0.012 in crowded, tiny, or night scenes, and is clipped to</w:t>
      </w:r>
      <w:r>
        <w:t xml:space="preserve"> </w:t>
      </w:r>
      <m:oMath>
        <m:r>
          <m:rPr>
            <m:sty m:val="p"/>
          </m:rPr>
          <m:t>[</m:t>
        </m:r>
        <m:r>
          <m:t>0.19</m:t>
        </m:r>
        <m:r>
          <m:rPr>
            <m:sty m:val="p"/>
          </m:rPr>
          <m:t>,</m:t>
        </m:r>
        <m:r>
          <m:t>0.28</m:t>
        </m:r>
        <m:r>
          <m:rPr>
            <m:sty m:val="p"/>
          </m:rPr>
          <m:t>]</m:t>
        </m:r>
      </m:oMath>
      <w:r>
        <w:t xml:space="preserve">; its suppression threshold</w:t>
      </w:r>
      <w:r>
        <w:t xml:space="preserve"> </w:t>
      </w:r>
      <m:oMath>
        <m:r>
          <m:t>0.49</m:t>
        </m:r>
        <m:r>
          <m:rPr>
            <m:sty m:val="p"/>
          </m:rPr>
          <m:t>−</m:t>
        </m:r>
        <m:r>
          <m:t>0.05</m:t>
        </m:r>
        <m:sSub>
          <m:e>
            <m:r>
              <m:t>S</m:t>
            </m:r>
          </m:e>
          <m:sub>
            <m:r>
              <m:t>t</m:t>
            </m:r>
          </m:sub>
        </m:sSub>
      </m:oMath>
      <w:r>
        <w:t xml:space="preserve"> </w:t>
      </w:r>
      <w:r>
        <w:t xml:space="preserve">is lowered by 0.012 in blurred scenes and clipped to</w:t>
      </w:r>
      <w:r>
        <w:t xml:space="preserve"> </w:t>
      </w:r>
      <m:oMath>
        <m:r>
          <m:rPr>
            <m:sty m:val="p"/>
          </m:rPr>
          <m:t>[</m:t>
        </m:r>
        <m:r>
          <m:t>0.40</m:t>
        </m:r>
        <m:r>
          <m:rPr>
            <m:sty m:val="p"/>
          </m:rPr>
          <m:t>,</m:t>
        </m:r>
        <m:r>
          <m:t>0.52</m:t>
        </m:r>
        <m:r>
          <m:rPr>
            <m:sty m:val="p"/>
          </m:rPr>
          <m:t>]</m:t>
        </m:r>
      </m:oMath>
      <w:r>
        <w:t xml:space="preserve">. Its resolution is 832 pixels when</w:t>
      </w:r>
      <w:r>
        <w:t xml:space="preserve"> </w:t>
      </w:r>
      <m:oMath>
        <m:sSub>
          <m:e>
            <m:r>
              <m:t>S</m:t>
            </m:r>
          </m:e>
          <m:sub>
            <m:r>
              <m:t>t</m:t>
            </m:r>
          </m:sub>
        </m:sSub>
        <m:r>
          <m:rPr>
            <m:sty m:val="p"/>
          </m:rPr>
          <m:t>&gt;</m:t>
        </m:r>
        <m:r>
          <m:t>0.60</m:t>
        </m:r>
      </m:oMath>
      <w:r>
        <w:t xml:space="preserve"> </w:t>
      </w:r>
      <w:r>
        <w:t xml:space="preserve">or the tiny-object ratio exceeds 0.5, 736 pixels when</w:t>
      </w:r>
      <w:r>
        <w:t xml:space="preserve"> </w:t>
      </w:r>
      <m:oMath>
        <m:sSub>
          <m:e>
            <m:r>
              <m:t>S</m:t>
            </m:r>
          </m:e>
          <m:sub>
            <m:r>
              <m:t>t</m:t>
            </m:r>
          </m:sub>
        </m:sSub>
        <m:r>
          <m:rPr>
            <m:sty m:val="p"/>
          </m:rPr>
          <m:t>&gt;</m:t>
        </m:r>
        <m:r>
          <m:t>0.35</m:t>
        </m:r>
      </m:oMath>
      <w:r>
        <w:t xml:space="preserve"> </w:t>
      </w:r>
      <w:r>
        <w:t xml:space="preserve">or the scene is labelled crowded or tiny, and 640 pixels otherwise. It uses the same analysis stride and smoothing window as the calibrated controller (</w:t>
      </w:r>
      <m:oMath>
        <m:r>
          <m:t>K</m:t>
        </m:r>
        <m:r>
          <m:rPr>
            <m:sty m:val="p"/>
          </m:rPr>
          <m:t>=</m:t>
        </m:r>
        <m:r>
          <m:t>10</m:t>
        </m:r>
      </m:oMath>
      <w:r>
        <w:t xml:space="preserve">,</w:t>
      </w:r>
      <w:r>
        <w:t xml:space="preserve"> </w:t>
      </w:r>
      <m:oMath>
        <m:r>
          <m:t>W</m:t>
        </m:r>
        <m:r>
          <m:rPr>
            <m:sty m:val="p"/>
          </m:rPr>
          <m:t>=</m:t>
        </m:r>
        <m:r>
          <m:t>7</m:t>
        </m:r>
      </m:oMath>
      <w:r>
        <w:t xml:space="preserve">).</w:t>
      </w:r>
    </w:p>
    <w:p>
      <w:pPr>
        <w:pStyle w:val="NoSpacing"/>
        <w:spacing w:after="240"/>
      </w:pPr>
      <w:r>
        <w:t xml:space="preserve">The two controllers encode opposite hypotheses about confidence. The hand-designed controller is recall-oriented: in hard scenes it admits weaker boxes. The calibrated profiles are precision-oriented: Q raises the confidence threshold in hard scenes, and B holds it at 0.40 while tightening suppression. The validation evidence of Sec. 4.9 favors the precision-oriented choice for this detector and tracker.</w:t>
      </w:r>
    </w:p>
    <w:p>
      <w:pPr>
        <w:pStyle w:val="Heading3"/>
        <w:keepNext/>
        <w:numPr>
          <w:ilvl w:val="0"/>
          <w:numId w:val="0"/>
        </w:numPr>
        <w:ind w:left="720" w:hanging="720"/>
      </w:pPr>
      <w:r>
        <w:t xml:space="preserve">4.5.3 </w:t>
      </w:r>
      <w:r>
        <w:t xml:space="preserve">Update schedule and cost</w:t>
      </w:r>
    </w:p>
    <w:p>
      <w:pPr>
        <w:pStyle w:val="NoSpacing"/>
        <w:spacing w:after="240"/>
      </w:pPr>
      <w:r>
        <w:t xml:space="preserve">All controllers analyze the first frame of each sequence and every tenth frame thereafter; the image cues require one resize, one color conversion, two Sobel filters, and one Laplacian on a quarter-scale image, and the detection cues reuse boxes that the tracker already holds. In the matched static run on test-dev, where the controller code path ran without cue analysis, the per-frame controller time was 0.005 ms against 19.5 ms for the detector and 3.6 ms for the tracker. The cue analysis cost of the adaptive runs was not profiled separately; it is included in their end-to-end processing throughput.</w:t>
      </w:r>
    </w:p>
    <w:p>
      <w:pPr>
        <w:pStyle w:val="Heading2"/>
        <w:keepNext/>
        <w:numPr>
          <w:ilvl w:val="0"/>
          <w:numId w:val="0"/>
        </w:numPr>
        <w:ind w:left="576" w:hanging="576"/>
      </w:pPr>
      <w:r>
        <w:t xml:space="preserve">4.6 </w:t>
      </w:r>
      <w:r>
        <w:t xml:space="preserve">Detection and Tracking Pipeline</w:t>
      </w:r>
    </w:p>
    <w:p>
      <w:pPr>
        <w:pStyle w:val="Heading3"/>
        <w:keepNext/>
        <w:numPr>
          <w:ilvl w:val="0"/>
          <w:numId w:val="0"/>
        </w:numPr>
        <w:ind w:left="720" w:hanging="720"/>
      </w:pPr>
      <w:r>
        <w:t xml:space="preserve">4.6.1 </w:t>
      </w:r>
      <w:r>
        <w:t xml:space="preserve">Detector</w:t>
      </w:r>
    </w:p>
    <w:p>
      <w:pPr>
        <w:pStyle w:val="NoSpacing"/>
        <w:spacing w:after="240"/>
      </w:pPr>
      <w:r>
        <w:t xml:space="preserve">The detector is the Ultralytics YOLOv8n model pretrained on the COCO dataset (Ultralytics library version 8.3.200), run in half precision through PyTorch on one NVIDIA Tesla T4 graphics processor with at most 1000 detections per frame. Only the person, car, bus, and truck classes are kept on VisDrone; car, bus, and truck are kept on UAVDT, whose annotations cover vehicles only. The detector is not fine-tuned on aerial data, which keeps the controller evaluation independent of any training choice but also bounds the absolute accuracy (Sec. 4.13).</w:t>
      </w:r>
    </w:p>
    <w:p>
      <w:pPr>
        <w:pStyle w:val="Heading3"/>
        <w:keepNext/>
        <w:numPr>
          <w:ilvl w:val="0"/>
          <w:numId w:val="0"/>
        </w:numPr>
        <w:ind w:left="720" w:hanging="720"/>
      </w:pPr>
      <w:r>
        <w:t xml:space="preserve">4.6.2 </w:t>
      </w:r>
      <w:r>
        <w:t xml:space="preserve">Tracker</w:t>
      </w:r>
    </w:p>
    <w:p>
      <w:pPr>
        <w:pStyle w:val="NoSpacing"/>
        <w:spacing w:after="240"/>
      </w:pPr>
      <w:r>
        <w:t xml:space="preserve">The tracker is the Ultralytics implementation of ByteTrack [3] with score fusion and a nominal frame rate of 30. Two profiles are used (Table (4.1)): the library-style default profile (high threshold 0.25, low threshold 0.10, new-track threshold 0.25, buffer 30 frames, matching threshold 0.80) and a tuned profile selected in earlier validation work (0.18, 0.04, 0.20, 45 frames, 0.86). The tuned profile is part of every adaptive system and of the matched static anchor; the static default uses the default profile.</w:t>
      </w:r>
    </w:p>
    <w:p>
      <w:pPr>
        <w:pStyle w:val="NoSpacing"/>
        <w:spacing w:after="240"/>
      </w:pPr>
      <w:r>
        <w:t xml:space="preserve">One interaction between detector and tracker needs to be stated explicitly. Detections below the controller’s confidence threshold are removed before the tracker. Because every confidence threshold used in this study (0.19 or higher) is at or above the tracker’s high threshold, every detection reaching the tracker counts as high-confidence, and all of them except boxes of the hand-designed controller scored between 0.19 and 0.20 are eligible to start a new track. ByteTrack’s second association stage, which recovers occluded objects from low-confidence boxes, therefore receives no input in these configurations. The tuned profile acts mainly through its longer buffer and its looser matching threshold.</w:t>
      </w:r>
    </w:p>
    <w:p>
      <w:pPr>
        <w:pStyle w:val="Heading3"/>
        <w:keepNext/>
        <w:numPr>
          <w:ilvl w:val="0"/>
          <w:numId w:val="0"/>
        </w:numPr>
        <w:ind w:left="720" w:hanging="720"/>
      </w:pPr>
      <w:r>
        <w:t xml:space="preserve">4.6.3 </w:t>
      </w:r>
      <w:r>
        <w:t xml:space="preserve">Timing protocol</w:t>
      </w:r>
    </w:p>
    <w:p>
      <w:pPr>
        <w:pStyle w:val="NoSpacing"/>
        <w:spacing w:after="240"/>
      </w:pPr>
      <w:r>
        <w:t xml:space="preserve">Throughput is reported as processing frames per second: the number of frames divided by the summed per-frame time of cue analysis, detection (with device synchronization), and tracking. Frames are decoded from JPEG files before timing, and all resolutions a system can request are warmed up before the first timed frame. Decoding is excluded because an onboard pipeline receives decoded frames from the camera. In the matched static run, decoding cost 22.5 ms per frame on average, and throughput including decoding was 21.90 frames per second, below the 25 frames-per-second target. The throughput figures of this chapter are therefore processing throughput on already-decoded frames, not end-to-end real-time performance on board. The gate of 25 frames per second was applied to the whole-split processing throughput.</w:t>
      </w:r>
    </w:p>
    <w:p>
      <w:pPr>
        <w:pStyle w:val="Heading2"/>
        <w:keepNext/>
        <w:numPr>
          <w:ilvl w:val="0"/>
          <w:numId w:val="0"/>
        </w:numPr>
        <w:ind w:left="576" w:hanging="576"/>
      </w:pPr>
      <w:r>
        <w:t xml:space="preserve">4.7 </w:t>
      </w:r>
      <w:r>
        <w:t xml:space="preserve">Experimental Setup</w:t>
      </w:r>
    </w:p>
    <w:p>
      <w:pPr>
        <w:pStyle w:val="Heading3"/>
        <w:keepNext/>
        <w:numPr>
          <w:ilvl w:val="0"/>
          <w:numId w:val="0"/>
        </w:numPr>
        <w:ind w:left="720" w:hanging="720"/>
      </w:pPr>
      <w:r>
        <w:t xml:space="preserve">4.7.1 </w:t>
      </w:r>
      <w:r>
        <w:t xml:space="preserve">Data</w:t>
      </w:r>
    </w:p>
    <w:p>
      <w:pPr>
        <w:pStyle w:val="NoSpacing"/>
        <w:spacing w:after="240"/>
      </w:pPr>
      <w:r>
        <w:t xml:space="preserve">Table (4.2) lists the data. All design decisions used the seven sequences of the VisDrone2019 multi-object tracking validation split [4]. The seventeen sequences of the test-dev split were held out until a locked three-system comparison. The twenty sequences of the UAVDT test split [5] were used once, as a zero-tuning cross-dataset test.</w:t>
      </w:r>
    </w:p>
    <w:p>
      <w:pPr>
        <w:pStyle w:val="thesistables"/>
        <w:keepNext/>
        <w:spacing w:after="60" w:before="200"/>
      </w:pPr>
      <w:r>
        <w:t xml:space="preserve">Table (4.2) </w:t>
      </w:r>
      <w:r>
        <w:t xml:space="preserve">Data splits and their role.</w:t>
      </w:r>
    </w:p>
    <w:p>
      <w:pPr>
        <w:pStyle w:val="NoSpacing"/>
        <w:keepNext/>
        <w:spacing w:after="80" w:line="240" w:lineRule="auto"/>
        <w:ind w:firstLine="0"/>
        <w:jc w:val="both"/>
      </w:pPr>
      <w:r>
        <w:rPr>
          <w:sz w:val="20"/>
          <w:szCs w:val="20"/>
        </w:rPr>
        <w:t xml:space="preserve">No test sequence was used for any selection, calibration, or tuning decision.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57"/>
        <w:gridCol w:w="1289"/>
        <w:gridCol w:w="1178"/>
        <w:gridCol w:w="844"/>
        <w:gridCol w:w="4632"/>
      </w:tblGrid>
      <w:tr>
        <w:trPr>
          <w:cantSplit/>
          <w:tblHeader/>
        </w:trPr>
        <w:tc>
          <w:tcPr>
            <w:tcW w:w="195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Dataset</w:t>
            </w:r>
          </w:p>
        </w:tc>
        <w:tc>
          <w:tcPr>
            <w:tcW w:w="128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Split</w:t>
            </w:r>
          </w:p>
        </w:tc>
        <w:tc>
          <w:tcPr>
            <w:tcW w:w="117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Sequences</w:t>
            </w:r>
          </w:p>
        </w:tc>
        <w:tc>
          <w:tcPr>
            <w:tcW w:w="844"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Frames</w:t>
            </w:r>
          </w:p>
        </w:tc>
        <w:tc>
          <w:tcPr>
            <w:tcW w:w="46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Role</w:t>
            </w:r>
          </w:p>
        </w:tc>
      </w:tr>
      <w:tr>
        <w:trPr>
          <w:cantSplit/>
        </w:trPr>
        <w:tc>
          <w:tcPr>
            <w:tcW w:w="1957" w:type="dxa"/>
            <w:vAlign w:val="center"/>
          </w:tcPr>
          <w:p>
            <w:pPr>
              <w:pStyle w:val="Normal"/>
              <w:spacing w:after="0" w:line="240" w:lineRule="auto"/>
              <w:ind w:firstLine="0"/>
              <w:jc w:val="left"/>
            </w:pPr>
            <w:r>
              <w:rPr>
                <w:rFonts w:asciiTheme="majorBidi" w:hAnsiTheme="majorBidi" w:cstheme="majorBidi"/>
                <w:sz w:val="18"/>
                <w:szCs w:val="18"/>
              </w:rPr>
              <w:t xml:space="preserve">VisDrone2019-MOT</w:t>
            </w:r>
          </w:p>
        </w:tc>
        <w:tc>
          <w:tcPr>
            <w:tcW w:w="1289" w:type="dxa"/>
            <w:vAlign w:val="center"/>
          </w:tcPr>
          <w:p>
            <w:pPr>
              <w:pStyle w:val="Normal"/>
              <w:spacing w:after="0" w:line="240" w:lineRule="auto"/>
              <w:ind w:firstLine="0"/>
              <w:jc w:val="left"/>
            </w:pPr>
            <w:r>
              <w:rPr>
                <w:rFonts w:asciiTheme="majorBidi" w:hAnsiTheme="majorBidi" w:cstheme="majorBidi"/>
                <w:sz w:val="18"/>
                <w:szCs w:val="18"/>
              </w:rPr>
              <w:t xml:space="preserve">validation</w:t>
            </w:r>
          </w:p>
        </w:tc>
        <w:tc>
          <w:tcPr>
            <w:tcW w:w="1178" w:type="dxa"/>
            <w:vAlign w:val="center"/>
          </w:tcPr>
          <w:p>
            <w:pPr>
              <w:pStyle w:val="Normal"/>
              <w:spacing w:after="0" w:line="240" w:lineRule="auto"/>
              <w:ind w:firstLine="0"/>
              <w:jc w:val="right"/>
            </w:pPr>
            <w:r>
              <w:rPr>
                <w:rFonts w:asciiTheme="majorBidi" w:hAnsiTheme="majorBidi" w:cstheme="majorBidi"/>
                <w:sz w:val="18"/>
                <w:szCs w:val="18"/>
              </w:rPr>
              <w:t xml:space="preserve">7</w:t>
            </w:r>
          </w:p>
        </w:tc>
        <w:tc>
          <w:tcPr>
            <w:tcW w:w="844" w:type="dxa"/>
            <w:vAlign w:val="center"/>
          </w:tcPr>
          <w:p>
            <w:pPr>
              <w:pStyle w:val="Normal"/>
              <w:spacing w:after="0" w:line="240" w:lineRule="auto"/>
              <w:ind w:firstLine="0"/>
              <w:jc w:val="right"/>
            </w:pPr>
            <w:r>
              <w:rPr>
                <w:rFonts w:asciiTheme="majorBidi" w:hAnsiTheme="majorBidi" w:cstheme="majorBidi"/>
                <w:sz w:val="18"/>
                <w:szCs w:val="18"/>
              </w:rPr>
              <w:t xml:space="preserve">2,846</w:t>
            </w:r>
          </w:p>
        </w:tc>
        <w:tc>
          <w:tcPr>
            <w:tcW w:w="4632" w:type="dxa"/>
            <w:vAlign w:val="center"/>
          </w:tcPr>
          <w:p>
            <w:pPr>
              <w:pStyle w:val="Normal"/>
              <w:spacing w:after="0" w:line="240" w:lineRule="auto"/>
              <w:ind w:firstLine="0"/>
              <w:jc w:val="left"/>
            </w:pPr>
            <w:r>
              <w:rPr>
                <w:rFonts w:asciiTheme="majorBidi" w:hAnsiTheme="majorBidi" w:cstheme="majorBidi"/>
                <w:sz w:val="18"/>
                <w:szCs w:val="18"/>
              </w:rPr>
              <w:t xml:space="preserve">cue calibration, sweeps, ablations, optimization</w:t>
            </w:r>
          </w:p>
        </w:tc>
      </w:tr>
      <w:tr>
        <w:trPr>
          <w:cantSplit/>
        </w:trPr>
        <w:tc>
          <w:tcPr>
            <w:tcW w:w="1957" w:type="dxa"/>
            <w:vAlign w:val="center"/>
          </w:tcPr>
          <w:p>
            <w:pPr>
              <w:pStyle w:val="Normal"/>
              <w:spacing w:after="0" w:line="240" w:lineRule="auto"/>
              <w:ind w:firstLine="0"/>
              <w:jc w:val="left"/>
            </w:pPr>
            <w:r>
              <w:rPr>
                <w:rFonts w:asciiTheme="majorBidi" w:hAnsiTheme="majorBidi" w:cstheme="majorBidi"/>
                <w:sz w:val="18"/>
                <w:szCs w:val="18"/>
              </w:rPr>
              <w:t xml:space="preserve">VisDrone2019-MOT</w:t>
            </w:r>
          </w:p>
        </w:tc>
        <w:tc>
          <w:tcPr>
            <w:tcW w:w="1289" w:type="dxa"/>
            <w:vAlign w:val="center"/>
          </w:tcPr>
          <w:p>
            <w:pPr>
              <w:pStyle w:val="Normal"/>
              <w:spacing w:after="0" w:line="240" w:lineRule="auto"/>
              <w:ind w:firstLine="0"/>
              <w:jc w:val="left"/>
            </w:pPr>
            <w:r>
              <w:rPr>
                <w:rFonts w:asciiTheme="majorBidi" w:hAnsiTheme="majorBidi" w:cstheme="majorBidi"/>
                <w:sz w:val="18"/>
                <w:szCs w:val="18"/>
              </w:rPr>
              <w:t xml:space="preserve">test-dev</w:t>
            </w:r>
          </w:p>
        </w:tc>
        <w:tc>
          <w:tcPr>
            <w:tcW w:w="1178" w:type="dxa"/>
            <w:vAlign w:val="center"/>
          </w:tcPr>
          <w:p>
            <w:pPr>
              <w:pStyle w:val="Normal"/>
              <w:spacing w:after="0" w:line="240" w:lineRule="auto"/>
              <w:ind w:firstLine="0"/>
              <w:jc w:val="right"/>
            </w:pPr>
            <w:r>
              <w:rPr>
                <w:rFonts w:asciiTheme="majorBidi" w:hAnsiTheme="majorBidi" w:cstheme="majorBidi"/>
                <w:sz w:val="18"/>
                <w:szCs w:val="18"/>
              </w:rPr>
              <w:t xml:space="preserve">17</w:t>
            </w:r>
          </w:p>
        </w:tc>
        <w:tc>
          <w:tcPr>
            <w:tcW w:w="844" w:type="dxa"/>
            <w:vAlign w:val="center"/>
          </w:tcPr>
          <w:p>
            <w:pPr>
              <w:pStyle w:val="Normal"/>
              <w:spacing w:after="0" w:line="240" w:lineRule="auto"/>
              <w:ind w:firstLine="0"/>
              <w:jc w:val="right"/>
            </w:pPr>
            <w:r>
              <w:rPr>
                <w:rFonts w:asciiTheme="majorBidi" w:hAnsiTheme="majorBidi" w:cstheme="majorBidi"/>
                <w:sz w:val="18"/>
                <w:szCs w:val="18"/>
              </w:rPr>
              <w:t xml:space="preserve">6,635</w:t>
            </w:r>
          </w:p>
        </w:tc>
        <w:tc>
          <w:tcPr>
            <w:tcW w:w="4632" w:type="dxa"/>
            <w:vAlign w:val="center"/>
          </w:tcPr>
          <w:p>
            <w:pPr>
              <w:pStyle w:val="Normal"/>
              <w:spacing w:after="0" w:line="240" w:lineRule="auto"/>
              <w:ind w:firstLine="0"/>
              <w:jc w:val="left"/>
            </w:pPr>
            <w:r>
              <w:rPr>
                <w:rFonts w:asciiTheme="majorBidi" w:hAnsiTheme="majorBidi" w:cstheme="majorBidi"/>
                <w:sz w:val="18"/>
                <w:szCs w:val="18"/>
              </w:rPr>
              <w:t xml:space="preserve">locked held-out comparison</w:t>
            </w:r>
          </w:p>
        </w:tc>
      </w:tr>
      <w:tr>
        <w:trPr>
          <w:cantSplit/>
        </w:trPr>
        <w:tc>
          <w:tcPr>
            <w:tcW w:w="1957" w:type="dxa"/>
            <w:vAlign w:val="center"/>
          </w:tcPr>
          <w:p>
            <w:pPr>
              <w:pStyle w:val="Normal"/>
              <w:spacing w:after="0" w:line="240" w:lineRule="auto"/>
              <w:ind w:firstLine="0"/>
              <w:jc w:val="left"/>
            </w:pPr>
            <w:r>
              <w:rPr>
                <w:rFonts w:asciiTheme="majorBidi" w:hAnsiTheme="majorBidi" w:cstheme="majorBidi"/>
                <w:sz w:val="18"/>
                <w:szCs w:val="18"/>
              </w:rPr>
              <w:t xml:space="preserve">UAVDT</w:t>
            </w:r>
          </w:p>
        </w:tc>
        <w:tc>
          <w:tcPr>
            <w:tcW w:w="1289" w:type="dxa"/>
            <w:vAlign w:val="center"/>
          </w:tcPr>
          <w:p>
            <w:pPr>
              <w:pStyle w:val="Normal"/>
              <w:spacing w:after="0" w:line="240" w:lineRule="auto"/>
              <w:ind w:firstLine="0"/>
              <w:jc w:val="left"/>
            </w:pPr>
            <w:r>
              <w:rPr>
                <w:rFonts w:asciiTheme="majorBidi" w:hAnsiTheme="majorBidi" w:cstheme="majorBidi"/>
                <w:sz w:val="18"/>
                <w:szCs w:val="18"/>
              </w:rPr>
              <w:t xml:space="preserve">test</w:t>
            </w:r>
          </w:p>
        </w:tc>
        <w:tc>
          <w:tcPr>
            <w:tcW w:w="1178" w:type="dxa"/>
            <w:vAlign w:val="center"/>
          </w:tcPr>
          <w:p>
            <w:pPr>
              <w:pStyle w:val="Normal"/>
              <w:spacing w:after="0" w:line="240" w:lineRule="auto"/>
              <w:ind w:firstLine="0"/>
              <w:jc w:val="right"/>
            </w:pPr>
            <w:r>
              <w:rPr>
                <w:rFonts w:asciiTheme="majorBidi" w:hAnsiTheme="majorBidi" w:cstheme="majorBidi"/>
                <w:sz w:val="18"/>
                <w:szCs w:val="18"/>
              </w:rPr>
              <w:t xml:space="preserve">20</w:t>
            </w:r>
          </w:p>
        </w:tc>
        <w:tc>
          <w:tcPr>
            <w:tcW w:w="844" w:type="dxa"/>
            <w:vAlign w:val="center"/>
          </w:tcPr>
          <w:p>
            <w:pPr>
              <w:pStyle w:val="Normal"/>
              <w:spacing w:after="0" w:line="240" w:lineRule="auto"/>
              <w:ind w:firstLine="0"/>
              <w:jc w:val="right"/>
            </w:pPr>
            <w:r>
              <w:rPr>
                <w:rFonts w:asciiTheme="majorBidi" w:hAnsiTheme="majorBidi" w:cstheme="majorBidi"/>
                <w:sz w:val="18"/>
                <w:szCs w:val="18"/>
              </w:rPr>
              <w:t xml:space="preserve">16,592</w:t>
            </w:r>
          </w:p>
        </w:tc>
        <w:tc>
          <w:tcPr>
            <w:tcW w:w="4632" w:type="dxa"/>
            <w:vAlign w:val="center"/>
          </w:tcPr>
          <w:p>
            <w:pPr>
              <w:pStyle w:val="Normal"/>
              <w:spacing w:after="0" w:line="240" w:lineRule="auto"/>
              <w:ind w:firstLine="0"/>
              <w:jc w:val="left"/>
            </w:pPr>
            <w:r>
              <w:rPr>
                <w:rFonts w:asciiTheme="majorBidi" w:hAnsiTheme="majorBidi" w:cstheme="majorBidi"/>
                <w:sz w:val="18"/>
                <w:szCs w:val="18"/>
              </w:rPr>
              <w:t xml:space="preserve">zero-tuning cross-dataset test</w:t>
            </w:r>
          </w:p>
        </w:tc>
      </w:tr>
    </w:tbl>
    <w:p>
      <w:pPr>
        <w:pStyle w:val="NoSpacing"/>
        <w:spacing w:after="120"/>
      </w:pPr>
    </w:p>
    <w:p>
      <w:pPr>
        <w:pStyle w:val="Heading3"/>
        <w:keepNext/>
        <w:numPr>
          <w:ilvl w:val="0"/>
          <w:numId w:val="0"/>
        </w:numPr>
        <w:ind w:left="720" w:hanging="720"/>
      </w:pPr>
      <w:r>
        <w:t xml:space="preserve">4.7.2 </w:t>
      </w:r>
      <w:r>
        <w:t xml:space="preserve">Evaluation protocol</w:t>
      </w:r>
    </w:p>
    <w:p>
      <w:pPr>
        <w:pStyle w:val="NoSpacing"/>
        <w:spacing w:after="240"/>
      </w:pPr>
      <w:r>
        <w:t xml:space="preserve">Evaluation is class-agnostic. On VisDrone, ground-truth boxes of the pedestrian, car, van, truck, and bus categories are kept when they are marked as considered, with occlusion and truncation levels below 2; all detector classes are pooled, so a van can be matched by any detector box, including one labelled car or truck, since the COCO detector has no van class. This is a research protocol, not the official VisDrone evaluation, so the absolute numbers are not comparable with the VisDrone leaderboard. On UAVDT, a frozen adapter (checked by a self-test on a training sequence, which it reproduced with perfect scores) removes ground truth marked out of scope, normalizes identities, removes predictions strictly contained in ignore regions for the eighteen sequences that provide them, and matches at an overlap of 0.5. All metrics were computed with the TrackEval library pinned to commit 12c8791.</w:t>
      </w:r>
    </w:p>
    <w:p>
      <w:pPr>
        <w:pStyle w:val="NoSpacing"/>
        <w:spacing w:after="240"/>
      </w:pPr>
      <w:r>
        <w:t xml:space="preserve">HOTA is the primary metric because it weighs detection and association equally [84]; MOTA, IDF1, identity switches, false negatives, and false positives are reported alongside. Uncertainty is quantified by a paired bootstrap over sequences [85]: sequences are resampled with replacement 5,000 times (seed 42), the metric difference between two systems is recomputed on each resample from the pooled counts, and the 2.5th and 97.5th percentiles form the 95% interval. A win, tie, or loss count per sequence is reported as a complementary, distribution-free summary.</w:t>
      </w:r>
    </w:p>
    <w:p>
      <w:pPr>
        <w:pStyle w:val="Heading3"/>
        <w:keepNext/>
        <w:numPr>
          <w:ilvl w:val="0"/>
          <w:numId w:val="0"/>
        </w:numPr>
        <w:ind w:left="720" w:hanging="720"/>
      </w:pPr>
      <w:r>
        <w:t xml:space="preserve">4.7.3 </w:t>
      </w:r>
      <w:r>
        <w:t xml:space="preserve">Selection chain</w:t>
      </w:r>
    </w:p>
    <w:p>
      <w:pPr>
        <w:pStyle w:val="NoSpacing"/>
        <w:spacing w:after="240"/>
      </w:pPr>
      <w:r>
        <w:t xml:space="preserve">The selection chain used the validation split only.</w:t>
      </w:r>
    </w:p>
    <w:p>
      <w:pPr>
        <w:pStyle w:val="NoSpacing"/>
        <w:spacing w:after="240"/>
      </w:pPr>
      <w:r>
        <w:rPr>
          <w:i/>
          <w:iCs/>
        </w:rPr>
        <w:t xml:space="preserve">Operating-point sweeps.</w:t>
      </w:r>
      <w:r>
        <w:t xml:space="preserve"> </w:t>
      </w:r>
      <w:r>
        <w:t xml:space="preserve">With the tuned tracker, three one-at-a-time sweeps measured validation accuracy and throughput for resolutions from 512 to 960 pixels in steps of 32, confidence thresholds from 0.05 to 0.50, and suppression thresholds from 0.30 to 0.80. Confidence and suppression values were kept if they met the throughput gate and at least the reference accuracy of the sweep, which retained confidence values 0.25–0.45 and suppression values 0.30–0.70. Three resolution levels were retained by a predeclared rule: a low-compute feasible level, the highest-quality feasible level, and the highest-quality distinct intermediate level, which gave 512, 960, and 928 pixels.</w:t>
      </w:r>
    </w:p>
    <w:p>
      <w:pPr>
        <w:pStyle w:val="NoSpacing"/>
        <w:spacing w:after="240"/>
      </w:pPr>
      <w:r>
        <w:rPr>
          <w:i/>
          <w:iCs/>
        </w:rPr>
        <w:t xml:space="preserve">Temporal settings.</w:t>
      </w:r>
      <w:r>
        <w:t xml:space="preserve"> </w:t>
      </w:r>
      <w:r>
        <w:t xml:space="preserve">A grid of smoothing windows</w:t>
      </w:r>
      <w:r>
        <w:t xml:space="preserve"> </w:t>
      </w:r>
      <m:oMath>
        <m:r>
          <m:t>W</m:t>
        </m:r>
        <m:r>
          <m:rPr>
            <m:sty m:val="p"/>
          </m:rPr>
          <m:t>∈</m:t>
        </m:r>
        <m:r>
          <m:rPr>
            <m:sty m:val="p"/>
          </m:rPr>
          <m:t>{</m:t>
        </m:r>
        <m:r>
          <m:t>1</m:t>
        </m:r>
        <m:r>
          <m:rPr>
            <m:sty m:val="p"/>
          </m:rPr>
          <m:t>,</m:t>
        </m:r>
        <m:r>
          <m:t>3</m:t>
        </m:r>
        <m:r>
          <m:rPr>
            <m:sty m:val="p"/>
          </m:rPr>
          <m:t>,</m:t>
        </m:r>
        <m:r>
          <m:t>5</m:t>
        </m:r>
        <m:r>
          <m:rPr>
            <m:sty m:val="p"/>
          </m:rPr>
          <m:t>,</m:t>
        </m:r>
        <m:r>
          <m:t>7</m:t>
        </m:r>
        <m:r>
          <m:rPr>
            <m:sty m:val="p"/>
          </m:rPr>
          <m:t>,</m:t>
        </m:r>
        <m:r>
          <m:t>9</m:t>
        </m:r>
        <m:r>
          <m:rPr>
            <m:sty m:val="p"/>
          </m:rPr>
          <m:t>}</m:t>
        </m:r>
      </m:oMath>
      <w:r>
        <w:t xml:space="preserve"> </w:t>
      </w:r>
      <w:r>
        <w:t xml:space="preserve">and analysis strides</w:t>
      </w:r>
      <w:r>
        <w:t xml:space="preserve"> </w:t>
      </w:r>
      <m:oMath>
        <m:r>
          <m:t>K</m:t>
        </m:r>
        <m:r>
          <m:rPr>
            <m:sty m:val="p"/>
          </m:rPr>
          <m:t>∈</m:t>
        </m:r>
        <m:r>
          <m:rPr>
            <m:sty m:val="p"/>
          </m:rPr>
          <m:t>{</m:t>
        </m:r>
        <m:r>
          <m:t>1</m:t>
        </m:r>
        <m:r>
          <m:rPr>
            <m:sty m:val="p"/>
          </m:rPr>
          <m:t>,</m:t>
        </m:r>
        <m:r>
          <m:t>5</m:t>
        </m:r>
        <m:r>
          <m:rPr>
            <m:sty m:val="p"/>
          </m:rPr>
          <m:t>,</m:t>
        </m:r>
        <m:r>
          <m:t>10</m:t>
        </m:r>
        <m:r>
          <m:rPr>
            <m:sty m:val="p"/>
          </m:rPr>
          <m:t>,</m:t>
        </m:r>
        <m:r>
          <m:t>15</m:t>
        </m:r>
        <m:r>
          <m:rPr>
            <m:sty m:val="p"/>
          </m:rPr>
          <m:t>,</m:t>
        </m:r>
        <m:r>
          <m:t>20</m:t>
        </m:r>
        <m:r>
          <m:rPr>
            <m:sty m:val="p"/>
          </m:rPr>
          <m:t>}</m:t>
        </m:r>
      </m:oMath>
      <w:r>
        <w:t xml:space="preserve"> </w:t>
      </w:r>
      <w:r>
        <w:t xml:space="preserve">was evaluated with the hand-designed controller, and</w:t>
      </w:r>
      <w:r>
        <w:t xml:space="preserve"> </w:t>
      </w:r>
      <m:oMath>
        <m:r>
          <m:t>W</m:t>
        </m:r>
        <m:r>
          <m:rPr>
            <m:sty m:val="p"/>
          </m:rPr>
          <m:t>=</m:t>
        </m:r>
        <m:r>
          <m:t>7</m:t>
        </m:r>
      </m:oMath>
      <w:r>
        <w:t xml:space="preserve">,</w:t>
      </w:r>
      <w:r>
        <w:t xml:space="preserve"> </w:t>
      </w:r>
      <m:oMath>
        <m:r>
          <m:t>K</m:t>
        </m:r>
        <m:r>
          <m:rPr>
            <m:sty m:val="p"/>
          </m:rPr>
          <m:t>=</m:t>
        </m:r>
        <m:r>
          <m:t>10</m:t>
        </m:r>
      </m:oMath>
      <w:r>
        <w:t xml:space="preserve"> </w:t>
      </w:r>
      <w:r>
        <w:t xml:space="preserve">was frozen.</w:t>
      </w:r>
    </w:p>
    <w:p>
      <w:pPr>
        <w:pStyle w:val="NoSpacing"/>
        <w:spacing w:after="240"/>
      </w:pPr>
      <w:r>
        <w:rPr>
          <w:i/>
          <w:iCs/>
        </w:rPr>
        <w:t xml:space="preserve">Quality profile.</w:t>
      </w:r>
      <w:r>
        <w:t xml:space="preserve"> </w:t>
      </w:r>
      <w:r>
        <w:t xml:space="preserve">A tree-structured Parzen estimator search of at most 50 trials explored the five raw weights (normalized to sum to one), the confidence and suppression endpoints within the retained sets, and the two resolution thresholds. The selection rule, fixed before the search, required the throughput gate and no more identity switches than the hand-designed controller on validation (271), and then selected the highest MOTA, breaking ties by fewer identity switches, then HOTA, IDF1, and throughput. Trial 24 was selected, with validation HOTA 36.11%, MOTA 23.04%, IDF1 40.76%, 270 identity switches, and 37.17 frames per second.</w:t>
      </w:r>
    </w:p>
    <w:p>
      <w:pPr>
        <w:pStyle w:val="NoSpacing"/>
        <w:spacing w:after="240"/>
      </w:pPr>
      <w:r>
        <w:rPr>
          <w:i/>
          <w:iCs/>
        </w:rPr>
        <w:t xml:space="preserve">Balanced profile.</w:t>
      </w:r>
      <w:r>
        <w:t xml:space="preserve"> </w:t>
      </w:r>
      <w:r>
        <w:t xml:space="preserve">A second, multi-objective search (seed 42) maximized MOTA and minimized identity switches with only the throughput gate. Of 50 planned trials, 49 completed. The Pareto front ranged from trial 16 (MOTA 22.83%, 308 switches) to trial 8 (11.54%, 114 switches). A balanced score, declared before the search, averaged min–max normalized MOTA and normalized identity-switch reduction, and it selected trial 22 (validation MOTA 19.33%, HOTA 31.65%, 168 switches, 51.41 frames per second).</w:t>
      </w:r>
    </w:p>
    <w:p>
      <w:pPr>
        <w:pStyle w:val="Heading3"/>
        <w:keepNext/>
        <w:numPr>
          <w:ilvl w:val="0"/>
          <w:numId w:val="0"/>
        </w:numPr>
        <w:ind w:left="720" w:hanging="720"/>
      </w:pPr>
      <w:r>
        <w:t xml:space="preserve">4.7.4 </w:t>
      </w:r>
      <w:r>
        <w:t xml:space="preserve">Held-out protocol</w:t>
      </w:r>
    </w:p>
    <w:p>
      <w:pPr>
        <w:pStyle w:val="NoSpacing"/>
        <w:spacing w:after="240"/>
      </w:pPr>
      <w:r>
        <w:t xml:space="preserve">Before the test split was opened, a protocol file fixed the three compared systems (static default, hand-designed controller, quality profile Q), their configuration hashes, the calibration hash, the ground-truth filter, the evaluator commit, the throughput gate, and the requirement of a T4 processor. Each system ran as a separate worker in its own session and wrote an immutable result file; the merge step refused to run until all three existed. The quality-profile worker resumed from per-sequence checkpoints after an interruption, with no parameter change. The balanced profile was frozen after its selection and tested with the same machinery; its first test attempt was interrupted before any result was saved, and an exact technical rerun of the frozen configuration produced the reported result. The UAVDT test was run for the static default and both frozen profiles under a separate lock that forbade any tuning, recalibration, or selection on UAVDT.</w:t>
      </w:r>
    </w:p>
    <w:p>
      <w:pPr>
        <w:pStyle w:val="NoSpacing"/>
        <w:spacing w:after="240"/>
      </w:pPr>
      <w:r>
        <w:t xml:space="preserve">After these tests were complete, the matched static anchor (960 pixels, confidence 0.35, suppression 0.35, tuned tracker, no adaptation) was evaluated on test-dev and paired with the quality profile. It was not part of the preregistered comparison: it serves only to attribute the measured gain, and its throughput was measured in a separate session.</w:t>
      </w:r>
    </w:p>
    <w:p>
      <w:pPr>
        <w:pStyle w:val="Heading2"/>
        <w:keepNext/>
        <w:numPr>
          <w:ilvl w:val="0"/>
          <w:numId w:val="0"/>
        </w:numPr>
        <w:ind w:left="576" w:hanging="576"/>
      </w:pPr>
      <w:r>
        <w:t xml:space="preserve">4.8 </w:t>
      </w:r>
      <w:r>
        <w:t xml:space="preserve">Main Results</w:t>
      </w:r>
    </w:p>
    <w:p>
      <w:pPr>
        <w:pStyle w:val="Heading3"/>
        <w:keepNext/>
        <w:numPr>
          <w:ilvl w:val="0"/>
          <w:numId w:val="0"/>
        </w:numPr>
        <w:ind w:left="720" w:hanging="720"/>
      </w:pPr>
      <w:r>
        <w:t xml:space="preserve">4.8.1 </w:t>
      </w:r>
      <w:r>
        <w:t xml:space="preserve">Held-out test-dev</w:t>
      </w:r>
    </w:p>
    <w:p>
      <w:pPr>
        <w:pStyle w:val="NoSpacing"/>
        <w:spacing w:after="240"/>
      </w:pPr>
      <w:r>
        <w:t xml:space="preserve">Table (4.3) gives the held-out results and Table (4.4) the paired bootstrap intervals.</w:t>
      </w:r>
    </w:p>
    <w:p>
      <w:pPr>
        <w:pStyle w:val="thesistables"/>
        <w:keepNext/>
        <w:spacing w:after="60" w:before="200"/>
      </w:pPr>
      <w:r>
        <w:t xml:space="preserve">Table (4.3) </w:t>
      </w:r>
      <w:r>
        <w:t xml:space="preserve">Held-out results (percent for HOTA, MOTA, IDF1; counts for IDS, FN, FP; processing frames per second on one NVIDIA Tesla T4, each system measured in its own session).</w:t>
      </w:r>
    </w:p>
    <w:p>
      <w:pPr>
        <w:pStyle w:val="NoSpacing"/>
        <w:keepNext/>
        <w:spacing w:after="80" w:line="240" w:lineRule="auto"/>
        <w:ind w:firstLine="0"/>
        <w:jc w:val="both"/>
      </w:pPr>
      <w:r>
        <w:rPr>
          <w:sz w:val="20"/>
          <w:szCs w:val="20"/>
        </w:rPr>
        <w:t xml:space="preserve">No entry is marked as best because the profiles target different trade-offs.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3486"/>
        <w:gridCol w:w="896"/>
        <w:gridCol w:w="896"/>
        <w:gridCol w:w="896"/>
        <w:gridCol w:w="760"/>
        <w:gridCol w:w="1033"/>
        <w:gridCol w:w="896"/>
        <w:gridCol w:w="1037"/>
      </w:tblGrid>
      <w:tr>
        <w:trPr>
          <w:cantSplit/>
          <w:tblHeader/>
        </w:trPr>
        <w:tc>
          <w:tcPr>
            <w:tcW w:w="3486"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System</w:t>
            </w:r>
          </w:p>
        </w:tc>
        <w:tc>
          <w:tcPr>
            <w:tcW w:w="896"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HOTA</w:t>
            </w:r>
          </w:p>
        </w:tc>
        <w:tc>
          <w:tcPr>
            <w:tcW w:w="896"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MOTA</w:t>
            </w:r>
          </w:p>
        </w:tc>
        <w:tc>
          <w:tcPr>
            <w:tcW w:w="896"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IDF1</w:t>
            </w:r>
          </w:p>
        </w:tc>
        <w:tc>
          <w:tcPr>
            <w:tcW w:w="760"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IDS</w:t>
            </w:r>
          </w:p>
        </w:tc>
        <w:tc>
          <w:tcPr>
            <w:tcW w:w="1033"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FN</w:t>
            </w:r>
          </w:p>
        </w:tc>
        <w:tc>
          <w:tcPr>
            <w:tcW w:w="896"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FP</w:t>
            </w:r>
          </w:p>
        </w:tc>
        <w:tc>
          <w:tcPr>
            <w:tcW w:w="1037"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FPS</w:t>
            </w:r>
          </w:p>
        </w:tc>
      </w:tr>
      <w:tr>
        <w:trPr>
          <w:cantSplit/>
        </w:trPr>
        <w:tc>
          <w:tcPr>
            <w:tcW w:w="9900" w:type="dxa"/>
            <w:gridSpan w:val="8"/>
            <w:vAlign w:val="center"/>
          </w:tcPr>
          <w:p>
            <w:pPr>
              <w:pStyle w:val="Normal"/>
              <w:spacing w:after="0" w:line="240" w:lineRule="auto"/>
              <w:ind w:firstLine="0"/>
              <w:jc w:val="left"/>
            </w:pPr>
            <w:r>
              <w:rPr>
                <w:rFonts w:asciiTheme="majorBidi" w:hAnsiTheme="majorBidi" w:cstheme="majorBidi"/>
                <w:i/>
                <w:iCs/>
                <w:sz w:val="16"/>
                <w:szCs w:val="16"/>
              </w:rPr>
              <w:t xml:space="preserve">VisDrone2019-MOT test-dev (17 sequences, 6,635 frames)</w:t>
            </w:r>
          </w:p>
        </w:tc>
      </w:tr>
      <w:tr>
        <w:trPr>
          <w:cantSplit/>
        </w:trPr>
        <w:tc>
          <w:tcPr>
            <w:tcW w:w="3486" w:type="dxa"/>
            <w:vAlign w:val="center"/>
          </w:tcPr>
          <w:p>
            <w:pPr>
              <w:pStyle w:val="Normal"/>
              <w:spacing w:after="0" w:line="240" w:lineRule="auto"/>
              <w:ind w:firstLine="0"/>
              <w:jc w:val="left"/>
            </w:pPr>
            <w:r>
              <w:rPr>
                <w:rFonts w:asciiTheme="majorBidi" w:hAnsiTheme="majorBidi" w:cstheme="majorBidi"/>
                <w:sz w:val="16"/>
                <w:szCs w:val="16"/>
              </w:rPr>
              <w:t xml:space="preserve">Static default</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28.43</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19.73</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32.72</w:t>
            </w:r>
          </w:p>
        </w:tc>
        <w:tc>
          <w:tcPr>
            <w:tcW w:w="760" w:type="dxa"/>
            <w:vAlign w:val="center"/>
          </w:tcPr>
          <w:p>
            <w:pPr>
              <w:pStyle w:val="Normal"/>
              <w:spacing w:after="0" w:line="240" w:lineRule="auto"/>
              <w:ind w:firstLine="0"/>
              <w:jc w:val="right"/>
            </w:pPr>
            <w:r>
              <w:rPr>
                <w:rFonts w:asciiTheme="majorBidi" w:hAnsiTheme="majorBidi" w:cstheme="majorBidi"/>
                <w:sz w:val="16"/>
                <w:szCs w:val="16"/>
              </w:rPr>
              <w:t xml:space="preserve">1235</w:t>
            </w:r>
          </w:p>
        </w:tc>
        <w:tc>
          <w:tcPr>
            <w:tcW w:w="1033" w:type="dxa"/>
            <w:vAlign w:val="center"/>
          </w:tcPr>
          <w:p>
            <w:pPr>
              <w:pStyle w:val="Normal"/>
              <w:spacing w:after="0" w:line="240" w:lineRule="auto"/>
              <w:ind w:firstLine="0"/>
              <w:jc w:val="right"/>
            </w:pPr>
            <w:r>
              <w:rPr>
                <w:rFonts w:asciiTheme="majorBidi" w:hAnsiTheme="majorBidi" w:cstheme="majorBidi"/>
                <w:sz w:val="16"/>
                <w:szCs w:val="16"/>
              </w:rPr>
              <w:t xml:space="preserve">155051</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16308</w:t>
            </w:r>
          </w:p>
        </w:tc>
        <w:tc>
          <w:tcPr>
            <w:tcW w:w="1037" w:type="dxa"/>
            <w:vAlign w:val="center"/>
          </w:tcPr>
          <w:p>
            <w:pPr>
              <w:pStyle w:val="Normal"/>
              <w:spacing w:after="0" w:line="240" w:lineRule="auto"/>
              <w:ind w:firstLine="0"/>
              <w:jc w:val="right"/>
            </w:pPr>
            <w:r>
              <w:rPr>
                <w:rFonts w:asciiTheme="majorBidi" w:hAnsiTheme="majorBidi" w:cstheme="majorBidi"/>
                <w:sz w:val="16"/>
                <w:szCs w:val="16"/>
              </w:rPr>
              <w:t xml:space="preserve">36.53</w:t>
            </w:r>
          </w:p>
        </w:tc>
      </w:tr>
      <w:tr>
        <w:trPr>
          <w:cantSplit/>
        </w:trPr>
        <w:tc>
          <w:tcPr>
            <w:tcW w:w="3486" w:type="dxa"/>
            <w:vAlign w:val="center"/>
          </w:tcPr>
          <w:p>
            <w:pPr>
              <w:pStyle w:val="Normal"/>
              <w:spacing w:after="0" w:line="240" w:lineRule="auto"/>
              <w:ind w:firstLine="0"/>
              <w:jc w:val="left"/>
            </w:pPr>
            <w:r>
              <w:rPr>
                <w:rFonts w:asciiTheme="majorBidi" w:hAnsiTheme="majorBidi" w:cstheme="majorBidi"/>
                <w:sz w:val="16"/>
                <w:szCs w:val="16"/>
              </w:rPr>
              <w:t xml:space="preserve">Hand-designed controller</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32.70</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23.24</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39.52</w:t>
            </w:r>
          </w:p>
        </w:tc>
        <w:tc>
          <w:tcPr>
            <w:tcW w:w="760" w:type="dxa"/>
            <w:vAlign w:val="center"/>
          </w:tcPr>
          <w:p>
            <w:pPr>
              <w:pStyle w:val="Normal"/>
              <w:spacing w:after="0" w:line="240" w:lineRule="auto"/>
              <w:ind w:firstLine="0"/>
              <w:jc w:val="right"/>
            </w:pPr>
            <w:r>
              <w:rPr>
                <w:rFonts w:asciiTheme="majorBidi" w:hAnsiTheme="majorBidi" w:cstheme="majorBidi"/>
                <w:sz w:val="16"/>
                <w:szCs w:val="16"/>
              </w:rPr>
              <w:t xml:space="preserve">1061</w:t>
            </w:r>
          </w:p>
        </w:tc>
        <w:tc>
          <w:tcPr>
            <w:tcW w:w="1033" w:type="dxa"/>
            <w:vAlign w:val="center"/>
          </w:tcPr>
          <w:p>
            <w:pPr>
              <w:pStyle w:val="Normal"/>
              <w:spacing w:after="0" w:line="240" w:lineRule="auto"/>
              <w:ind w:firstLine="0"/>
              <w:jc w:val="right"/>
            </w:pPr>
            <w:r>
              <w:rPr>
                <w:rFonts w:asciiTheme="majorBidi" w:hAnsiTheme="majorBidi" w:cstheme="majorBidi"/>
                <w:sz w:val="16"/>
                <w:szCs w:val="16"/>
              </w:rPr>
              <w:t xml:space="preserve">138967</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25025</w:t>
            </w:r>
          </w:p>
        </w:tc>
        <w:tc>
          <w:tcPr>
            <w:tcW w:w="1037" w:type="dxa"/>
            <w:vAlign w:val="center"/>
          </w:tcPr>
          <w:p>
            <w:pPr>
              <w:pStyle w:val="Normal"/>
              <w:spacing w:after="0" w:line="240" w:lineRule="auto"/>
              <w:ind w:firstLine="0"/>
              <w:jc w:val="right"/>
            </w:pPr>
            <w:r>
              <w:rPr>
                <w:rFonts w:asciiTheme="majorBidi" w:hAnsiTheme="majorBidi" w:cstheme="majorBidi"/>
                <w:sz w:val="16"/>
                <w:szCs w:val="16"/>
              </w:rPr>
              <w:t xml:space="preserve">41.96</w:t>
            </w:r>
          </w:p>
        </w:tc>
      </w:tr>
      <w:tr>
        <w:trPr>
          <w:cantSplit/>
        </w:trPr>
        <w:tc>
          <w:tcPr>
            <w:tcW w:w="3486" w:type="dxa"/>
            <w:vAlign w:val="center"/>
          </w:tcPr>
          <w:p>
            <w:pPr>
              <w:pStyle w:val="Normal"/>
              <w:spacing w:after="0" w:line="240" w:lineRule="auto"/>
              <w:ind w:firstLine="0"/>
              <w:jc w:val="left"/>
            </w:pPr>
            <w:r>
              <w:rPr>
                <w:rFonts w:asciiTheme="majorBidi" w:hAnsiTheme="majorBidi" w:cstheme="majorBidi"/>
                <w:sz w:val="16"/>
                <w:szCs w:val="16"/>
              </w:rPr>
              <w:t xml:space="preserve">Quality profile Q</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33.84</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26.95</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41.55</w:t>
            </w:r>
          </w:p>
        </w:tc>
        <w:tc>
          <w:tcPr>
            <w:tcW w:w="760" w:type="dxa"/>
            <w:vAlign w:val="center"/>
          </w:tcPr>
          <w:p>
            <w:pPr>
              <w:pStyle w:val="Normal"/>
              <w:spacing w:after="0" w:line="240" w:lineRule="auto"/>
              <w:ind w:firstLine="0"/>
              <w:jc w:val="right"/>
            </w:pPr>
            <w:r>
              <w:rPr>
                <w:rFonts w:asciiTheme="majorBidi" w:hAnsiTheme="majorBidi" w:cstheme="majorBidi"/>
                <w:sz w:val="16"/>
                <w:szCs w:val="16"/>
              </w:rPr>
              <w:t xml:space="preserve">1184</w:t>
            </w:r>
          </w:p>
        </w:tc>
        <w:tc>
          <w:tcPr>
            <w:tcW w:w="1033" w:type="dxa"/>
            <w:vAlign w:val="center"/>
          </w:tcPr>
          <w:p>
            <w:pPr>
              <w:pStyle w:val="Normal"/>
              <w:spacing w:after="0" w:line="240" w:lineRule="auto"/>
              <w:ind w:firstLine="0"/>
              <w:jc w:val="right"/>
            </w:pPr>
            <w:r>
              <w:rPr>
                <w:rFonts w:asciiTheme="majorBidi" w:hAnsiTheme="majorBidi" w:cstheme="majorBidi"/>
                <w:sz w:val="16"/>
                <w:szCs w:val="16"/>
              </w:rPr>
              <w:t xml:space="preserve">136858</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19029</w:t>
            </w:r>
          </w:p>
        </w:tc>
        <w:tc>
          <w:tcPr>
            <w:tcW w:w="1037" w:type="dxa"/>
            <w:vAlign w:val="center"/>
          </w:tcPr>
          <w:p>
            <w:pPr>
              <w:pStyle w:val="Normal"/>
              <w:spacing w:after="0" w:line="240" w:lineRule="auto"/>
              <w:ind w:firstLine="0"/>
              <w:jc w:val="right"/>
            </w:pPr>
            <w:r>
              <w:rPr>
                <w:rFonts w:asciiTheme="majorBidi" w:hAnsiTheme="majorBidi" w:cstheme="majorBidi"/>
                <w:sz w:val="16"/>
                <w:szCs w:val="16"/>
              </w:rPr>
              <w:t xml:space="preserve">38.98</w:t>
            </w:r>
          </w:p>
        </w:tc>
      </w:tr>
      <w:tr>
        <w:trPr>
          <w:cantSplit/>
        </w:trPr>
        <w:tc>
          <w:tcPr>
            <w:tcW w:w="3486" w:type="dxa"/>
            <w:vAlign w:val="center"/>
          </w:tcPr>
          <w:p>
            <w:pPr>
              <w:pStyle w:val="Normal"/>
              <w:spacing w:after="0" w:line="240" w:lineRule="auto"/>
              <w:ind w:firstLine="0"/>
              <w:jc w:val="left"/>
            </w:pPr>
            <w:r>
              <w:rPr>
                <w:rFonts w:asciiTheme="majorBidi" w:hAnsiTheme="majorBidi" w:cstheme="majorBidi"/>
                <w:sz w:val="16"/>
                <w:szCs w:val="16"/>
              </w:rPr>
              <w:t xml:space="preserve">Balanced profile B</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31.22</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23.79</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37.87</w:t>
            </w:r>
          </w:p>
        </w:tc>
        <w:tc>
          <w:tcPr>
            <w:tcW w:w="760" w:type="dxa"/>
            <w:vAlign w:val="center"/>
          </w:tcPr>
          <w:p>
            <w:pPr>
              <w:pStyle w:val="Normal"/>
              <w:spacing w:after="0" w:line="240" w:lineRule="auto"/>
              <w:ind w:firstLine="0"/>
              <w:jc w:val="right"/>
            </w:pPr>
            <w:r>
              <w:rPr>
                <w:rFonts w:asciiTheme="majorBidi" w:hAnsiTheme="majorBidi" w:cstheme="majorBidi"/>
                <w:sz w:val="16"/>
                <w:szCs w:val="16"/>
              </w:rPr>
              <w:t xml:space="preserve">919</w:t>
            </w:r>
          </w:p>
        </w:tc>
        <w:tc>
          <w:tcPr>
            <w:tcW w:w="1033" w:type="dxa"/>
            <w:vAlign w:val="center"/>
          </w:tcPr>
          <w:p>
            <w:pPr>
              <w:pStyle w:val="Normal"/>
              <w:spacing w:after="0" w:line="240" w:lineRule="auto"/>
              <w:ind w:firstLine="0"/>
              <w:jc w:val="right"/>
            </w:pPr>
            <w:r>
              <w:rPr>
                <w:rFonts w:asciiTheme="majorBidi" w:hAnsiTheme="majorBidi" w:cstheme="majorBidi"/>
                <w:sz w:val="16"/>
                <w:szCs w:val="16"/>
              </w:rPr>
              <w:t xml:space="preserve">149307</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13632</w:t>
            </w:r>
          </w:p>
        </w:tc>
        <w:tc>
          <w:tcPr>
            <w:tcW w:w="1037" w:type="dxa"/>
            <w:vAlign w:val="center"/>
          </w:tcPr>
          <w:p>
            <w:pPr>
              <w:pStyle w:val="Normal"/>
              <w:spacing w:after="0" w:line="240" w:lineRule="auto"/>
              <w:ind w:firstLine="0"/>
              <w:jc w:val="right"/>
            </w:pPr>
            <w:r>
              <w:rPr>
                <w:rFonts w:asciiTheme="majorBidi" w:hAnsiTheme="majorBidi" w:cstheme="majorBidi"/>
                <w:sz w:val="16"/>
                <w:szCs w:val="16"/>
              </w:rPr>
              <w:t xml:space="preserve">46.02</w:t>
            </w:r>
          </w:p>
        </w:tc>
      </w:tr>
      <w:tr>
        <w:trPr>
          <w:cantSplit/>
        </w:trPr>
        <w:tc>
          <w:tcPr>
            <w:tcW w:w="3486" w:type="dxa"/>
            <w:vAlign w:val="center"/>
          </w:tcPr>
          <w:p>
            <w:pPr>
              <w:pStyle w:val="Normal"/>
              <w:spacing w:after="0" w:line="240" w:lineRule="auto"/>
              <w:ind w:firstLine="0"/>
              <w:jc w:val="left"/>
            </w:pPr>
            <w:r>
              <w:rPr>
                <w:rFonts w:asciiTheme="majorBidi" w:hAnsiTheme="majorBidi" w:cstheme="majorBidi"/>
                <w:sz w:val="16"/>
                <w:szCs w:val="16"/>
              </w:rPr>
              <w:t xml:space="preserve">Matched static anchor</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33.93</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27.00</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41.77</w:t>
            </w:r>
          </w:p>
        </w:tc>
        <w:tc>
          <w:tcPr>
            <w:tcW w:w="760" w:type="dxa"/>
            <w:vAlign w:val="center"/>
          </w:tcPr>
          <w:p>
            <w:pPr>
              <w:pStyle w:val="Normal"/>
              <w:spacing w:after="0" w:line="240" w:lineRule="auto"/>
              <w:ind w:firstLine="0"/>
              <w:jc w:val="right"/>
            </w:pPr>
            <w:r>
              <w:rPr>
                <w:rFonts w:asciiTheme="majorBidi" w:hAnsiTheme="majorBidi" w:cstheme="majorBidi"/>
                <w:sz w:val="16"/>
                <w:szCs w:val="16"/>
              </w:rPr>
              <w:t xml:space="preserve">1197</w:t>
            </w:r>
          </w:p>
        </w:tc>
        <w:tc>
          <w:tcPr>
            <w:tcW w:w="1033" w:type="dxa"/>
            <w:vAlign w:val="center"/>
          </w:tcPr>
          <w:p>
            <w:pPr>
              <w:pStyle w:val="Normal"/>
              <w:spacing w:after="0" w:line="240" w:lineRule="auto"/>
              <w:ind w:firstLine="0"/>
              <w:jc w:val="right"/>
            </w:pPr>
            <w:r>
              <w:rPr>
                <w:rFonts w:asciiTheme="majorBidi" w:hAnsiTheme="majorBidi" w:cstheme="majorBidi"/>
                <w:sz w:val="16"/>
                <w:szCs w:val="16"/>
              </w:rPr>
              <w:t xml:space="preserve">136391</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19374</w:t>
            </w:r>
          </w:p>
        </w:tc>
        <w:tc>
          <w:tcPr>
            <w:tcW w:w="1037" w:type="dxa"/>
            <w:vAlign w:val="center"/>
          </w:tcPr>
          <w:p>
            <w:pPr>
              <w:pStyle w:val="Normal"/>
              <w:spacing w:after="0" w:line="240" w:lineRule="auto"/>
              <w:ind w:firstLine="0"/>
              <w:jc w:val="right"/>
            </w:pPr>
            <w:r>
              <w:rPr>
                <w:rFonts w:asciiTheme="majorBidi" w:hAnsiTheme="majorBidi" w:cstheme="majorBidi"/>
                <w:sz w:val="16"/>
                <w:szCs w:val="16"/>
              </w:rPr>
              <w:t xml:space="preserve">43.23</w:t>
            </w:r>
            <w:r>
              <w:rPr>
                <w:rFonts w:asciiTheme="majorBidi" w:hAnsiTheme="majorBidi" w:cstheme="majorBidi"/>
                <w:sz w:val="16"/>
                <w:szCs w:val="16"/>
                <w:vertAlign w:val="superscript"/>
              </w:rPr>
              <w:t xml:space="preserve">a</w:t>
            </w:r>
          </w:p>
        </w:tc>
      </w:tr>
      <w:tr>
        <w:trPr>
          <w:cantSplit/>
        </w:trPr>
        <w:tc>
          <w:tcPr>
            <w:tcW w:w="9900" w:type="dxa"/>
            <w:gridSpan w:val="8"/>
            <w:vAlign w:val="center"/>
          </w:tcPr>
          <w:p>
            <w:pPr>
              <w:pStyle w:val="Normal"/>
              <w:spacing w:after="0" w:line="240" w:lineRule="auto"/>
              <w:ind w:firstLine="0"/>
              <w:jc w:val="left"/>
            </w:pPr>
            <w:r>
              <w:rPr>
                <w:rFonts w:asciiTheme="majorBidi" w:hAnsiTheme="majorBidi" w:cstheme="majorBidi"/>
                <w:i/>
                <w:iCs/>
                <w:sz w:val="16"/>
                <w:szCs w:val="16"/>
              </w:rPr>
              <w:t xml:space="preserve">UAVDT test (20 sequences, 16,592 frames), no tuning on UAVDT</w:t>
            </w:r>
          </w:p>
        </w:tc>
      </w:tr>
      <w:tr>
        <w:trPr>
          <w:cantSplit/>
        </w:trPr>
        <w:tc>
          <w:tcPr>
            <w:tcW w:w="3486" w:type="dxa"/>
            <w:vAlign w:val="center"/>
          </w:tcPr>
          <w:p>
            <w:pPr>
              <w:pStyle w:val="Normal"/>
              <w:spacing w:after="0" w:line="240" w:lineRule="auto"/>
              <w:ind w:firstLine="0"/>
              <w:jc w:val="left"/>
            </w:pPr>
            <w:r>
              <w:rPr>
                <w:rFonts w:asciiTheme="majorBidi" w:hAnsiTheme="majorBidi" w:cstheme="majorBidi"/>
                <w:sz w:val="16"/>
                <w:szCs w:val="16"/>
              </w:rPr>
              <w:t xml:space="preserve">Static default</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24.08</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13.84</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27.89</w:t>
            </w:r>
          </w:p>
        </w:tc>
        <w:tc>
          <w:tcPr>
            <w:tcW w:w="760" w:type="dxa"/>
            <w:vAlign w:val="center"/>
          </w:tcPr>
          <w:p>
            <w:pPr>
              <w:pStyle w:val="Normal"/>
              <w:spacing w:after="0" w:line="240" w:lineRule="auto"/>
              <w:ind w:firstLine="0"/>
              <w:jc w:val="right"/>
            </w:pPr>
            <w:r>
              <w:rPr>
                <w:rFonts w:asciiTheme="majorBidi" w:hAnsiTheme="majorBidi" w:cstheme="majorBidi"/>
                <w:sz w:val="16"/>
                <w:szCs w:val="16"/>
              </w:rPr>
              <w:t xml:space="preserve">558</w:t>
            </w:r>
          </w:p>
        </w:tc>
        <w:tc>
          <w:tcPr>
            <w:tcW w:w="1033" w:type="dxa"/>
            <w:vAlign w:val="center"/>
          </w:tcPr>
          <w:p>
            <w:pPr>
              <w:pStyle w:val="Normal"/>
              <w:spacing w:after="0" w:line="240" w:lineRule="auto"/>
              <w:ind w:firstLine="0"/>
              <w:jc w:val="right"/>
            </w:pPr>
            <w:r>
              <w:rPr>
                <w:rFonts w:asciiTheme="majorBidi" w:hAnsiTheme="majorBidi" w:cstheme="majorBidi"/>
                <w:sz w:val="16"/>
                <w:szCs w:val="16"/>
              </w:rPr>
              <w:t xml:space="preserve">270189</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22974</w:t>
            </w:r>
          </w:p>
        </w:tc>
        <w:tc>
          <w:tcPr>
            <w:tcW w:w="1037" w:type="dxa"/>
            <w:vAlign w:val="center"/>
          </w:tcPr>
          <w:p>
            <w:pPr>
              <w:pStyle w:val="Normal"/>
              <w:spacing w:after="0" w:line="240" w:lineRule="auto"/>
              <w:ind w:firstLine="0"/>
              <w:jc w:val="right"/>
            </w:pPr>
            <w:r>
              <w:rPr>
                <w:rFonts w:asciiTheme="majorBidi" w:hAnsiTheme="majorBidi" w:cstheme="majorBidi"/>
                <w:sz w:val="16"/>
                <w:szCs w:val="16"/>
              </w:rPr>
              <w:t xml:space="preserve">65.01</w:t>
            </w:r>
          </w:p>
        </w:tc>
      </w:tr>
      <w:tr>
        <w:trPr>
          <w:cantSplit/>
        </w:trPr>
        <w:tc>
          <w:tcPr>
            <w:tcW w:w="3486" w:type="dxa"/>
            <w:vAlign w:val="center"/>
          </w:tcPr>
          <w:p>
            <w:pPr>
              <w:pStyle w:val="Normal"/>
              <w:spacing w:after="0" w:line="240" w:lineRule="auto"/>
              <w:ind w:firstLine="0"/>
              <w:jc w:val="left"/>
            </w:pPr>
            <w:r>
              <w:rPr>
                <w:rFonts w:asciiTheme="majorBidi" w:hAnsiTheme="majorBidi" w:cstheme="majorBidi"/>
                <w:sz w:val="16"/>
                <w:szCs w:val="16"/>
              </w:rPr>
              <w:t xml:space="preserve">Quality profile Q</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28.39</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17.40</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34.45</w:t>
            </w:r>
          </w:p>
        </w:tc>
        <w:tc>
          <w:tcPr>
            <w:tcW w:w="760" w:type="dxa"/>
            <w:vAlign w:val="center"/>
          </w:tcPr>
          <w:p>
            <w:pPr>
              <w:pStyle w:val="Normal"/>
              <w:spacing w:after="0" w:line="240" w:lineRule="auto"/>
              <w:ind w:firstLine="0"/>
              <w:jc w:val="right"/>
            </w:pPr>
            <w:r>
              <w:rPr>
                <w:rFonts w:asciiTheme="majorBidi" w:hAnsiTheme="majorBidi" w:cstheme="majorBidi"/>
                <w:sz w:val="16"/>
                <w:szCs w:val="16"/>
              </w:rPr>
              <w:t xml:space="preserve">321</w:t>
            </w:r>
          </w:p>
        </w:tc>
        <w:tc>
          <w:tcPr>
            <w:tcW w:w="1033" w:type="dxa"/>
            <w:vAlign w:val="center"/>
          </w:tcPr>
          <w:p>
            <w:pPr>
              <w:pStyle w:val="Normal"/>
              <w:spacing w:after="0" w:line="240" w:lineRule="auto"/>
              <w:ind w:firstLine="0"/>
              <w:jc w:val="right"/>
            </w:pPr>
            <w:r>
              <w:rPr>
                <w:rFonts w:asciiTheme="majorBidi" w:hAnsiTheme="majorBidi" w:cstheme="majorBidi"/>
                <w:sz w:val="16"/>
                <w:szCs w:val="16"/>
              </w:rPr>
              <w:t xml:space="preserve">258376</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22896</w:t>
            </w:r>
          </w:p>
        </w:tc>
        <w:tc>
          <w:tcPr>
            <w:tcW w:w="1037" w:type="dxa"/>
            <w:vAlign w:val="center"/>
          </w:tcPr>
          <w:p>
            <w:pPr>
              <w:pStyle w:val="Normal"/>
              <w:spacing w:after="0" w:line="240" w:lineRule="auto"/>
              <w:ind w:firstLine="0"/>
              <w:jc w:val="right"/>
            </w:pPr>
            <w:r>
              <w:rPr>
                <w:rFonts w:asciiTheme="majorBidi" w:hAnsiTheme="majorBidi" w:cstheme="majorBidi"/>
                <w:sz w:val="16"/>
                <w:szCs w:val="16"/>
              </w:rPr>
              <w:t xml:space="preserve">58.35</w:t>
            </w:r>
          </w:p>
        </w:tc>
      </w:tr>
      <w:tr>
        <w:trPr>
          <w:cantSplit/>
        </w:trPr>
        <w:tc>
          <w:tcPr>
            <w:tcW w:w="3486" w:type="dxa"/>
            <w:vAlign w:val="center"/>
          </w:tcPr>
          <w:p>
            <w:pPr>
              <w:pStyle w:val="Normal"/>
              <w:spacing w:after="0" w:line="240" w:lineRule="auto"/>
              <w:ind w:firstLine="0"/>
              <w:jc w:val="left"/>
            </w:pPr>
            <w:r>
              <w:rPr>
                <w:rFonts w:asciiTheme="majorBidi" w:hAnsiTheme="majorBidi" w:cstheme="majorBidi"/>
                <w:sz w:val="16"/>
                <w:szCs w:val="16"/>
              </w:rPr>
              <w:t xml:space="preserve">Balanced profile B</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26.93</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16.12</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32.01</w:t>
            </w:r>
          </w:p>
        </w:tc>
        <w:tc>
          <w:tcPr>
            <w:tcW w:w="760" w:type="dxa"/>
            <w:vAlign w:val="center"/>
          </w:tcPr>
          <w:p>
            <w:pPr>
              <w:pStyle w:val="Normal"/>
              <w:spacing w:after="0" w:line="240" w:lineRule="auto"/>
              <w:ind w:firstLine="0"/>
              <w:jc w:val="right"/>
            </w:pPr>
            <w:r>
              <w:rPr>
                <w:rFonts w:asciiTheme="majorBidi" w:hAnsiTheme="majorBidi" w:cstheme="majorBidi"/>
                <w:sz w:val="16"/>
                <w:szCs w:val="16"/>
              </w:rPr>
              <w:t xml:space="preserve">308</w:t>
            </w:r>
          </w:p>
        </w:tc>
        <w:tc>
          <w:tcPr>
            <w:tcW w:w="1033" w:type="dxa"/>
            <w:vAlign w:val="center"/>
          </w:tcPr>
          <w:p>
            <w:pPr>
              <w:pStyle w:val="Normal"/>
              <w:spacing w:after="0" w:line="240" w:lineRule="auto"/>
              <w:ind w:firstLine="0"/>
              <w:jc w:val="right"/>
            </w:pPr>
            <w:r>
              <w:rPr>
                <w:rFonts w:asciiTheme="majorBidi" w:hAnsiTheme="majorBidi" w:cstheme="majorBidi"/>
                <w:sz w:val="16"/>
                <w:szCs w:val="16"/>
              </w:rPr>
              <w:t xml:space="preserve">266894</w:t>
            </w:r>
          </w:p>
        </w:tc>
        <w:tc>
          <w:tcPr>
            <w:tcW w:w="896" w:type="dxa"/>
            <w:vAlign w:val="center"/>
          </w:tcPr>
          <w:p>
            <w:pPr>
              <w:pStyle w:val="Normal"/>
              <w:spacing w:after="0" w:line="240" w:lineRule="auto"/>
              <w:ind w:firstLine="0"/>
              <w:jc w:val="right"/>
            </w:pPr>
            <w:r>
              <w:rPr>
                <w:rFonts w:asciiTheme="majorBidi" w:hAnsiTheme="majorBidi" w:cstheme="majorBidi"/>
                <w:sz w:val="16"/>
                <w:szCs w:val="16"/>
              </w:rPr>
              <w:t xml:space="preserve">18758</w:t>
            </w:r>
          </w:p>
        </w:tc>
        <w:tc>
          <w:tcPr>
            <w:tcW w:w="1037" w:type="dxa"/>
            <w:vAlign w:val="center"/>
          </w:tcPr>
          <w:p>
            <w:pPr>
              <w:pStyle w:val="Normal"/>
              <w:spacing w:after="0" w:line="240" w:lineRule="auto"/>
              <w:ind w:firstLine="0"/>
              <w:jc w:val="right"/>
            </w:pPr>
            <w:r>
              <w:rPr>
                <w:rFonts w:asciiTheme="majorBidi" w:hAnsiTheme="majorBidi" w:cstheme="majorBidi"/>
                <w:sz w:val="16"/>
                <w:szCs w:val="16"/>
              </w:rPr>
              <w:t xml:space="preserve">61.46</w:t>
            </w:r>
          </w:p>
        </w:tc>
      </w:tr>
      <w:tr>
        <w:trPr>
          <w:cantSplit/>
        </w:trPr>
        <w:tc>
          <w:tcPr>
            <w:tcW w:w="9900" w:type="dxa"/>
            <w:gridSpan w:val="8"/>
            <w:vAlign w:val="center"/>
          </w:tcPr>
          <w:p>
            <w:pPr>
              <w:pStyle w:val="Normal"/>
              <w:spacing w:after="0" w:line="240" w:lineRule="auto"/>
              <w:ind w:firstLine="0"/>
              <w:jc w:val="left"/>
            </w:pPr>
            <w:r>
              <w:rPr>
                <w:rFonts w:asciiTheme="majorBidi" w:hAnsiTheme="majorBidi" w:cstheme="majorBidi"/>
                <w:sz w:val="16"/>
                <w:szCs w:val="16"/>
                <w:vertAlign w:val="superscript"/>
              </w:rPr>
              <w:t xml:space="preserve">a</w:t>
            </w:r>
            <w:r>
              <w:rPr>
                <w:rFonts w:asciiTheme="majorBidi" w:hAnsiTheme="majorBidi" w:cstheme="majorBidi"/>
                <w:sz w:val="16"/>
                <w:szCs w:val="16"/>
              </w:rPr>
              <w:t xml:space="preserve">Run after the freeze for attribution only; frames per second measured in a separate T4 session.</w:t>
            </w:r>
          </w:p>
        </w:tc>
      </w:tr>
    </w:tbl>
    <w:p>
      <w:pPr>
        <w:pStyle w:val="NoSpacing"/>
        <w:spacing w:after="120"/>
      </w:pPr>
    </w:p>
    <w:p>
      <w:pPr>
        <w:pStyle w:val="thesistables"/>
        <w:keepNext/>
        <w:spacing w:after="60" w:before="200"/>
      </w:pPr>
      <w:r>
        <w:t xml:space="preserve">Table (4.4) </w:t>
      </w:r>
      <w:r>
        <w:t xml:space="preserve">Paired sequence-level bootstrap (5,000 resamples, seed 42): observed difference and 95% percentile interval.</w:t>
      </w:r>
    </w:p>
    <w:p>
      <w:pPr>
        <w:pStyle w:val="NoSpacing"/>
        <w:keepNext/>
        <w:spacing w:after="80" w:line="240" w:lineRule="auto"/>
        <w:ind w:firstLine="0"/>
        <w:jc w:val="both"/>
      </w:pPr>
      <w:r>
        <w:rPr>
          <w:sz w:val="20"/>
          <w:szCs w:val="20"/>
        </w:rPr>
        <w:t xml:space="preserve">HOTA, MOTA and IDF1 in percentage points; IDS reduction in switches (positive = fewer switches for the first system).</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780"/>
        <w:gridCol w:w="2247"/>
        <w:gridCol w:w="1758"/>
        <w:gridCol w:w="1758"/>
        <w:gridCol w:w="1840"/>
        <w:gridCol w:w="1517"/>
      </w:tblGrid>
      <w:tr>
        <w:trPr>
          <w:cantSplit/>
          <w:tblHeader/>
        </w:trPr>
        <w:tc>
          <w:tcPr>
            <w:tcW w:w="780"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Data</w:t>
            </w:r>
          </w:p>
        </w:tc>
        <w:tc>
          <w:tcPr>
            <w:tcW w:w="2247"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Comparison</w:t>
            </w:r>
          </w:p>
        </w:tc>
        <w:tc>
          <w:tcPr>
            <w:tcW w:w="1758"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ΔHOTA</w:t>
            </w:r>
          </w:p>
        </w:tc>
        <w:tc>
          <w:tcPr>
            <w:tcW w:w="1758"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ΔMOTA</w:t>
            </w:r>
          </w:p>
        </w:tc>
        <w:tc>
          <w:tcPr>
            <w:tcW w:w="1840"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ΔIDF1</w:t>
            </w:r>
          </w:p>
        </w:tc>
        <w:tc>
          <w:tcPr>
            <w:tcW w:w="1517"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IDS reduction</w:t>
            </w:r>
          </w:p>
        </w:tc>
      </w:tr>
      <w:tr>
        <w:trPr>
          <w:cantSplit/>
        </w:trPr>
        <w:tc>
          <w:tcPr>
            <w:tcW w:w="780" w:type="dxa"/>
            <w:vAlign w:val="center"/>
          </w:tcPr>
          <w:p>
            <w:pPr>
              <w:pStyle w:val="Normal"/>
              <w:spacing w:after="0" w:line="240" w:lineRule="auto"/>
              <w:ind w:firstLine="0"/>
              <w:jc w:val="left"/>
            </w:pPr>
            <w:r>
              <w:rPr>
                <w:rFonts w:asciiTheme="majorBidi" w:hAnsiTheme="majorBidi" w:cstheme="majorBidi"/>
                <w:sz w:val="16"/>
                <w:szCs w:val="16"/>
              </w:rPr>
              <w:t xml:space="preserve">VisDrone</w:t>
            </w:r>
          </w:p>
        </w:tc>
        <w:tc>
          <w:tcPr>
            <w:tcW w:w="2247" w:type="dxa"/>
            <w:vAlign w:val="center"/>
          </w:tcPr>
          <w:p>
            <w:pPr>
              <w:pStyle w:val="Normal"/>
              <w:spacing w:after="0" w:line="240" w:lineRule="auto"/>
              <w:ind w:firstLine="0"/>
              <w:jc w:val="left"/>
            </w:pPr>
            <w:r>
              <w:rPr>
                <w:rFonts w:asciiTheme="majorBidi" w:hAnsiTheme="majorBidi" w:cstheme="majorBidi"/>
                <w:sz w:val="16"/>
                <w:szCs w:val="16"/>
              </w:rPr>
              <w:t xml:space="preserve">Q vs static default</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+5.41 [+4.13, +6.90]</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+7.22 [+5.44, +9.29]</w:t>
            </w:r>
          </w:p>
        </w:tc>
        <w:tc>
          <w:tcPr>
            <w:tcW w:w="1840" w:type="dxa"/>
            <w:vAlign w:val="center"/>
          </w:tcPr>
          <w:p>
            <w:pPr>
              <w:pStyle w:val="Normal"/>
              <w:spacing w:after="0" w:line="240" w:lineRule="auto"/>
              <w:ind w:firstLine="0"/>
              <w:jc w:val="left"/>
            </w:pPr>
            <w:r>
              <w:rPr>
                <w:rFonts w:asciiTheme="majorBidi" w:hAnsiTheme="majorBidi" w:cstheme="majorBidi"/>
                <w:sz w:val="16"/>
                <w:szCs w:val="16"/>
              </w:rPr>
              <w:t xml:space="preserve">+8.82 [+6.90, +11.05]</w:t>
            </w:r>
          </w:p>
        </w:tc>
        <w:tc>
          <w:tcPr>
            <w:tcW w:w="1517" w:type="dxa"/>
            <w:vAlign w:val="center"/>
          </w:tcPr>
          <w:p>
            <w:pPr>
              <w:pStyle w:val="Normal"/>
              <w:spacing w:after="0" w:line="240" w:lineRule="auto"/>
              <w:ind w:firstLine="0"/>
              <w:jc w:val="left"/>
            </w:pPr>
            <w:r>
              <w:rPr>
                <w:rFonts w:asciiTheme="majorBidi" w:hAnsiTheme="majorBidi" w:cstheme="majorBidi"/>
                <w:sz w:val="16"/>
                <w:szCs w:val="16"/>
              </w:rPr>
              <w:t xml:space="preserve">+51 [−114, +219]</w:t>
            </w:r>
          </w:p>
        </w:tc>
      </w:tr>
      <w:tr>
        <w:trPr>
          <w:cantSplit/>
        </w:trPr>
        <w:tc>
          <w:tcPr>
            <w:tcW w:w="780" w:type="dxa"/>
            <w:vAlign w:val="center"/>
          </w:tcPr>
          <w:p>
            <w:pPr>
              <w:pStyle w:val="Normal"/>
              <w:spacing w:after="0" w:line="240" w:lineRule="auto"/>
              <w:ind w:firstLine="0"/>
              <w:jc w:val="left"/>
            </w:pPr>
            <w:r>
              <w:rPr>
                <w:rFonts w:asciiTheme="majorBidi" w:hAnsiTheme="majorBidi" w:cstheme="majorBidi"/>
                <w:sz w:val="16"/>
                <w:szCs w:val="16"/>
              </w:rPr>
              <w:t xml:space="preserve">VisDrone</w:t>
            </w:r>
          </w:p>
        </w:tc>
        <w:tc>
          <w:tcPr>
            <w:tcW w:w="2247" w:type="dxa"/>
            <w:vAlign w:val="center"/>
          </w:tcPr>
          <w:p>
            <w:pPr>
              <w:pStyle w:val="Normal"/>
              <w:spacing w:after="0" w:line="240" w:lineRule="auto"/>
              <w:ind w:firstLine="0"/>
              <w:jc w:val="left"/>
            </w:pPr>
            <w:r>
              <w:rPr>
                <w:rFonts w:asciiTheme="majorBidi" w:hAnsiTheme="majorBidi" w:cstheme="majorBidi"/>
                <w:sz w:val="16"/>
                <w:szCs w:val="16"/>
              </w:rPr>
              <w:t xml:space="preserve">Q vs hand-designed</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+1.14 [+0.14, +2.27]</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+3.71 [+2.39, +5.19]</w:t>
            </w:r>
          </w:p>
        </w:tc>
        <w:tc>
          <w:tcPr>
            <w:tcW w:w="1840" w:type="dxa"/>
            <w:vAlign w:val="center"/>
          </w:tcPr>
          <w:p>
            <w:pPr>
              <w:pStyle w:val="Normal"/>
              <w:spacing w:after="0" w:line="240" w:lineRule="auto"/>
              <w:ind w:firstLine="0"/>
              <w:jc w:val="left"/>
            </w:pPr>
            <w:r>
              <w:rPr>
                <w:rFonts w:asciiTheme="majorBidi" w:hAnsiTheme="majorBidi" w:cstheme="majorBidi"/>
                <w:sz w:val="16"/>
                <w:szCs w:val="16"/>
              </w:rPr>
              <w:t xml:space="preserve">+2.03 [+0.59, +3.77]</w:t>
            </w:r>
          </w:p>
        </w:tc>
        <w:tc>
          <w:tcPr>
            <w:tcW w:w="1517" w:type="dxa"/>
            <w:vAlign w:val="center"/>
          </w:tcPr>
          <w:p>
            <w:pPr>
              <w:pStyle w:val="Normal"/>
              <w:spacing w:after="0" w:line="240" w:lineRule="auto"/>
              <w:ind w:firstLine="0"/>
              <w:jc w:val="left"/>
            </w:pPr>
            <w:r>
              <w:rPr>
                <w:rFonts w:asciiTheme="majorBidi" w:hAnsiTheme="majorBidi" w:cstheme="majorBidi"/>
                <w:sz w:val="16"/>
                <w:szCs w:val="16"/>
              </w:rPr>
              <w:t xml:space="preserve">−123 [−244, −14]</w:t>
            </w:r>
          </w:p>
        </w:tc>
      </w:tr>
      <w:tr>
        <w:trPr>
          <w:cantSplit/>
        </w:trPr>
        <w:tc>
          <w:tcPr>
            <w:tcW w:w="780" w:type="dxa"/>
            <w:vAlign w:val="center"/>
          </w:tcPr>
          <w:p>
            <w:pPr>
              <w:pStyle w:val="Normal"/>
              <w:spacing w:after="0" w:line="240" w:lineRule="auto"/>
              <w:ind w:firstLine="0"/>
              <w:jc w:val="left"/>
            </w:pPr>
            <w:r>
              <w:rPr>
                <w:rFonts w:asciiTheme="majorBidi" w:hAnsiTheme="majorBidi" w:cstheme="majorBidi"/>
                <w:sz w:val="16"/>
                <w:szCs w:val="16"/>
              </w:rPr>
              <w:t xml:space="preserve">VisDrone</w:t>
            </w:r>
          </w:p>
        </w:tc>
        <w:tc>
          <w:tcPr>
            <w:tcW w:w="2247" w:type="dxa"/>
            <w:vAlign w:val="center"/>
          </w:tcPr>
          <w:p>
            <w:pPr>
              <w:pStyle w:val="Normal"/>
              <w:spacing w:after="0" w:line="240" w:lineRule="auto"/>
              <w:ind w:firstLine="0"/>
              <w:jc w:val="left"/>
            </w:pPr>
            <w:r>
              <w:rPr>
                <w:rFonts w:asciiTheme="majorBidi" w:hAnsiTheme="majorBidi" w:cstheme="majorBidi"/>
                <w:sz w:val="16"/>
                <w:szCs w:val="16"/>
              </w:rPr>
              <w:t xml:space="preserve">Q vs matched static anchor</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−0.09 [−0.25, +0.06]</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−0.05 [−0.25, +0.16]</w:t>
            </w:r>
          </w:p>
        </w:tc>
        <w:tc>
          <w:tcPr>
            <w:tcW w:w="1840" w:type="dxa"/>
            <w:vAlign w:val="center"/>
          </w:tcPr>
          <w:p>
            <w:pPr>
              <w:pStyle w:val="Normal"/>
              <w:spacing w:after="0" w:line="240" w:lineRule="auto"/>
              <w:ind w:firstLine="0"/>
              <w:jc w:val="left"/>
            </w:pPr>
            <w:r>
              <w:rPr>
                <w:rFonts w:asciiTheme="majorBidi" w:hAnsiTheme="majorBidi" w:cstheme="majorBidi"/>
                <w:sz w:val="16"/>
                <w:szCs w:val="16"/>
              </w:rPr>
              <w:t xml:space="preserve">−0.23 [−0.50, +0.02]</w:t>
            </w:r>
          </w:p>
        </w:tc>
        <w:tc>
          <w:tcPr>
            <w:tcW w:w="1517" w:type="dxa"/>
            <w:vAlign w:val="center"/>
          </w:tcPr>
          <w:p>
            <w:pPr>
              <w:pStyle w:val="Normal"/>
              <w:spacing w:after="0" w:line="240" w:lineRule="auto"/>
              <w:ind w:firstLine="0"/>
              <w:jc w:val="left"/>
            </w:pPr>
            <w:r>
              <w:rPr>
                <w:rFonts w:asciiTheme="majorBidi" w:hAnsiTheme="majorBidi" w:cstheme="majorBidi"/>
                <w:sz w:val="16"/>
                <w:szCs w:val="16"/>
              </w:rPr>
              <w:t xml:space="preserve">+13 [−23, +46]</w:t>
            </w:r>
          </w:p>
        </w:tc>
      </w:tr>
      <w:tr>
        <w:trPr>
          <w:cantSplit/>
        </w:trPr>
        <w:tc>
          <w:tcPr>
            <w:tcW w:w="780" w:type="dxa"/>
            <w:vAlign w:val="center"/>
          </w:tcPr>
          <w:p>
            <w:pPr>
              <w:pStyle w:val="Normal"/>
              <w:spacing w:after="0" w:line="240" w:lineRule="auto"/>
              <w:ind w:firstLine="0"/>
              <w:jc w:val="left"/>
            </w:pPr>
            <w:r>
              <w:rPr>
                <w:rFonts w:asciiTheme="majorBidi" w:hAnsiTheme="majorBidi" w:cstheme="majorBidi"/>
                <w:sz w:val="16"/>
                <w:szCs w:val="16"/>
              </w:rPr>
              <w:t xml:space="preserve">VisDrone</w:t>
            </w:r>
          </w:p>
        </w:tc>
        <w:tc>
          <w:tcPr>
            <w:tcW w:w="2247" w:type="dxa"/>
            <w:vAlign w:val="center"/>
          </w:tcPr>
          <w:p>
            <w:pPr>
              <w:pStyle w:val="Normal"/>
              <w:spacing w:after="0" w:line="240" w:lineRule="auto"/>
              <w:ind w:firstLine="0"/>
              <w:jc w:val="left"/>
            </w:pPr>
            <w:r>
              <w:rPr>
                <w:rFonts w:asciiTheme="majorBidi" w:hAnsiTheme="majorBidi" w:cstheme="majorBidi"/>
                <w:sz w:val="16"/>
                <w:szCs w:val="16"/>
              </w:rPr>
              <w:t xml:space="preserve">B vs static default</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+2.79 [+0.75, +4.66]</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+4.06 [+0.95, +6.89]</w:t>
            </w:r>
          </w:p>
        </w:tc>
        <w:tc>
          <w:tcPr>
            <w:tcW w:w="1840" w:type="dxa"/>
            <w:vAlign w:val="center"/>
          </w:tcPr>
          <w:p>
            <w:pPr>
              <w:pStyle w:val="Normal"/>
              <w:spacing w:after="0" w:line="240" w:lineRule="auto"/>
              <w:ind w:firstLine="0"/>
              <w:jc w:val="left"/>
            </w:pPr>
            <w:r>
              <w:rPr>
                <w:rFonts w:asciiTheme="majorBidi" w:hAnsiTheme="majorBidi" w:cstheme="majorBidi"/>
                <w:sz w:val="16"/>
                <w:szCs w:val="16"/>
              </w:rPr>
              <w:t xml:space="preserve">+5.15 [+2.03, +8.08]</w:t>
            </w:r>
          </w:p>
        </w:tc>
        <w:tc>
          <w:tcPr>
            <w:tcW w:w="1517" w:type="dxa"/>
            <w:vAlign w:val="center"/>
          </w:tcPr>
          <w:p>
            <w:pPr>
              <w:pStyle w:val="Normal"/>
              <w:spacing w:after="0" w:line="240" w:lineRule="auto"/>
              <w:ind w:firstLine="0"/>
              <w:jc w:val="left"/>
            </w:pPr>
            <w:r>
              <w:rPr>
                <w:rFonts w:asciiTheme="majorBidi" w:hAnsiTheme="majorBidi" w:cstheme="majorBidi"/>
                <w:sz w:val="16"/>
                <w:szCs w:val="16"/>
              </w:rPr>
              <w:t xml:space="preserve">+316 [+175, +470]</w:t>
            </w:r>
          </w:p>
        </w:tc>
      </w:tr>
      <w:tr>
        <w:trPr>
          <w:cantSplit/>
        </w:trPr>
        <w:tc>
          <w:tcPr>
            <w:tcW w:w="780" w:type="dxa"/>
            <w:vAlign w:val="center"/>
          </w:tcPr>
          <w:p>
            <w:pPr>
              <w:pStyle w:val="Normal"/>
              <w:spacing w:after="0" w:line="240" w:lineRule="auto"/>
              <w:ind w:firstLine="0"/>
              <w:jc w:val="left"/>
            </w:pPr>
            <w:r>
              <w:rPr>
                <w:rFonts w:asciiTheme="majorBidi" w:hAnsiTheme="majorBidi" w:cstheme="majorBidi"/>
                <w:sz w:val="16"/>
                <w:szCs w:val="16"/>
              </w:rPr>
              <w:t xml:space="preserve">VisDrone</w:t>
            </w:r>
          </w:p>
        </w:tc>
        <w:tc>
          <w:tcPr>
            <w:tcW w:w="2247" w:type="dxa"/>
            <w:vAlign w:val="center"/>
          </w:tcPr>
          <w:p>
            <w:pPr>
              <w:pStyle w:val="Normal"/>
              <w:spacing w:after="0" w:line="240" w:lineRule="auto"/>
              <w:ind w:firstLine="0"/>
              <w:jc w:val="left"/>
            </w:pPr>
            <w:r>
              <w:rPr>
                <w:rFonts w:asciiTheme="majorBidi" w:hAnsiTheme="majorBidi" w:cstheme="majorBidi"/>
                <w:sz w:val="16"/>
                <w:szCs w:val="16"/>
              </w:rPr>
              <w:t xml:space="preserve">B vs Q</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−2.62 [−4.00, −1.69]</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−3.16 [−6.14, −1.35]</w:t>
            </w:r>
          </w:p>
        </w:tc>
        <w:tc>
          <w:tcPr>
            <w:tcW w:w="1840" w:type="dxa"/>
            <w:vAlign w:val="center"/>
          </w:tcPr>
          <w:p>
            <w:pPr>
              <w:pStyle w:val="Normal"/>
              <w:spacing w:after="0" w:line="240" w:lineRule="auto"/>
              <w:ind w:firstLine="0"/>
              <w:jc w:val="left"/>
            </w:pPr>
            <w:r>
              <w:rPr>
                <w:rFonts w:asciiTheme="majorBidi" w:hAnsiTheme="majorBidi" w:cstheme="majorBidi"/>
                <w:sz w:val="16"/>
                <w:szCs w:val="16"/>
              </w:rPr>
              <w:t xml:space="preserve">−3.68 [−5.88, −2.24]</w:t>
            </w:r>
          </w:p>
        </w:tc>
        <w:tc>
          <w:tcPr>
            <w:tcW w:w="1517" w:type="dxa"/>
            <w:vAlign w:val="center"/>
          </w:tcPr>
          <w:p>
            <w:pPr>
              <w:pStyle w:val="Normal"/>
              <w:spacing w:after="0" w:line="240" w:lineRule="auto"/>
              <w:ind w:firstLine="0"/>
              <w:jc w:val="left"/>
            </w:pPr>
            <w:r>
              <w:rPr>
                <w:rFonts w:asciiTheme="majorBidi" w:hAnsiTheme="majorBidi" w:cstheme="majorBidi"/>
                <w:sz w:val="16"/>
                <w:szCs w:val="16"/>
              </w:rPr>
              <w:t xml:space="preserve">+265 [+82, +502]</w:t>
            </w:r>
          </w:p>
        </w:tc>
      </w:tr>
      <w:tr>
        <w:trPr>
          <w:cantSplit/>
        </w:trPr>
        <w:tc>
          <w:tcPr>
            <w:tcW w:w="780" w:type="dxa"/>
            <w:vAlign w:val="center"/>
          </w:tcPr>
          <w:p>
            <w:pPr>
              <w:pStyle w:val="Normal"/>
              <w:spacing w:after="0" w:line="240" w:lineRule="auto"/>
              <w:ind w:firstLine="0"/>
              <w:jc w:val="left"/>
            </w:pPr>
            <w:r>
              <w:rPr>
                <w:rFonts w:asciiTheme="majorBidi" w:hAnsiTheme="majorBidi" w:cstheme="majorBidi"/>
                <w:sz w:val="16"/>
                <w:szCs w:val="16"/>
              </w:rPr>
              <w:t xml:space="preserve">UAVDT</w:t>
            </w:r>
          </w:p>
        </w:tc>
        <w:tc>
          <w:tcPr>
            <w:tcW w:w="2247" w:type="dxa"/>
            <w:vAlign w:val="center"/>
          </w:tcPr>
          <w:p>
            <w:pPr>
              <w:pStyle w:val="Normal"/>
              <w:spacing w:after="0" w:line="240" w:lineRule="auto"/>
              <w:ind w:firstLine="0"/>
              <w:jc w:val="left"/>
            </w:pPr>
            <w:r>
              <w:rPr>
                <w:rFonts w:asciiTheme="majorBidi" w:hAnsiTheme="majorBidi" w:cstheme="majorBidi"/>
                <w:sz w:val="16"/>
                <w:szCs w:val="16"/>
              </w:rPr>
              <w:t xml:space="preserve">Q vs static default</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+4.30 [+2.74, +5.71]</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+3.56 [+1.45, +5.81]</w:t>
            </w:r>
          </w:p>
        </w:tc>
        <w:tc>
          <w:tcPr>
            <w:tcW w:w="1840" w:type="dxa"/>
            <w:vAlign w:val="center"/>
          </w:tcPr>
          <w:p>
            <w:pPr>
              <w:pStyle w:val="Normal"/>
              <w:spacing w:after="0" w:line="240" w:lineRule="auto"/>
              <w:ind w:firstLine="0"/>
              <w:jc w:val="left"/>
            </w:pPr>
            <w:r>
              <w:rPr>
                <w:rFonts w:asciiTheme="majorBidi" w:hAnsiTheme="majorBidi" w:cstheme="majorBidi"/>
                <w:sz w:val="16"/>
                <w:szCs w:val="16"/>
              </w:rPr>
              <w:t xml:space="preserve">+6.57 [+3.81, +8.82]</w:t>
            </w:r>
          </w:p>
        </w:tc>
        <w:tc>
          <w:tcPr>
            <w:tcW w:w="1517" w:type="dxa"/>
            <w:vAlign w:val="center"/>
          </w:tcPr>
          <w:p>
            <w:pPr>
              <w:pStyle w:val="Normal"/>
              <w:spacing w:after="0" w:line="240" w:lineRule="auto"/>
              <w:ind w:firstLine="0"/>
              <w:jc w:val="left"/>
            </w:pPr>
            <w:r>
              <w:rPr>
                <w:rFonts w:asciiTheme="majorBidi" w:hAnsiTheme="majorBidi" w:cstheme="majorBidi"/>
                <w:sz w:val="16"/>
                <w:szCs w:val="16"/>
              </w:rPr>
              <w:t xml:space="preserve">+237 [+104, +377]</w:t>
            </w:r>
          </w:p>
        </w:tc>
      </w:tr>
      <w:tr>
        <w:trPr>
          <w:cantSplit/>
        </w:trPr>
        <w:tc>
          <w:tcPr>
            <w:tcW w:w="780" w:type="dxa"/>
            <w:vAlign w:val="center"/>
          </w:tcPr>
          <w:p>
            <w:pPr>
              <w:pStyle w:val="Normal"/>
              <w:spacing w:after="0" w:line="240" w:lineRule="auto"/>
              <w:ind w:firstLine="0"/>
              <w:jc w:val="left"/>
            </w:pPr>
            <w:r>
              <w:rPr>
                <w:rFonts w:asciiTheme="majorBidi" w:hAnsiTheme="majorBidi" w:cstheme="majorBidi"/>
                <w:sz w:val="16"/>
                <w:szCs w:val="16"/>
              </w:rPr>
              <w:t xml:space="preserve">UAVDT</w:t>
            </w:r>
          </w:p>
        </w:tc>
        <w:tc>
          <w:tcPr>
            <w:tcW w:w="2247" w:type="dxa"/>
            <w:vAlign w:val="center"/>
          </w:tcPr>
          <w:p>
            <w:pPr>
              <w:pStyle w:val="Normal"/>
              <w:spacing w:after="0" w:line="240" w:lineRule="auto"/>
              <w:ind w:firstLine="0"/>
              <w:jc w:val="left"/>
            </w:pPr>
            <w:r>
              <w:rPr>
                <w:rFonts w:asciiTheme="majorBidi" w:hAnsiTheme="majorBidi" w:cstheme="majorBidi"/>
                <w:sz w:val="16"/>
                <w:szCs w:val="16"/>
              </w:rPr>
              <w:t xml:space="preserve">B vs static default</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+2.85 [+1.24, +4.35]</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+2.28 [+0.72, +4.16]</w:t>
            </w:r>
          </w:p>
        </w:tc>
        <w:tc>
          <w:tcPr>
            <w:tcW w:w="1840" w:type="dxa"/>
            <w:vAlign w:val="center"/>
          </w:tcPr>
          <w:p>
            <w:pPr>
              <w:pStyle w:val="Normal"/>
              <w:spacing w:after="0" w:line="240" w:lineRule="auto"/>
              <w:ind w:firstLine="0"/>
              <w:jc w:val="left"/>
            </w:pPr>
            <w:r>
              <w:rPr>
                <w:rFonts w:asciiTheme="majorBidi" w:hAnsiTheme="majorBidi" w:cstheme="majorBidi"/>
                <w:sz w:val="16"/>
                <w:szCs w:val="16"/>
              </w:rPr>
              <w:t xml:space="preserve">+4.13 [+1.63, +6.49]</w:t>
            </w:r>
          </w:p>
        </w:tc>
        <w:tc>
          <w:tcPr>
            <w:tcW w:w="1517" w:type="dxa"/>
            <w:vAlign w:val="center"/>
          </w:tcPr>
          <w:p>
            <w:pPr>
              <w:pStyle w:val="Normal"/>
              <w:spacing w:after="0" w:line="240" w:lineRule="auto"/>
              <w:ind w:firstLine="0"/>
              <w:jc w:val="left"/>
            </w:pPr>
            <w:r>
              <w:rPr>
                <w:rFonts w:asciiTheme="majorBidi" w:hAnsiTheme="majorBidi" w:cstheme="majorBidi"/>
                <w:sz w:val="16"/>
                <w:szCs w:val="16"/>
              </w:rPr>
              <w:t xml:space="preserve">+250 [+110, +404]</w:t>
            </w:r>
          </w:p>
        </w:tc>
      </w:tr>
      <w:tr>
        <w:trPr>
          <w:cantSplit/>
        </w:trPr>
        <w:tc>
          <w:tcPr>
            <w:tcW w:w="780" w:type="dxa"/>
            <w:vAlign w:val="center"/>
          </w:tcPr>
          <w:p>
            <w:pPr>
              <w:pStyle w:val="Normal"/>
              <w:spacing w:after="0" w:line="240" w:lineRule="auto"/>
              <w:ind w:firstLine="0"/>
              <w:jc w:val="left"/>
            </w:pPr>
            <w:r>
              <w:rPr>
                <w:rFonts w:asciiTheme="majorBidi" w:hAnsiTheme="majorBidi" w:cstheme="majorBidi"/>
                <w:sz w:val="16"/>
                <w:szCs w:val="16"/>
              </w:rPr>
              <w:t xml:space="preserve">UAVDT</w:t>
            </w:r>
          </w:p>
        </w:tc>
        <w:tc>
          <w:tcPr>
            <w:tcW w:w="2247" w:type="dxa"/>
            <w:vAlign w:val="center"/>
          </w:tcPr>
          <w:p>
            <w:pPr>
              <w:pStyle w:val="Normal"/>
              <w:spacing w:after="0" w:line="240" w:lineRule="auto"/>
              <w:ind w:firstLine="0"/>
              <w:jc w:val="left"/>
            </w:pPr>
            <w:r>
              <w:rPr>
                <w:rFonts w:asciiTheme="majorBidi" w:hAnsiTheme="majorBidi" w:cstheme="majorBidi"/>
                <w:sz w:val="16"/>
                <w:szCs w:val="16"/>
              </w:rPr>
              <w:t xml:space="preserve">B vs Q</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−1.46 [−2.19, −0.91]</w:t>
            </w:r>
          </w:p>
        </w:tc>
        <w:tc>
          <w:tcPr>
            <w:tcW w:w="1758" w:type="dxa"/>
            <w:vAlign w:val="center"/>
          </w:tcPr>
          <w:p>
            <w:pPr>
              <w:pStyle w:val="Normal"/>
              <w:spacing w:after="0" w:line="240" w:lineRule="auto"/>
              <w:ind w:firstLine="0"/>
              <w:jc w:val="left"/>
            </w:pPr>
            <w:r>
              <w:rPr>
                <w:rFonts w:asciiTheme="majorBidi" w:hAnsiTheme="majorBidi" w:cstheme="majorBidi"/>
                <w:sz w:val="16"/>
                <w:szCs w:val="16"/>
              </w:rPr>
              <w:t xml:space="preserve">−1.28 [−2.44, −0.20]</w:t>
            </w:r>
          </w:p>
        </w:tc>
        <w:tc>
          <w:tcPr>
            <w:tcW w:w="1840" w:type="dxa"/>
            <w:vAlign w:val="center"/>
          </w:tcPr>
          <w:p>
            <w:pPr>
              <w:pStyle w:val="Normal"/>
              <w:spacing w:after="0" w:line="240" w:lineRule="auto"/>
              <w:ind w:firstLine="0"/>
              <w:jc w:val="left"/>
            </w:pPr>
            <w:r>
              <w:rPr>
                <w:rFonts w:asciiTheme="majorBidi" w:hAnsiTheme="majorBidi" w:cstheme="majorBidi"/>
                <w:sz w:val="16"/>
                <w:szCs w:val="16"/>
              </w:rPr>
              <w:t xml:space="preserve">−2.44 [−3.74, −1.37]</w:t>
            </w:r>
          </w:p>
        </w:tc>
        <w:tc>
          <w:tcPr>
            <w:tcW w:w="1517" w:type="dxa"/>
            <w:vAlign w:val="center"/>
          </w:tcPr>
          <w:p>
            <w:pPr>
              <w:pStyle w:val="Normal"/>
              <w:spacing w:after="0" w:line="240" w:lineRule="auto"/>
              <w:ind w:firstLine="0"/>
              <w:jc w:val="left"/>
            </w:pPr>
            <w:r>
              <w:rPr>
                <w:rFonts w:asciiTheme="majorBidi" w:hAnsiTheme="majorBidi" w:cstheme="majorBidi"/>
                <w:sz w:val="16"/>
                <w:szCs w:val="16"/>
              </w:rPr>
              <w:t xml:space="preserve">+13 [−20, +50]</w:t>
            </w:r>
          </w:p>
        </w:tc>
      </w:tr>
    </w:tbl>
    <w:p>
      <w:pPr>
        <w:pStyle w:val="NoSpacing"/>
        <w:spacing w:after="120"/>
      </w:pPr>
    </w:p>
    <w:p>
      <w:pPr>
        <w:pStyle w:val="NoSpacing"/>
        <w:spacing w:after="240"/>
      </w:pPr>
      <w:r>
        <w:t xml:space="preserve">Against the static default, the quality profile raised HOTA from 28.43% to 33.84% (</w:t>
      </w:r>
      <m:oMath>
        <m:r>
          <m:rPr>
            <m:sty m:val="p"/>
          </m:rPr>
          <m:t>Δ</m:t>
        </m:r>
        <m:r>
          <m:rPr>
            <m:sty m:val="p"/>
          </m:rPr>
          <m:t>=</m:t>
        </m:r>
        <m:r>
          <m:rPr>
            <m:sty m:val="p"/>
          </m:rPr>
          <m:t>+</m:t>
        </m:r>
        <m:r>
          <m:t>5.41</m:t>
        </m:r>
      </m:oMath>
      <w:r>
        <w:t xml:space="preserve">, 95% interval</w:t>
      </w:r>
      <w:r>
        <w:t xml:space="preserve"> </w:t>
      </w:r>
      <m:oMath>
        <m:r>
          <m:rPr>
            <m:sty m:val="p"/>
          </m:rPr>
          <m:t>[</m:t>
        </m:r>
        <m:r>
          <m:rPr>
            <m:sty m:val="p"/>
          </m:rPr>
          <m:t>+</m:t>
        </m:r>
        <m:r>
          <m:t>4.13</m:t>
        </m:r>
        <m:r>
          <m:rPr>
            <m:sty m:val="p"/>
          </m:rPr>
          <m:t>,</m:t>
        </m:r>
        <m:r>
          <m:rPr>
            <m:sty m:val="p"/>
          </m:rPr>
          <m:t>+</m:t>
        </m:r>
        <m:r>
          <m:t>6.90</m:t>
        </m:r>
        <m:r>
          <m:rPr>
            <m:sty m:val="p"/>
          </m:rPr>
          <m:t>]</m:t>
        </m:r>
      </m:oMath>
      <w:r>
        <w:t xml:space="preserve">), MOTA by 7.22 points, and IDF1 by 8.82 points, and it won on all 17 sequences. The gain comes mostly from recall: false negatives fell by 18,193, while false positives rose by 2,721. Identity switches fell by 51, but that interval includes zero. Throughput was 38.98 frames per second against 36.53 for the default, both above the gate.</w:t>
      </w:r>
    </w:p>
    <w:p>
      <w:pPr>
        <w:pStyle w:val="NoSpacing"/>
        <w:spacing w:after="240"/>
      </w:pPr>
      <w:r>
        <w:t xml:space="preserve">Against the hand-designed controller, the quality profile gained 1.14 HOTA points (</w:t>
      </w:r>
      <m:oMath>
        <m:r>
          <m:rPr>
            <m:sty m:val="p"/>
          </m:rPr>
          <m:t>[</m:t>
        </m:r>
        <m:r>
          <m:rPr>
            <m:sty m:val="p"/>
          </m:rPr>
          <m:t>+</m:t>
        </m:r>
        <m:r>
          <m:t>0.14</m:t>
        </m:r>
        <m:r>
          <m:rPr>
            <m:sty m:val="p"/>
          </m:rPr>
          <m:t>,</m:t>
        </m:r>
        <m:r>
          <m:rPr>
            <m:sty m:val="p"/>
          </m:rPr>
          <m:t>+</m:t>
        </m:r>
        <m:r>
          <m:t>2.27</m:t>
        </m:r>
        <m:r>
          <m:rPr>
            <m:sty m:val="p"/>
          </m:rPr>
          <m:t>]</m:t>
        </m:r>
      </m:oMath>
      <w:r>
        <w:t xml:space="preserve">), 3.71 MOTA points, and 2.03 IDF1 points, and it won on 13 of 17 sequences. It produced 5,996 fewer false positives and 2,109 fewer false negatives, but 123 more identity switches, and that difference is significant (</w:t>
      </w:r>
      <m:oMath>
        <m:r>
          <m:rPr>
            <m:sty m:val="p"/>
          </m:rPr>
          <m:t>[</m:t>
        </m:r>
        <m:r>
          <m:rPr>
            <m:sty m:val="p"/>
          </m:rPr>
          <m:t>−</m:t>
        </m:r>
        <m:r>
          <m:t>244</m:t>
        </m:r>
        <m:r>
          <m:rPr>
            <m:sty m:val="p"/>
          </m:rPr>
          <m:t>,</m:t>
        </m:r>
        <m:r>
          <m:rPr>
            <m:sty m:val="p"/>
          </m:rPr>
          <m:t>−</m:t>
        </m:r>
        <m:r>
          <m:t>14</m:t>
        </m:r>
        <m:r>
          <m:rPr>
            <m:sty m:val="p"/>
          </m:rPr>
          <m:t>]</m:t>
        </m:r>
      </m:oMath>
      <w:r>
        <w:t xml:space="preserve"> </w:t>
      </w:r>
      <w:r>
        <w:t xml:space="preserve">in switch reduction). The hand-designed controller therefore remains the identity-switch leader of the preregistered comparison, and the quality profile is not better on every metric.</w:t>
      </w:r>
    </w:p>
    <w:p>
      <w:pPr>
        <w:pStyle w:val="NoSpacing"/>
        <w:spacing w:after="240"/>
      </w:pPr>
      <w:r>
        <w:t xml:space="preserve">The balanced profile sits at a different point of the trade-off. On test-dev it had the fewest identity switches (919), the fewest false positives (13,632), and the highest throughput (46.02 frames per second), with HOTA 31.22%. It was significantly better than the static default on every metric, including 316 fewer identity switches (</w:t>
      </w:r>
      <m:oMath>
        <m:r>
          <m:rPr>
            <m:sty m:val="p"/>
          </m:rPr>
          <m:t>[</m:t>
        </m:r>
        <m:r>
          <m:rPr>
            <m:sty m:val="p"/>
          </m:rPr>
          <m:t>+</m:t>
        </m:r>
        <m:r>
          <m:t>175</m:t>
        </m:r>
        <m:r>
          <m:rPr>
            <m:sty m:val="p"/>
          </m:rPr>
          <m:t>,</m:t>
        </m:r>
        <m:r>
          <m:rPr>
            <m:sty m:val="p"/>
          </m:rPr>
          <m:t>+</m:t>
        </m:r>
        <m:r>
          <m:t>470</m:t>
        </m:r>
        <m:r>
          <m:rPr>
            <m:sty m:val="p"/>
          </m:rPr>
          <m:t>]</m:t>
        </m:r>
      </m:oMath>
      <w:r>
        <w:t xml:space="preserve">), and significantly worse than the quality profile in HOTA (−2.62), MOTA, and IDF1, while having 265 fewer switches (</w:t>
      </w:r>
      <m:oMath>
        <m:r>
          <m:rPr>
            <m:sty m:val="p"/>
          </m:rPr>
          <m:t>[</m:t>
        </m:r>
        <m:r>
          <m:rPr>
            <m:sty m:val="p"/>
          </m:rPr>
          <m:t>+</m:t>
        </m:r>
        <m:r>
          <m:t>82</m:t>
        </m:r>
        <m:r>
          <m:rPr>
            <m:sty m:val="p"/>
          </m:rPr>
          <m:t>,</m:t>
        </m:r>
        <m:r>
          <m:rPr>
            <m:sty m:val="p"/>
          </m:rPr>
          <m:t>+</m:t>
        </m:r>
        <m:r>
          <m:t>502</m:t>
        </m:r>
        <m:r>
          <m:rPr>
            <m:sty m:val="p"/>
          </m:rPr>
          <m:t>]</m:t>
        </m:r>
      </m:oMath>
      <w:r>
        <w:t xml:space="preserve">).</w:t>
      </w:r>
    </w:p>
    <w:p>
      <w:pPr>
        <w:pStyle w:val="Heading3"/>
        <w:keepNext/>
        <w:numPr>
          <w:ilvl w:val="0"/>
          <w:numId w:val="0"/>
        </w:numPr>
        <w:ind w:left="720" w:hanging="720"/>
      </w:pPr>
      <w:r>
        <w:t xml:space="preserve">4.8.2 </w:t>
      </w:r>
      <w:r>
        <w:t xml:space="preserve">Cross-dataset test without tuning</w:t>
      </w:r>
    </w:p>
    <w:p>
      <w:pPr>
        <w:pStyle w:val="NoSpacing"/>
        <w:spacing w:after="240"/>
      </w:pPr>
      <w:r>
        <w:t xml:space="preserve">On UAVDT, no parameter was changed. The quality profile raised HOTA from 24.08% to 28.39% (</w:t>
      </w:r>
      <m:oMath>
        <m:r>
          <m:rPr>
            <m:sty m:val="p"/>
          </m:rPr>
          <m:t>[</m:t>
        </m:r>
        <m:r>
          <m:rPr>
            <m:sty m:val="p"/>
          </m:rPr>
          <m:t>+</m:t>
        </m:r>
        <m:r>
          <m:t>2.74</m:t>
        </m:r>
        <m:r>
          <m:rPr>
            <m:sty m:val="p"/>
          </m:rPr>
          <m:t>,</m:t>
        </m:r>
        <m:r>
          <m:rPr>
            <m:sty m:val="p"/>
          </m:rPr>
          <m:t>+</m:t>
        </m:r>
        <m:r>
          <m:t>5.71</m:t>
        </m:r>
        <m:r>
          <m:rPr>
            <m:sty m:val="p"/>
          </m:rPr>
          <m:t>]</m:t>
        </m:r>
      </m:oMath>
      <w:r>
        <w:t xml:space="preserve">), MOTA by 3.56 points, and IDF1 by 6.57 points, and it reduced identity switches from 558 to 321 (</w:t>
      </w:r>
      <m:oMath>
        <m:r>
          <m:rPr>
            <m:sty m:val="p"/>
          </m:rPr>
          <m:t>[</m:t>
        </m:r>
        <m:r>
          <m:rPr>
            <m:sty m:val="p"/>
          </m:rPr>
          <m:t>+</m:t>
        </m:r>
        <m:r>
          <m:t>104</m:t>
        </m:r>
        <m:r>
          <m:rPr>
            <m:sty m:val="p"/>
          </m:rPr>
          <m:t>,</m:t>
        </m:r>
        <m:r>
          <m:rPr>
            <m:sty m:val="p"/>
          </m:rPr>
          <m:t>+</m:t>
        </m:r>
        <m:r>
          <m:t>377</m:t>
        </m:r>
        <m:r>
          <m:rPr>
            <m:sty m:val="p"/>
          </m:rPr>
          <m:t>]</m:t>
        </m:r>
      </m:oMath>
      <w:r>
        <w:t xml:space="preserve">), winning 15 of 20 sequences with 2 ties and 3 losses. The balanced profile improved over the default by 2.85 HOTA points (</w:t>
      </w:r>
      <m:oMath>
        <m:r>
          <m:rPr>
            <m:sty m:val="p"/>
          </m:rPr>
          <m:t>[</m:t>
        </m:r>
        <m:r>
          <m:rPr>
            <m:sty m:val="p"/>
          </m:rPr>
          <m:t>+</m:t>
        </m:r>
        <m:r>
          <m:t>1.24</m:t>
        </m:r>
        <m:r>
          <m:rPr>
            <m:sty m:val="p"/>
          </m:rPr>
          <m:t>,</m:t>
        </m:r>
        <m:r>
          <m:rPr>
            <m:sty m:val="p"/>
          </m:rPr>
          <m:t>+</m:t>
        </m:r>
        <m:r>
          <m:t>4.35</m:t>
        </m:r>
        <m:r>
          <m:rPr>
            <m:sty m:val="p"/>
          </m:rPr>
          <m:t>]</m:t>
        </m:r>
      </m:oMath>
      <w:r>
        <w:t xml:space="preserve">) with 250 fewer switches, but it was significantly below the quality profile in HOTA (−1.46), MOTA, and IDF1, and its 13-switch advantage over the quality profile is not significant (</w:t>
      </w:r>
      <m:oMath>
        <m:r>
          <m:rPr>
            <m:sty m:val="p"/>
          </m:rPr>
          <m:t>[</m:t>
        </m:r>
        <m:r>
          <m:rPr>
            <m:sty m:val="p"/>
          </m:rPr>
          <m:t>−</m:t>
        </m:r>
        <m:r>
          <m:t>20</m:t>
        </m:r>
        <m:r>
          <m:rPr>
            <m:sty m:val="p"/>
          </m:rPr>
          <m:t>,</m:t>
        </m:r>
        <m:r>
          <m:rPr>
            <m:sty m:val="p"/>
          </m:rPr>
          <m:t>+</m:t>
        </m:r>
        <m:r>
          <m:t>50</m:t>
        </m:r>
        <m:r>
          <m:rPr>
            <m:sty m:val="p"/>
          </m:rPr>
          <m:t>]</m:t>
        </m:r>
      </m:oMath>
      <w:r>
        <w:t xml:space="preserve">). Both profiles ran slower than the static default on UAVDT (58.35 and 61.46 against 65.01 frames per second), because both use higher mean resolutions than the default’s 640 pixels.</w:t>
      </w:r>
    </w:p>
    <w:p>
      <w:pPr>
        <w:pStyle w:val="NoSpacing"/>
        <w:spacing w:after="240"/>
      </w:pPr>
      <w:r>
        <w:t xml:space="preserve">Across both datasets, the quality profile is the accuracy leader of the frozen systems, and the balanced profile is a reproducible identity, false-positive, and throughput trade-off on VisDrone whose identity advantage over the quality profile does not transfer significantly to UAVDT.</w:t>
      </w:r>
    </w:p>
    <w:p>
      <w:pPr>
        <w:pStyle w:val="Heading3"/>
        <w:keepNext/>
        <w:numPr>
          <w:ilvl w:val="0"/>
          <w:numId w:val="0"/>
        </w:numPr>
        <w:ind w:left="720" w:hanging="720"/>
      </w:pPr>
      <w:r>
        <w:t xml:space="preserve">4.8.3 </w:t>
      </w:r>
      <w:r>
        <w:t xml:space="preserve">Attribution: the matched static anchor</w:t>
      </w:r>
    </w:p>
    <w:p>
      <w:pPr>
        <w:pStyle w:val="NoSpacing"/>
        <w:spacing w:after="240"/>
      </w:pPr>
      <w:r>
        <w:t xml:space="preserve">The quality profile runs at the top resolution on almost every frame with a confidence threshold near 0.34 and a constant suppression threshold of 0.35 (Sec. 4.4). Its natural control is therefore the static operating point (960, 0.35, 0.35) with the same tuned tracker, which is also the anchor of the cue calibration. On validation, that anchor reached 36.08% HOTA against 36.11% for the full quality profile (Table (4.5)). On test-dev, the anchor reached 33.93% HOTA against 33.84% for the quality profile:</w:t>
      </w:r>
      <w:r>
        <w:t xml:space="preserve"> </w:t>
      </w:r>
      <m:oMath>
        <m:r>
          <m:rPr>
            <m:sty m:val="p"/>
          </m:rPr>
          <m:t>Δ</m:t>
        </m:r>
        <m:r>
          <m:rPr>
            <m:sty m:val="p"/>
          </m:rPr>
          <m:t>=</m:t>
        </m:r>
        <m:r>
          <m:rPr>
            <m:sty m:val="p"/>
          </m:rPr>
          <m:t>−</m:t>
        </m:r>
        <m:r>
          <m:t>0.09</m:t>
        </m:r>
      </m:oMath>
      <w:r>
        <w:t xml:space="preserve"> </w:t>
      </w:r>
      <w:r>
        <w:t xml:space="preserve">for the profile, with interval</w:t>
      </w:r>
      <w:r>
        <w:t xml:space="preserve"> </w:t>
      </w:r>
      <m:oMath>
        <m:r>
          <m:rPr>
            <m:sty m:val="p"/>
          </m:rPr>
          <m:t>[</m:t>
        </m:r>
        <m:r>
          <m:rPr>
            <m:sty m:val="p"/>
          </m:rPr>
          <m:t>−</m:t>
        </m:r>
        <m:r>
          <m:t>0.25</m:t>
        </m:r>
        <m:r>
          <m:rPr>
            <m:sty m:val="p"/>
          </m:rPr>
          <m:t>,</m:t>
        </m:r>
        <m:r>
          <m:rPr>
            <m:sty m:val="p"/>
          </m:rPr>
          <m:t>+</m:t>
        </m:r>
        <m:r>
          <m:t>0.06</m:t>
        </m:r>
        <m:r>
          <m:rPr>
            <m:sty m:val="p"/>
          </m:rPr>
          <m:t>]</m:t>
        </m:r>
      </m:oMath>
      <w:r>
        <w:t xml:space="preserve"> </w:t>
      </w:r>
      <w:r>
        <w:t xml:space="preserve">(Table (4.4)). MOTA, IDF1, and identity switches likewise differ by amounts whose intervals include zero.</w:t>
      </w:r>
    </w:p>
    <w:p>
      <w:pPr>
        <w:pStyle w:val="NoSpacing"/>
        <w:spacing w:after="240"/>
      </w:pPr>
      <w:r>
        <w:t xml:space="preserve">On validation, the two parts of that configuration can be separated with the ablation runs of Table (4.5): at the default operating point, the tuned tracker profile added 1.03 HOTA points (H0 to H1), and moving the detector to the anchor operating point with the same tracker added a further 5.21 points (H1 to C0). Most of the calibration gain therefore comes from the detector operating point, and a smaller part from the tracker profile; this decomposition is a validation result, because the tracker profiles were not separated on the held-out splits.</w:t>
      </w:r>
    </w:p>
    <w:p>
      <w:pPr>
        <w:pStyle w:val="NoSpacing"/>
        <w:spacing w:after="240"/>
      </w:pPr>
      <w:r>
        <w:t xml:space="preserve">The held-out gains of the quality profile over the static default (+5.41 HOTA) and over the hand-designed controller (+1.14) are therefore attributable to the validation-calibrated operating point, namely high resolution, a precision-oriented confidence threshold, a tight suppression threshold, and the tuned tracker profile, and not to frame-to-frame switching. The frozen protocol and the post hoc anchor jointly support that conclusion; the anchor was not available as a preregistered competitor, which is why it is reported as an attribution analysis rather than as a fourth system of the locked comparison.</w:t>
      </w:r>
    </w:p>
    <w:p>
      <w:pPr>
        <w:pStyle w:val="Heading3"/>
        <w:keepNext/>
        <w:numPr>
          <w:ilvl w:val="0"/>
          <w:numId w:val="0"/>
        </w:numPr>
        <w:ind w:left="720" w:hanging="720"/>
      </w:pPr>
      <w:r>
        <w:t xml:space="preserve">4.8.4 </w:t>
      </w:r>
      <w:r>
        <w:t xml:space="preserve">Validation-to-test transfer</w:t>
      </w:r>
    </w:p>
    <w:p>
      <w:pPr>
        <w:pStyle w:val="NoSpacing"/>
        <w:spacing w:after="240"/>
      </w:pPr>
      <w:r>
        <w:t xml:space="preserve">All selection used seven validation sequences, and the controller has eleven parameters, so overfitting to the validation split is a natural concern. Three observations bound it. First, the gain of the quality profile over the static default was 6.27 HOTA points on validation (36.11 against 29.84 percent, Table (4.5)), 5.41 points on the seventeen held-out test-dev sequences, and 4.30 points on UAVDT without any retuning, so most of the validation gain transferred to unseen sequences and to a second dataset. Second, the search concentrated its effect on the two resolution thresholds (Sec. 4.4), and the selected controller behaves like a static operating point with three parameters, which is the configuration that the matched static anchor reproduces. Third, the one constraint that did not transfer, the identity-switch bound, is reported as a failure in Sec. 4.11. The transfer supports the calibrated operating point; it does not show that the eleven parameters are individually identified, and the weakly identified cue weights (Sec. 4.4) should not be read as a general ranking of scene cues.</w:t>
      </w:r>
    </w:p>
    <w:p>
      <w:pPr>
        <w:pStyle w:val="Heading3"/>
        <w:keepNext/>
        <w:numPr>
          <w:ilvl w:val="0"/>
          <w:numId w:val="0"/>
        </w:numPr>
        <w:ind w:left="720" w:hanging="720"/>
      </w:pPr>
      <w:r>
        <w:t xml:space="preserve">4.8.5 </w:t>
      </w:r>
      <w:r>
        <w:t xml:space="preserve">Per-sequence behavior</w:t>
      </w:r>
    </w:p>
    <w:p>
      <w:pPr>
        <w:pStyle w:val="NoSpacing"/>
        <w:spacing w:after="240"/>
      </w:pPr>
      <w:r>
        <w:t xml:space="preserve">Figure (4.4) shows the per-sequence HOTA differences. On test-dev, the gain of the quality profile over the default is positive everywhere and ranges from +1.07 to +13.10 points; the largest gain occurs on the sequence where all systems are weakest (default HOTA 7.10%). Against the hand-designed controller, four sequences are losses, the largest by 4.69 points. On UAVDT, the gains of both profiles are positive on most sequences, with a tail of losses discussed in Sec. 4.11.</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760000" cy="1965497"/>
            <wp:docPr id="50" name="Picture 50"/>
            <wp:cNvGraphicFramePr>
              <a:graphicFrameLocks noChangeAspect="1"/>
            </wp:cNvGraphicFramePr>
            <a:graphic>
              <a:graphicData uri="http://schemas.openxmlformats.org/drawingml/2006/picture">
                <pic:pic>
                  <pic:nvPicPr>
                    <pic:cNvPr id="0" name="fig4_4.png"/>
                    <pic:cNvPicPr/>
                  </pic:nvPicPr>
                  <pic:blipFill>
                    <a:blip r:embed="rId63"/>
                    <a:stretch>
                      <a:fillRect/>
                    </a:stretch>
                  </pic:blipFill>
                  <pic:spPr>
                    <a:xfrm>
                      <a:off x="0" y="0"/>
                      <a:ext cx="5760000" cy="1965497"/>
                    </a:xfrm>
                    <a:prstGeom prst="rect"/>
                  </pic:spPr>
                </pic:pic>
              </a:graphicData>
            </a:graphic>
          </wp:inline>
        </w:drawing>
      </w:r>
    </w:p>
    <w:p>
      <w:pPr>
        <w:pStyle w:val="thesisfigures"/>
        <w:keepNext/>
        <w:spacing w:after="60" w:before="0"/>
      </w:pPr>
      <w:r>
        <w:t xml:space="preserve">Fig. (4.4) </w:t>
      </w:r>
      <w:r>
        <w:t xml:space="preserve">Per-sequence HOTA differences, sorted.</w:t>
      </w:r>
    </w:p>
    <w:p>
      <w:pPr>
        <w:pStyle w:val="NoSpacing"/>
        <w:spacing w:after="200" w:line="240" w:lineRule="auto"/>
        <w:ind w:firstLine="0"/>
        <w:jc w:val="both"/>
      </w:pPr>
      <w:r>
        <w:rPr>
          <w:sz w:val="20"/>
          <w:szCs w:val="20"/>
        </w:rPr>
        <w:t xml:space="preserve">(a) VisDrone test-dev: quality profile minus static default and minus the hand-designed controller. (b) UAVDT: quality and balanced profiles minus static default, without any tuning on UAVDT.</w:t>
      </w:r>
    </w:p>
    <w:p>
      <w:pPr>
        <w:pStyle w:val="Heading2"/>
        <w:keepNext/>
        <w:numPr>
          <w:ilvl w:val="0"/>
          <w:numId w:val="0"/>
        </w:numPr>
        <w:ind w:left="576" w:hanging="576"/>
      </w:pPr>
      <w:r>
        <w:t xml:space="preserve">4.9 </w:t>
      </w:r>
      <w:r>
        <w:t xml:space="preserve">Ablation</w:t>
      </w:r>
    </w:p>
    <w:p>
      <w:pPr>
        <w:pStyle w:val="NoSpacing"/>
        <w:spacing w:after="240"/>
      </w:pPr>
      <w:r>
        <w:t xml:space="preserve">Table (4.5) and Fig. (4.5) decompose both controllers on the validation split.</w:t>
      </w:r>
    </w:p>
    <w:p>
      <w:pPr>
        <w:pStyle w:val="thesistables"/>
        <w:keepNext/>
        <w:spacing w:after="60" w:before="200"/>
      </w:pPr>
      <w:r>
        <w:t xml:space="preserve">Table (4.5) </w:t>
      </w:r>
      <w:r>
        <w:t xml:space="preserve">Component ablations on VisDrone2019-MOT validation (7 sequences).</w:t>
      </w:r>
    </w:p>
    <w:p>
      <w:pPr>
        <w:pStyle w:val="NoSpacing"/>
        <w:keepNext/>
        <w:spacing w:after="80" w:line="240" w:lineRule="auto"/>
        <w:ind w:firstLine="0"/>
        <w:jc w:val="both"/>
      </w:pPr>
      <w:r>
        <w:rPr>
          <w:sz w:val="20"/>
          <w:szCs w:val="20"/>
        </w:rPr>
        <w:t xml:space="preserve">FPS is processing throughput on a T4; mean resolution, confidence and NMS are averaged over frames.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666"/>
        <w:gridCol w:w="4209"/>
        <w:gridCol w:w="666"/>
        <w:gridCol w:w="666"/>
        <w:gridCol w:w="666"/>
        <w:gridCol w:w="564"/>
        <w:gridCol w:w="564"/>
        <w:gridCol w:w="564"/>
        <w:gridCol w:w="666"/>
        <w:gridCol w:w="669"/>
      </w:tblGrid>
      <w:tr>
        <w:trPr>
          <w:cantSplit/>
          <w:tblHeader/>
        </w:trPr>
        <w:tc>
          <w:tcPr>
            <w:tcW w:w="666"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Stage</w:t>
            </w:r>
          </w:p>
        </w:tc>
        <w:tc>
          <w:tcPr>
            <w:tcW w:w="4209"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Components</w:t>
            </w:r>
          </w:p>
        </w:tc>
        <w:tc>
          <w:tcPr>
            <w:tcW w:w="666"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HOTA</w:t>
            </w:r>
          </w:p>
        </w:tc>
        <w:tc>
          <w:tcPr>
            <w:tcW w:w="666"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MOTA</w:t>
            </w:r>
          </w:p>
        </w:tc>
        <w:tc>
          <w:tcPr>
            <w:tcW w:w="666"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IDF1</w:t>
            </w:r>
          </w:p>
        </w:tc>
        <w:tc>
          <w:tcPr>
            <w:tcW w:w="564"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IDS</w:t>
            </w:r>
          </w:p>
        </w:tc>
        <w:tc>
          <w:tcPr>
            <w:tcW w:w="564"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FPS</w:t>
            </w:r>
          </w:p>
        </w:tc>
        <w:tc>
          <w:tcPr>
            <w:tcW w:w="564"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Res.</w:t>
            </w:r>
          </w:p>
        </w:tc>
        <w:tc>
          <w:tcPr>
            <w:tcW w:w="666"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Conf.</w:t>
            </w:r>
          </w:p>
        </w:tc>
        <w:tc>
          <w:tcPr>
            <w:tcW w:w="669"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NMS</w:t>
            </w:r>
          </w:p>
        </w:tc>
      </w:tr>
      <w:tr>
        <w:trPr>
          <w:cantSplit/>
        </w:trPr>
        <w:tc>
          <w:tcPr>
            <w:tcW w:w="9900" w:type="dxa"/>
            <w:gridSpan w:val="10"/>
            <w:vAlign w:val="center"/>
          </w:tcPr>
          <w:p>
            <w:pPr>
              <w:pStyle w:val="Normal"/>
              <w:spacing w:after="0" w:line="240" w:lineRule="auto"/>
              <w:ind w:firstLine="0"/>
              <w:jc w:val="left"/>
            </w:pPr>
            <w:r>
              <w:rPr>
                <w:rFonts w:asciiTheme="majorBidi" w:hAnsiTheme="majorBidi" w:cstheme="majorBidi"/>
                <w:i/>
                <w:iCs/>
                <w:sz w:val="16"/>
                <w:szCs w:val="16"/>
              </w:rPr>
              <w:t xml:space="preserve">Hand-designed controller</w:t>
            </w:r>
          </w:p>
        </w:tc>
      </w:tr>
      <w:tr>
        <w:trPr>
          <w:cantSplit/>
        </w:trPr>
        <w:tc>
          <w:tcPr>
            <w:tcW w:w="666" w:type="dxa"/>
            <w:vAlign w:val="center"/>
          </w:tcPr>
          <w:p>
            <w:pPr>
              <w:pStyle w:val="Normal"/>
              <w:spacing w:after="0" w:line="240" w:lineRule="auto"/>
              <w:ind w:firstLine="0"/>
              <w:jc w:val="left"/>
            </w:pPr>
            <w:r>
              <w:rPr>
                <w:rFonts w:asciiTheme="majorBidi" w:hAnsiTheme="majorBidi" w:cstheme="majorBidi"/>
                <w:sz w:val="16"/>
                <w:szCs w:val="16"/>
              </w:rPr>
              <w:t xml:space="preserve">H0</w:t>
            </w:r>
          </w:p>
        </w:tc>
        <w:tc>
          <w:tcPr>
            <w:tcW w:w="4209" w:type="dxa"/>
            <w:vAlign w:val="center"/>
          </w:tcPr>
          <w:p>
            <w:pPr>
              <w:pStyle w:val="Normal"/>
              <w:spacing w:after="0" w:line="240" w:lineRule="auto"/>
              <w:ind w:firstLine="0"/>
              <w:jc w:val="left"/>
            </w:pPr>
            <w:r>
              <w:rPr>
                <w:rFonts w:asciiTheme="majorBidi" w:hAnsiTheme="majorBidi" w:cstheme="majorBidi"/>
                <w:sz w:val="16"/>
                <w:szCs w:val="16"/>
              </w:rPr>
              <w:t xml:space="preserve">static default, default tracker</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29.84</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17.63</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30.89</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283</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44.1</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640</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0.250</w:t>
            </w:r>
          </w:p>
        </w:tc>
        <w:tc>
          <w:tcPr>
            <w:tcW w:w="669" w:type="dxa"/>
            <w:vAlign w:val="center"/>
          </w:tcPr>
          <w:p>
            <w:pPr>
              <w:pStyle w:val="Normal"/>
              <w:spacing w:after="0" w:line="240" w:lineRule="auto"/>
              <w:ind w:firstLine="0"/>
              <w:jc w:val="right"/>
            </w:pPr>
            <w:r>
              <w:rPr>
                <w:rFonts w:asciiTheme="majorBidi" w:hAnsiTheme="majorBidi" w:cstheme="majorBidi"/>
                <w:sz w:val="16"/>
                <w:szCs w:val="16"/>
              </w:rPr>
              <w:t xml:space="preserve">0.450</w:t>
            </w:r>
          </w:p>
        </w:tc>
      </w:tr>
      <w:tr>
        <w:trPr>
          <w:cantSplit/>
        </w:trPr>
        <w:tc>
          <w:tcPr>
            <w:tcW w:w="666" w:type="dxa"/>
            <w:vAlign w:val="center"/>
          </w:tcPr>
          <w:p>
            <w:pPr>
              <w:pStyle w:val="Normal"/>
              <w:spacing w:after="0" w:line="240" w:lineRule="auto"/>
              <w:ind w:firstLine="0"/>
              <w:jc w:val="left"/>
            </w:pPr>
            <w:r>
              <w:rPr>
                <w:rFonts w:asciiTheme="majorBidi" w:hAnsiTheme="majorBidi" w:cstheme="majorBidi"/>
                <w:sz w:val="16"/>
                <w:szCs w:val="16"/>
              </w:rPr>
              <w:t xml:space="preserve">H1</w:t>
            </w:r>
          </w:p>
        </w:tc>
        <w:tc>
          <w:tcPr>
            <w:tcW w:w="4209" w:type="dxa"/>
            <w:vAlign w:val="center"/>
          </w:tcPr>
          <w:p>
            <w:pPr>
              <w:pStyle w:val="Normal"/>
              <w:spacing w:after="0" w:line="240" w:lineRule="auto"/>
              <w:ind w:firstLine="0"/>
              <w:jc w:val="left"/>
            </w:pPr>
            <w:r>
              <w:rPr>
                <w:rFonts w:asciiTheme="majorBidi" w:hAnsiTheme="majorBidi" w:cstheme="majorBidi"/>
                <w:sz w:val="16"/>
                <w:szCs w:val="16"/>
              </w:rPr>
              <w:t xml:space="preserve">+ tuned tracker</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30.86</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17.80</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32.85</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217</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44.5</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640</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0.250</w:t>
            </w:r>
          </w:p>
        </w:tc>
        <w:tc>
          <w:tcPr>
            <w:tcW w:w="669" w:type="dxa"/>
            <w:vAlign w:val="center"/>
          </w:tcPr>
          <w:p>
            <w:pPr>
              <w:pStyle w:val="Normal"/>
              <w:spacing w:after="0" w:line="240" w:lineRule="auto"/>
              <w:ind w:firstLine="0"/>
              <w:jc w:val="right"/>
            </w:pPr>
            <w:r>
              <w:rPr>
                <w:rFonts w:asciiTheme="majorBidi" w:hAnsiTheme="majorBidi" w:cstheme="majorBidi"/>
                <w:sz w:val="16"/>
                <w:szCs w:val="16"/>
              </w:rPr>
              <w:t xml:space="preserve">0.450</w:t>
            </w:r>
          </w:p>
        </w:tc>
      </w:tr>
      <w:tr>
        <w:trPr>
          <w:cantSplit/>
        </w:trPr>
        <w:tc>
          <w:tcPr>
            <w:tcW w:w="666" w:type="dxa"/>
            <w:vAlign w:val="center"/>
          </w:tcPr>
          <w:p>
            <w:pPr>
              <w:pStyle w:val="Normal"/>
              <w:spacing w:after="0" w:line="240" w:lineRule="auto"/>
              <w:ind w:firstLine="0"/>
              <w:jc w:val="left"/>
            </w:pPr>
            <w:r>
              <w:rPr>
                <w:rFonts w:asciiTheme="majorBidi" w:hAnsiTheme="majorBidi" w:cstheme="majorBidi"/>
                <w:sz w:val="16"/>
                <w:szCs w:val="16"/>
              </w:rPr>
              <w:t xml:space="preserve">H2</w:t>
            </w:r>
          </w:p>
        </w:tc>
        <w:tc>
          <w:tcPr>
            <w:tcW w:w="4209" w:type="dxa"/>
            <w:vAlign w:val="center"/>
          </w:tcPr>
          <w:p>
            <w:pPr>
              <w:pStyle w:val="Normal"/>
              <w:spacing w:after="0" w:line="240" w:lineRule="auto"/>
              <w:ind w:firstLine="0"/>
              <w:jc w:val="left"/>
            </w:pPr>
            <w:r>
              <w:rPr>
                <w:rFonts w:asciiTheme="majorBidi" w:hAnsiTheme="majorBidi" w:cstheme="majorBidi"/>
                <w:sz w:val="16"/>
                <w:szCs w:val="16"/>
              </w:rPr>
              <w:t xml:space="preserve">+ adaptive conf./NMS (640 px)</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31.38</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17.64</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33.73</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210</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40.7</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640</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0.218</w:t>
            </w:r>
          </w:p>
        </w:tc>
        <w:tc>
          <w:tcPr>
            <w:tcW w:w="669" w:type="dxa"/>
            <w:vAlign w:val="center"/>
          </w:tcPr>
          <w:p>
            <w:pPr>
              <w:pStyle w:val="Normal"/>
              <w:spacing w:after="0" w:line="240" w:lineRule="auto"/>
              <w:ind w:firstLine="0"/>
              <w:jc w:val="right"/>
            </w:pPr>
            <w:r>
              <w:rPr>
                <w:rFonts w:asciiTheme="majorBidi" w:hAnsiTheme="majorBidi" w:cstheme="majorBidi"/>
                <w:sz w:val="16"/>
                <w:szCs w:val="16"/>
              </w:rPr>
              <w:t xml:space="preserve">0.474</w:t>
            </w:r>
          </w:p>
        </w:tc>
      </w:tr>
      <w:tr>
        <w:trPr>
          <w:cantSplit/>
        </w:trPr>
        <w:tc>
          <w:tcPr>
            <w:tcW w:w="666" w:type="dxa"/>
            <w:vAlign w:val="center"/>
          </w:tcPr>
          <w:p>
            <w:pPr>
              <w:pStyle w:val="Normal"/>
              <w:spacing w:after="0" w:line="240" w:lineRule="auto"/>
              <w:ind w:firstLine="0"/>
              <w:jc w:val="left"/>
            </w:pPr>
            <w:r>
              <w:rPr>
                <w:rFonts w:asciiTheme="majorBidi" w:hAnsiTheme="majorBidi" w:cstheme="majorBidi"/>
                <w:sz w:val="16"/>
                <w:szCs w:val="16"/>
              </w:rPr>
              <w:t xml:space="preserve">H2R</w:t>
            </w:r>
          </w:p>
        </w:tc>
        <w:tc>
          <w:tcPr>
            <w:tcW w:w="4209" w:type="dxa"/>
            <w:vAlign w:val="center"/>
          </w:tcPr>
          <w:p>
            <w:pPr>
              <w:pStyle w:val="Normal"/>
              <w:spacing w:after="0" w:line="240" w:lineRule="auto"/>
              <w:ind w:firstLine="0"/>
              <w:jc w:val="left"/>
            </w:pPr>
            <w:r>
              <w:rPr>
                <w:rFonts w:asciiTheme="majorBidi" w:hAnsiTheme="majorBidi" w:cstheme="majorBidi"/>
                <w:sz w:val="16"/>
                <w:szCs w:val="16"/>
              </w:rPr>
              <w:t xml:space="preserve">tuned tracker + adaptive resolution only</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32.45</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18.42</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35.67</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241</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39.6</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722</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0.250</w:t>
            </w:r>
          </w:p>
        </w:tc>
        <w:tc>
          <w:tcPr>
            <w:tcW w:w="669" w:type="dxa"/>
            <w:vAlign w:val="center"/>
          </w:tcPr>
          <w:p>
            <w:pPr>
              <w:pStyle w:val="Normal"/>
              <w:spacing w:after="0" w:line="240" w:lineRule="auto"/>
              <w:ind w:firstLine="0"/>
              <w:jc w:val="right"/>
            </w:pPr>
            <w:r>
              <w:rPr>
                <w:rFonts w:asciiTheme="majorBidi" w:hAnsiTheme="majorBidi" w:cstheme="majorBidi"/>
                <w:sz w:val="16"/>
                <w:szCs w:val="16"/>
              </w:rPr>
              <w:t xml:space="preserve">0.450</w:t>
            </w:r>
          </w:p>
        </w:tc>
      </w:tr>
      <w:tr>
        <w:trPr>
          <w:cantSplit/>
        </w:trPr>
        <w:tc>
          <w:tcPr>
            <w:tcW w:w="666" w:type="dxa"/>
            <w:vAlign w:val="center"/>
          </w:tcPr>
          <w:p>
            <w:pPr>
              <w:pStyle w:val="Normal"/>
              <w:spacing w:after="0" w:line="240" w:lineRule="auto"/>
              <w:ind w:firstLine="0"/>
              <w:jc w:val="left"/>
            </w:pPr>
            <w:r>
              <w:rPr>
                <w:rFonts w:asciiTheme="majorBidi" w:hAnsiTheme="majorBidi" w:cstheme="majorBidi"/>
                <w:sz w:val="16"/>
                <w:szCs w:val="16"/>
              </w:rPr>
              <w:t xml:space="preserve">H3</w:t>
            </w:r>
          </w:p>
        </w:tc>
        <w:tc>
          <w:tcPr>
            <w:tcW w:w="4209" w:type="dxa"/>
            <w:vAlign w:val="center"/>
          </w:tcPr>
          <w:p>
            <w:pPr>
              <w:pStyle w:val="Normal"/>
              <w:spacing w:after="0" w:line="240" w:lineRule="auto"/>
              <w:ind w:firstLine="0"/>
              <w:jc w:val="left"/>
            </w:pPr>
            <w:r>
              <w:rPr>
                <w:rFonts w:asciiTheme="majorBidi" w:hAnsiTheme="majorBidi" w:cstheme="majorBidi"/>
                <w:sz w:val="16"/>
                <w:szCs w:val="16"/>
              </w:rPr>
              <w:t xml:space="preserve">full hand-designed controller</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33.06</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18.16</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36.30</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271</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38.0</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725</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0.218</w:t>
            </w:r>
          </w:p>
        </w:tc>
        <w:tc>
          <w:tcPr>
            <w:tcW w:w="669" w:type="dxa"/>
            <w:vAlign w:val="center"/>
          </w:tcPr>
          <w:p>
            <w:pPr>
              <w:pStyle w:val="Normal"/>
              <w:spacing w:after="0" w:line="240" w:lineRule="auto"/>
              <w:ind w:firstLine="0"/>
              <w:jc w:val="right"/>
            </w:pPr>
            <w:r>
              <w:rPr>
                <w:rFonts w:asciiTheme="majorBidi" w:hAnsiTheme="majorBidi" w:cstheme="majorBidi"/>
                <w:sz w:val="16"/>
                <w:szCs w:val="16"/>
              </w:rPr>
              <w:t xml:space="preserve">0.474</w:t>
            </w:r>
          </w:p>
        </w:tc>
      </w:tr>
      <w:tr>
        <w:trPr>
          <w:cantSplit/>
        </w:trPr>
        <w:tc>
          <w:tcPr>
            <w:tcW w:w="9900" w:type="dxa"/>
            <w:gridSpan w:val="10"/>
            <w:vAlign w:val="center"/>
          </w:tcPr>
          <w:p>
            <w:pPr>
              <w:pStyle w:val="Normal"/>
              <w:spacing w:after="0" w:line="240" w:lineRule="auto"/>
              <w:ind w:firstLine="0"/>
              <w:jc w:val="left"/>
            </w:pPr>
            <w:r>
              <w:rPr>
                <w:rFonts w:asciiTheme="majorBidi" w:hAnsiTheme="majorBidi" w:cstheme="majorBidi"/>
                <w:i/>
                <w:iCs/>
                <w:sz w:val="16"/>
                <w:szCs w:val="16"/>
              </w:rPr>
              <w:t xml:space="preserve">Optimized controller (quality profile Q)</w:t>
            </w:r>
          </w:p>
        </w:tc>
      </w:tr>
      <w:tr>
        <w:trPr>
          <w:cantSplit/>
        </w:trPr>
        <w:tc>
          <w:tcPr>
            <w:tcW w:w="666" w:type="dxa"/>
            <w:vAlign w:val="center"/>
          </w:tcPr>
          <w:p>
            <w:pPr>
              <w:pStyle w:val="Normal"/>
              <w:spacing w:after="0" w:line="240" w:lineRule="auto"/>
              <w:ind w:firstLine="0"/>
              <w:jc w:val="left"/>
            </w:pPr>
            <w:r>
              <w:rPr>
                <w:rFonts w:asciiTheme="majorBidi" w:hAnsiTheme="majorBidi" w:cstheme="majorBidi"/>
                <w:sz w:val="16"/>
                <w:szCs w:val="16"/>
              </w:rPr>
              <w:t xml:space="preserve">C0</w:t>
            </w:r>
          </w:p>
        </w:tc>
        <w:tc>
          <w:tcPr>
            <w:tcW w:w="4209" w:type="dxa"/>
            <w:vAlign w:val="center"/>
          </w:tcPr>
          <w:p>
            <w:pPr>
              <w:pStyle w:val="Normal"/>
              <w:spacing w:after="0" w:line="240" w:lineRule="auto"/>
              <w:ind w:firstLine="0"/>
              <w:jc w:val="left"/>
            </w:pPr>
            <w:r>
              <w:rPr>
                <w:rFonts w:asciiTheme="majorBidi" w:hAnsiTheme="majorBidi" w:cstheme="majorBidi"/>
                <w:sz w:val="16"/>
                <w:szCs w:val="16"/>
              </w:rPr>
              <w:t xml:space="preserve">static anchor 960/0.35/0.35, tuned tracker</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36.08</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23.08</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40.60</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266</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37.9</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960</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0.350</w:t>
            </w:r>
          </w:p>
        </w:tc>
        <w:tc>
          <w:tcPr>
            <w:tcW w:w="669" w:type="dxa"/>
            <w:vAlign w:val="center"/>
          </w:tcPr>
          <w:p>
            <w:pPr>
              <w:pStyle w:val="Normal"/>
              <w:spacing w:after="0" w:line="240" w:lineRule="auto"/>
              <w:ind w:firstLine="0"/>
              <w:jc w:val="right"/>
            </w:pPr>
            <w:r>
              <w:rPr>
                <w:rFonts w:asciiTheme="majorBidi" w:hAnsiTheme="majorBidi" w:cstheme="majorBidi"/>
                <w:sz w:val="16"/>
                <w:szCs w:val="16"/>
              </w:rPr>
              <w:t xml:space="preserve">0.350</w:t>
            </w:r>
          </w:p>
        </w:tc>
      </w:tr>
      <w:tr>
        <w:trPr>
          <w:cantSplit/>
        </w:trPr>
        <w:tc>
          <w:tcPr>
            <w:tcW w:w="666" w:type="dxa"/>
            <w:vAlign w:val="center"/>
          </w:tcPr>
          <w:p>
            <w:pPr>
              <w:pStyle w:val="Normal"/>
              <w:spacing w:after="0" w:line="240" w:lineRule="auto"/>
              <w:ind w:firstLine="0"/>
              <w:jc w:val="left"/>
            </w:pPr>
            <w:r>
              <w:rPr>
                <w:rFonts w:asciiTheme="majorBidi" w:hAnsiTheme="majorBidi" w:cstheme="majorBidi"/>
                <w:sz w:val="16"/>
                <w:szCs w:val="16"/>
              </w:rPr>
              <w:t xml:space="preserve">C1</w:t>
            </w:r>
          </w:p>
        </w:tc>
        <w:tc>
          <w:tcPr>
            <w:tcW w:w="4209" w:type="dxa"/>
            <w:vAlign w:val="center"/>
          </w:tcPr>
          <w:p>
            <w:pPr>
              <w:pStyle w:val="Normal"/>
              <w:spacing w:after="0" w:line="240" w:lineRule="auto"/>
              <w:ind w:firstLine="0"/>
              <w:jc w:val="left"/>
            </w:pPr>
            <w:r>
              <w:rPr>
                <w:rFonts w:asciiTheme="majorBidi" w:hAnsiTheme="majorBidi" w:cstheme="majorBidi"/>
                <w:sz w:val="16"/>
                <w:szCs w:val="16"/>
              </w:rPr>
              <w:t xml:space="preserve">+ adaptive confidence</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36.11</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23.01</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40.73</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271</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35.3</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960</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0.341</w:t>
            </w:r>
          </w:p>
        </w:tc>
        <w:tc>
          <w:tcPr>
            <w:tcW w:w="669" w:type="dxa"/>
            <w:vAlign w:val="center"/>
          </w:tcPr>
          <w:p>
            <w:pPr>
              <w:pStyle w:val="Normal"/>
              <w:spacing w:after="0" w:line="240" w:lineRule="auto"/>
              <w:ind w:firstLine="0"/>
              <w:jc w:val="right"/>
            </w:pPr>
            <w:r>
              <w:rPr>
                <w:rFonts w:asciiTheme="majorBidi" w:hAnsiTheme="majorBidi" w:cstheme="majorBidi"/>
                <w:sz w:val="16"/>
                <w:szCs w:val="16"/>
              </w:rPr>
              <w:t xml:space="preserve">0.350</w:t>
            </w:r>
          </w:p>
        </w:tc>
      </w:tr>
      <w:tr>
        <w:trPr>
          <w:cantSplit/>
        </w:trPr>
        <w:tc>
          <w:tcPr>
            <w:tcW w:w="666" w:type="dxa"/>
            <w:vAlign w:val="center"/>
          </w:tcPr>
          <w:p>
            <w:pPr>
              <w:pStyle w:val="Normal"/>
              <w:spacing w:after="0" w:line="240" w:lineRule="auto"/>
              <w:ind w:firstLine="0"/>
              <w:jc w:val="left"/>
            </w:pPr>
            <w:r>
              <w:rPr>
                <w:rFonts w:asciiTheme="majorBidi" w:hAnsiTheme="majorBidi" w:cstheme="majorBidi"/>
                <w:sz w:val="16"/>
                <w:szCs w:val="16"/>
              </w:rPr>
              <w:t xml:space="preserve">C2</w:t>
            </w:r>
          </w:p>
        </w:tc>
        <w:tc>
          <w:tcPr>
            <w:tcW w:w="4209" w:type="dxa"/>
            <w:vAlign w:val="center"/>
          </w:tcPr>
          <w:p>
            <w:pPr>
              <w:pStyle w:val="Normal"/>
              <w:spacing w:after="0" w:line="240" w:lineRule="auto"/>
              <w:ind w:firstLine="0"/>
              <w:jc w:val="left"/>
            </w:pPr>
            <w:r>
              <w:rPr>
                <w:rFonts w:asciiTheme="majorBidi" w:hAnsiTheme="majorBidi" w:cstheme="majorBidi"/>
                <w:sz w:val="16"/>
                <w:szCs w:val="16"/>
              </w:rPr>
              <w:t xml:space="preserve">+ adaptive NMS</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36.11</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23.01</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40.73</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271</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35.5</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960</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0.341</w:t>
            </w:r>
          </w:p>
        </w:tc>
        <w:tc>
          <w:tcPr>
            <w:tcW w:w="669" w:type="dxa"/>
            <w:vAlign w:val="center"/>
          </w:tcPr>
          <w:p>
            <w:pPr>
              <w:pStyle w:val="Normal"/>
              <w:spacing w:after="0" w:line="240" w:lineRule="auto"/>
              <w:ind w:firstLine="0"/>
              <w:jc w:val="right"/>
            </w:pPr>
            <w:r>
              <w:rPr>
                <w:rFonts w:asciiTheme="majorBidi" w:hAnsiTheme="majorBidi" w:cstheme="majorBidi"/>
                <w:sz w:val="16"/>
                <w:szCs w:val="16"/>
              </w:rPr>
              <w:t xml:space="preserve">0.350</w:t>
            </w:r>
          </w:p>
        </w:tc>
      </w:tr>
      <w:tr>
        <w:trPr>
          <w:cantSplit/>
        </w:trPr>
        <w:tc>
          <w:tcPr>
            <w:tcW w:w="666" w:type="dxa"/>
            <w:vAlign w:val="center"/>
          </w:tcPr>
          <w:p>
            <w:pPr>
              <w:pStyle w:val="Normal"/>
              <w:spacing w:after="0" w:line="240" w:lineRule="auto"/>
              <w:ind w:firstLine="0"/>
              <w:jc w:val="left"/>
            </w:pPr>
            <w:r>
              <w:rPr>
                <w:rFonts w:asciiTheme="majorBidi" w:hAnsiTheme="majorBidi" w:cstheme="majorBidi"/>
                <w:sz w:val="16"/>
                <w:szCs w:val="16"/>
              </w:rPr>
              <w:t xml:space="preserve">C3</w:t>
            </w:r>
          </w:p>
        </w:tc>
        <w:tc>
          <w:tcPr>
            <w:tcW w:w="4209" w:type="dxa"/>
            <w:vAlign w:val="center"/>
          </w:tcPr>
          <w:p>
            <w:pPr>
              <w:pStyle w:val="Normal"/>
              <w:spacing w:after="0" w:line="240" w:lineRule="auto"/>
              <w:ind w:firstLine="0"/>
              <w:jc w:val="left"/>
            </w:pPr>
            <w:r>
              <w:rPr>
                <w:rFonts w:asciiTheme="majorBidi" w:hAnsiTheme="majorBidi" w:cstheme="majorBidi"/>
                <w:sz w:val="16"/>
                <w:szCs w:val="16"/>
              </w:rPr>
              <w:t xml:space="preserve">+ adaptive resolution (full Q)</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36.11</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23.04</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40.76</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270</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35.4</w:t>
            </w:r>
          </w:p>
        </w:tc>
        <w:tc>
          <w:tcPr>
            <w:tcW w:w="564" w:type="dxa"/>
            <w:vAlign w:val="center"/>
          </w:tcPr>
          <w:p>
            <w:pPr>
              <w:pStyle w:val="Normal"/>
              <w:spacing w:after="0" w:line="240" w:lineRule="auto"/>
              <w:ind w:firstLine="0"/>
              <w:jc w:val="right"/>
            </w:pPr>
            <w:r>
              <w:rPr>
                <w:rFonts w:asciiTheme="majorBidi" w:hAnsiTheme="majorBidi" w:cstheme="majorBidi"/>
                <w:sz w:val="16"/>
                <w:szCs w:val="16"/>
              </w:rPr>
              <w:t xml:space="preserve">957</w:t>
            </w:r>
          </w:p>
        </w:tc>
        <w:tc>
          <w:tcPr>
            <w:tcW w:w="666" w:type="dxa"/>
            <w:vAlign w:val="center"/>
          </w:tcPr>
          <w:p>
            <w:pPr>
              <w:pStyle w:val="Normal"/>
              <w:spacing w:after="0" w:line="240" w:lineRule="auto"/>
              <w:ind w:firstLine="0"/>
              <w:jc w:val="right"/>
            </w:pPr>
            <w:r>
              <w:rPr>
                <w:rFonts w:asciiTheme="majorBidi" w:hAnsiTheme="majorBidi" w:cstheme="majorBidi"/>
                <w:sz w:val="16"/>
                <w:szCs w:val="16"/>
              </w:rPr>
              <w:t xml:space="preserve">0.341</w:t>
            </w:r>
          </w:p>
        </w:tc>
        <w:tc>
          <w:tcPr>
            <w:tcW w:w="669" w:type="dxa"/>
            <w:vAlign w:val="center"/>
          </w:tcPr>
          <w:p>
            <w:pPr>
              <w:pStyle w:val="Normal"/>
              <w:spacing w:after="0" w:line="240" w:lineRule="auto"/>
              <w:ind w:firstLine="0"/>
              <w:jc w:val="right"/>
            </w:pPr>
            <w:r>
              <w:rPr>
                <w:rFonts w:asciiTheme="majorBidi" w:hAnsiTheme="majorBidi" w:cstheme="majorBidi"/>
                <w:sz w:val="16"/>
                <w:szCs w:val="16"/>
              </w:rPr>
              <w:t xml:space="preserve">0.350</w:t>
            </w:r>
          </w:p>
        </w:tc>
      </w:tr>
    </w:tbl>
    <w:p>
      <w:pPr>
        <w:pStyle w:val="NoSpacing"/>
        <w:spacing w:after="120"/>
      </w:pPr>
    </w:p>
    <w:p>
      <w:pPr>
        <w:pStyle w:val="NoSpacing"/>
        <w:keepNext/>
        <w:spacing w:after="60" w:before="120" w:line="240" w:lineRule="auto"/>
        <w:ind w:firstLine="0"/>
        <w:jc w:val="center"/>
      </w:pPr>
      <w:r>
        <w:drawing>
          <wp:inline xmlns:a="http://schemas.openxmlformats.org/drawingml/2006/main" xmlns:pic="http://schemas.openxmlformats.org/drawingml/2006/picture">
            <wp:extent cx="5760000" cy="1891343"/>
            <wp:docPr id="50" name="Picture 50"/>
            <wp:cNvGraphicFramePr>
              <a:graphicFrameLocks noChangeAspect="1"/>
            </wp:cNvGraphicFramePr>
            <a:graphic>
              <a:graphicData uri="http://schemas.openxmlformats.org/drawingml/2006/picture">
                <pic:pic>
                  <pic:nvPicPr>
                    <pic:cNvPr id="0" name="fig4_5.png"/>
                    <pic:cNvPicPr/>
                  </pic:nvPicPr>
                  <pic:blipFill>
                    <a:blip r:embed="rId64"/>
                    <a:stretch>
                      <a:fillRect/>
                    </a:stretch>
                  </pic:blipFill>
                  <pic:spPr>
                    <a:xfrm>
                      <a:off x="0" y="0"/>
                      <a:ext cx="5760000" cy="1891343"/>
                    </a:xfrm>
                    <a:prstGeom prst="rect"/>
                  </pic:spPr>
                </pic:pic>
              </a:graphicData>
            </a:graphic>
          </wp:inline>
        </w:drawing>
      </w:r>
    </w:p>
    <w:p>
      <w:pPr>
        <w:pStyle w:val="thesisfigures"/>
        <w:keepNext/>
        <w:spacing w:after="60" w:before="0"/>
      </w:pPr>
      <w:r>
        <w:t xml:space="preserve">Fig. (4.5) </w:t>
      </w:r>
      <w:r>
        <w:t xml:space="preserve">Validation ablations.</w:t>
      </w:r>
    </w:p>
    <w:p>
      <w:pPr>
        <w:pStyle w:val="NoSpacing"/>
        <w:spacing w:after="200" w:line="240" w:lineRule="auto"/>
        <w:ind w:firstLine="0"/>
        <w:jc w:val="both"/>
      </w:pPr>
      <w:r>
        <w:rPr>
          <w:sz w:val="20"/>
          <w:szCs w:val="20"/>
        </w:rPr>
        <w:t xml:space="preserve">(a) Hand-designed controller: H0 static default with default tracker; H1 tuned tracker; H2 adaptive confidence and suppression at 640 pixels; H2R adaptive resolution only; H3 full controller. (b) Calibrated controller: C0 static anchor; C1 adaptive confidence; C2 adaptive confidence and suppression; C3 full quality profile; H3 shown for reference. (c) Temporal grid of the hand-designed controller, selected setting outlined.</w:t>
      </w:r>
    </w:p>
    <w:p>
      <w:pPr>
        <w:pStyle w:val="Heading3"/>
        <w:keepNext/>
        <w:numPr>
          <w:ilvl w:val="0"/>
          <w:numId w:val="0"/>
        </w:numPr>
        <w:ind w:left="720" w:hanging="720"/>
      </w:pPr>
      <w:r>
        <w:t xml:space="preserve">4.9.1 </w:t>
      </w:r>
      <w:r>
        <w:t xml:space="preserve">Hand-designed controller</w:t>
      </w:r>
    </w:p>
    <w:p>
      <w:pPr>
        <w:pStyle w:val="NoSpacing"/>
        <w:spacing w:after="240"/>
      </w:pPr>
      <w:r>
        <w:t xml:space="preserve">Starting from the static default (H0, 29.84% HOTA), tuning the tracker (H1) added 1.03 HOTA points and removed 66 identity switches at unchanged throughput. Adaptive confidence and suppression at a fixed 640 pixels (H2) added a further 0.52 points. Adaptive resolution alone, with static confidence and suppression (H2R), reached 32.45%, 1.59 points above H1, at a mean resolution of 722 pixels. The full controller (H3) reached 33.06%, 2.20 points above H1, at 38.0 frames per second against 44.5 for H1. For the hand-designed controller, therefore, scene-driven switching does add accuracy, and most of it comes from resolution. The operating range of that controller is narrow and low (640–832 pixels), and its adaptive resolution moves the operating point into the range where accuracy grows fastest with resolution (Table (4.7)).</w:t>
      </w:r>
    </w:p>
    <w:p>
      <w:pPr>
        <w:pStyle w:val="Heading3"/>
        <w:keepNext/>
        <w:numPr>
          <w:ilvl w:val="0"/>
          <w:numId w:val="0"/>
        </w:numPr>
        <w:ind w:left="720" w:hanging="720"/>
      </w:pPr>
      <w:r>
        <w:t xml:space="preserve">4.9.2 </w:t>
      </w:r>
      <w:r>
        <w:t xml:space="preserve">Calibrated controller</w:t>
      </w:r>
    </w:p>
    <w:p>
      <w:pPr>
        <w:pStyle w:val="NoSpacing"/>
        <w:spacing w:after="240"/>
      </w:pPr>
      <w:r>
        <w:t xml:space="preserve">For the quality profile the picture is different. The static anchor (C0) already reached 36.08% HOTA, 3.01 points above the full hand-designed controller. Adding adaptive confidence (C1) changed HOTA by +0.03 points and identity switches by +5. Adding adaptive suppression (C2) changed nothing, as expected, because the profile’s two suppression endpoints are equal; the identical metrics confirm that the ablation machinery isolates components exactly. Adding adaptive resolution (C3) changed HOTA by less than 0.01 points, because the index almost never falls below the resolution thresholds. The components of the calibrated controller are therefore measurable but negligible, which the held-out anchor comparison of Sec. 4.8 confirms on unseen data.</w:t>
      </w:r>
    </w:p>
    <w:p>
      <w:pPr>
        <w:pStyle w:val="Heading3"/>
        <w:keepNext/>
        <w:numPr>
          <w:ilvl w:val="0"/>
          <w:numId w:val="0"/>
        </w:numPr>
        <w:ind w:left="720" w:hanging="720"/>
      </w:pPr>
      <w:r>
        <w:t xml:space="preserve">4.9.3 </w:t>
      </w:r>
      <w:r>
        <w:t xml:space="preserve">Temporal settings</w:t>
      </w:r>
    </w:p>
    <w:p>
      <w:pPr>
        <w:pStyle w:val="NoSpacing"/>
        <w:spacing w:after="240"/>
      </w:pPr>
      <w:r>
        <w:t xml:space="preserve">Across the 25 temporal settings, HOTA of the hand-designed controller varied only between 32.74% and 33.12% (Table (4.6)); the frozen setting</w:t>
      </w:r>
      <w:r>
        <w:t xml:space="preserve"> </w:t>
      </w:r>
      <m:oMath>
        <m:r>
          <m:t>W</m:t>
        </m:r>
        <m:r>
          <m:rPr>
            <m:sty m:val="p"/>
          </m:rPr>
          <m:t>=</m:t>
        </m:r>
        <m:r>
          <m:t>7</m:t>
        </m:r>
      </m:oMath>
      <w:r>
        <w:t xml:space="preserve">,</w:t>
      </w:r>
      <w:r>
        <w:t xml:space="preserve"> </w:t>
      </w:r>
      <m:oMath>
        <m:r>
          <m:t>K</m:t>
        </m:r>
        <m:r>
          <m:rPr>
            <m:sty m:val="p"/>
          </m:rPr>
          <m:t>=</m:t>
        </m:r>
        <m:r>
          <m:t>10</m:t>
        </m:r>
      </m:oMath>
      <w:r>
        <w:t xml:space="preserve"> </w:t>
      </w:r>
      <w:r>
        <w:t xml:space="preserve">gave 33.06%. Analyzing every frame (</w:t>
      </w:r>
      <m:oMath>
        <m:r>
          <m:t>K</m:t>
        </m:r>
        <m:r>
          <m:rPr>
            <m:sty m:val="p"/>
          </m:rPr>
          <m:t>=</m:t>
        </m:r>
        <m:r>
          <m:t>1</m:t>
        </m:r>
      </m:oMath>
      <w:r>
        <w:t xml:space="preserve">) cost 6 to 14 frames per second relative to</w:t>
      </w:r>
      <w:r>
        <w:t xml:space="preserve"> </w:t>
      </w:r>
      <m:oMath>
        <m:r>
          <m:t>K</m:t>
        </m:r>
        <m:r>
          <m:rPr>
            <m:sty m:val="p"/>
          </m:rPr>
          <m:t>≥</m:t>
        </m:r>
        <m:r>
          <m:t>5</m:t>
        </m:r>
      </m:oMath>
      <w:r>
        <w:t xml:space="preserve"> </w:t>
      </w:r>
      <w:r>
        <w:t xml:space="preserve">in the same grid without an accuracy benefit, so infrequent analysis is the right design for this controller. Temporal parameters are second-order for accuracy and first-order for cost.</w:t>
      </w:r>
    </w:p>
    <w:p>
      <w:pPr>
        <w:pStyle w:val="thesistables"/>
        <w:keepNext/>
        <w:spacing w:after="60" w:before="200"/>
      </w:pPr>
      <w:r>
        <w:t xml:space="preserve">Table (4.6) </w:t>
      </w:r>
      <w:r>
        <w:t xml:space="preserve">Temporal settings of the hand-designed controller on VisDrone2019-MOT validation: HOTA (%) / processing FPS for smoothing window</w:t>
      </w:r>
      <w:r>
        <w:t xml:space="preserve"> </w:t>
      </w:r>
      <m:oMath>
        <m:r>
          <m:t>W</m:t>
        </m:r>
      </m:oMath>
      <w:r>
        <w:t xml:space="preserve"> </w:t>
      </w:r>
      <w:r>
        <w:t xml:space="preserve">(analyses) and analysis stride</w:t>
      </w:r>
      <w:r>
        <w:t xml:space="preserve"> </w:t>
      </w:r>
      <m:oMath>
        <m:r>
          <m:t>K</m:t>
        </m:r>
      </m:oMath>
      <w:r>
        <w:t xml:space="preserve"> </w:t>
      </w:r>
      <w:r>
        <w:t xml:space="preserve">(frames).</w:t>
      </w:r>
    </w:p>
    <w:p>
      <w:pPr>
        <w:pStyle w:val="NoSpacing"/>
        <w:keepNext/>
        <w:spacing w:after="80" w:line="240" w:lineRule="auto"/>
        <w:ind w:firstLine="0"/>
        <w:jc w:val="both"/>
      </w:pPr>
      <w:r>
        <w:rPr>
          <w:sz w:val="20"/>
          <w:szCs w:val="20"/>
        </w:rPr>
        <w:t xml:space="preserve">The selected setting is</w:t>
      </w:r>
      <w:r>
        <w:rPr>
          <w:sz w:val="20"/>
          <w:szCs w:val="20"/>
        </w:rPr>
        <w:t xml:space="preserve"> </w:t>
      </w:r>
      <m:oMath>
        <m:r>
          <w:rPr>
            <w:sz w:val="20"/>
            <w:szCs w:val="20"/>
          </w:rPr>
          <m:t>W</m:t>
        </m:r>
        <m:r>
          <m:rPr>
            <m:sty m:val="p"/>
          </m:rPr>
          <w:rPr>
            <w:sz w:val="20"/>
            <w:szCs w:val="20"/>
          </w:rPr>
          <m:t>=</m:t>
        </m:r>
        <m:r>
          <w:rPr>
            <w:sz w:val="20"/>
            <w:szCs w:val="20"/>
          </w:rPr>
          <m:t>7</m:t>
        </m:r>
      </m:oMath>
      <w:r>
        <w:rPr>
          <w:sz w:val="20"/>
          <w:szCs w:val="20"/>
        </w:rPr>
        <w:t xml:space="preserve">,</w:t>
      </w:r>
      <w:r>
        <w:rPr>
          <w:sz w:val="20"/>
          <w:szCs w:val="20"/>
        </w:rPr>
        <w:t xml:space="preserve"> </w:t>
      </w:r>
      <m:oMath>
        <m:r>
          <w:rPr>
            <w:sz w:val="20"/>
            <w:szCs w:val="20"/>
          </w:rPr>
          <m:t>K</m:t>
        </m:r>
        <m:r>
          <m:rPr>
            <m:sty m:val="p"/>
          </m:rPr>
          <w:rPr>
            <w:sz w:val="20"/>
            <w:szCs w:val="20"/>
          </w:rPr>
          <m:t>=</m:t>
        </m:r>
        <m:r>
          <w:rPr>
            <w:sz w:val="20"/>
            <w:szCs w:val="20"/>
          </w:rPr>
          <m:t>10</m:t>
        </m:r>
      </m:oMath>
      <w:r>
        <w:rPr>
          <w:sz w:val="20"/>
          <w:szCs w:val="20"/>
        </w:rPr>
        <w:t xml:space="preserv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751"/>
        <w:gridCol w:w="1829"/>
        <w:gridCol w:w="1829"/>
        <w:gridCol w:w="1829"/>
        <w:gridCol w:w="1829"/>
        <w:gridCol w:w="1833"/>
      </w:tblGrid>
      <w:tr>
        <w:trPr>
          <w:cantSplit/>
          <w:tblHeader/>
        </w:trPr>
        <w:tc>
          <w:tcPr>
            <w:tcW w:w="751" w:type="dxa"/>
            <w:shd w:val="clear" w:color="auto" w:fill="D9D9D9"/>
            <w:vAlign w:val="center"/>
          </w:tcPr>
          <w:p>
            <w:pPr>
              <w:pStyle w:val="Normal"/>
              <w:spacing w:after="0" w:line="240" w:lineRule="auto"/>
              <w:ind w:firstLine="0"/>
              <w:jc w:val="right"/>
            </w:pPr>
            <m:oMath>
              <m:r>
                <w:rPr>
                  <w:sz w:val="18"/>
                  <w:szCs w:val="18"/>
                </w:rPr>
                <m:t>W</m:t>
              </m:r>
            </m:oMath>
            <w:r>
              <w:rPr>
                <w:rFonts w:asciiTheme="majorBidi" w:hAnsiTheme="majorBidi" w:cstheme="majorBidi"/>
                <w:b/>
                <w:sz w:val="18"/>
                <w:szCs w:val="18"/>
              </w:rPr>
              <w:t xml:space="preserve"> </w:t>
            </w:r>
            <w:r>
              <w:rPr>
                <w:rFonts w:asciiTheme="majorBidi" w:hAnsiTheme="majorBidi" w:cstheme="majorBidi"/>
                <w:b/>
                <w:sz w:val="18"/>
                <w:szCs w:val="18"/>
              </w:rPr>
              <w:t xml:space="preserve">\</w:t>
            </w:r>
            <w:r>
              <w:rPr>
                <w:rFonts w:asciiTheme="majorBidi" w:hAnsiTheme="majorBidi" w:cstheme="majorBidi"/>
                <w:b/>
                <w:sz w:val="18"/>
                <w:szCs w:val="18"/>
              </w:rPr>
              <w:t xml:space="preserve"> </w:t>
            </w:r>
            <m:oMath>
              <m:r>
                <w:rPr>
                  <w:sz w:val="18"/>
                  <w:szCs w:val="18"/>
                </w:rPr>
                <m:t>K</m:t>
              </m:r>
            </m:oMath>
          </w:p>
        </w:tc>
        <w:tc>
          <w:tcPr>
            <w:tcW w:w="1829" w:type="dxa"/>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1</w:t>
            </w:r>
          </w:p>
        </w:tc>
        <w:tc>
          <w:tcPr>
            <w:tcW w:w="1829" w:type="dxa"/>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5</w:t>
            </w:r>
          </w:p>
        </w:tc>
        <w:tc>
          <w:tcPr>
            <w:tcW w:w="1829" w:type="dxa"/>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10</w:t>
            </w:r>
          </w:p>
        </w:tc>
        <w:tc>
          <w:tcPr>
            <w:tcW w:w="1829" w:type="dxa"/>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15</w:t>
            </w:r>
          </w:p>
        </w:tc>
        <w:tc>
          <w:tcPr>
            <w:tcW w:w="1833" w:type="dxa"/>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20</w:t>
            </w:r>
          </w:p>
        </w:tc>
      </w:tr>
      <w:tr>
        <w:trPr>
          <w:cantSplit/>
        </w:trPr>
        <w:tc>
          <w:tcPr>
            <w:tcW w:w="751" w:type="dxa"/>
            <w:vAlign w:val="center"/>
          </w:tcPr>
          <w:p>
            <w:pPr>
              <w:pStyle w:val="Normal"/>
              <w:spacing w:after="0" w:line="240" w:lineRule="auto"/>
              <w:ind w:firstLine="0"/>
              <w:jc w:val="right"/>
            </w:pPr>
            <w:r>
              <w:rPr>
                <w:rFonts w:asciiTheme="majorBidi" w:hAnsiTheme="majorBidi" w:cstheme="majorBidi"/>
                <w:sz w:val="18"/>
                <w:szCs w:val="18"/>
              </w:rPr>
              <w:t xml:space="preserve">1</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32.98 / 34.3</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33.07 / 45.3</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33.02 / 45.9</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33.00 / 47.3</w:t>
            </w:r>
          </w:p>
        </w:tc>
        <w:tc>
          <w:tcPr>
            <w:tcW w:w="1833" w:type="dxa"/>
            <w:vAlign w:val="center"/>
          </w:tcPr>
          <w:p>
            <w:pPr>
              <w:pStyle w:val="Normal"/>
              <w:spacing w:after="0" w:line="240" w:lineRule="auto"/>
              <w:ind w:firstLine="0"/>
              <w:jc w:val="center"/>
            </w:pPr>
            <w:r>
              <w:rPr>
                <w:rFonts w:asciiTheme="majorBidi" w:hAnsiTheme="majorBidi" w:cstheme="majorBidi"/>
                <w:sz w:val="18"/>
                <w:szCs w:val="18"/>
              </w:rPr>
              <w:t xml:space="preserve">33.05 / 47.9</w:t>
            </w:r>
          </w:p>
        </w:tc>
      </w:tr>
      <w:tr>
        <w:trPr>
          <w:cantSplit/>
        </w:trPr>
        <w:tc>
          <w:tcPr>
            <w:tcW w:w="751" w:type="dxa"/>
            <w:vAlign w:val="center"/>
          </w:tcPr>
          <w:p>
            <w:pPr>
              <w:pStyle w:val="Normal"/>
              <w:spacing w:after="0" w:line="240" w:lineRule="auto"/>
              <w:ind w:firstLine="0"/>
              <w:jc w:val="right"/>
            </w:pPr>
            <w:r>
              <w:rPr>
                <w:rFonts w:asciiTheme="majorBidi" w:hAnsiTheme="majorBidi" w:cstheme="majorBidi"/>
                <w:sz w:val="18"/>
                <w:szCs w:val="18"/>
              </w:rPr>
              <w:t xml:space="preserve">3</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32.98 / 37.0</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33.07 / 46.8</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32.98 / 47.8</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32.99 / 48.9</w:t>
            </w:r>
          </w:p>
        </w:tc>
        <w:tc>
          <w:tcPr>
            <w:tcW w:w="1833" w:type="dxa"/>
            <w:vAlign w:val="center"/>
          </w:tcPr>
          <w:p>
            <w:pPr>
              <w:pStyle w:val="Normal"/>
              <w:spacing w:after="0" w:line="240" w:lineRule="auto"/>
              <w:ind w:firstLine="0"/>
              <w:jc w:val="center"/>
            </w:pPr>
            <w:r>
              <w:rPr>
                <w:rFonts w:asciiTheme="majorBidi" w:hAnsiTheme="majorBidi" w:cstheme="majorBidi"/>
                <w:sz w:val="18"/>
                <w:szCs w:val="18"/>
              </w:rPr>
              <w:t xml:space="preserve">32.98 / 48.1</w:t>
            </w:r>
          </w:p>
        </w:tc>
      </w:tr>
      <w:tr>
        <w:trPr>
          <w:cantSplit/>
        </w:trPr>
        <w:tc>
          <w:tcPr>
            <w:tcW w:w="751" w:type="dxa"/>
            <w:vAlign w:val="center"/>
          </w:tcPr>
          <w:p>
            <w:pPr>
              <w:pStyle w:val="Normal"/>
              <w:spacing w:after="0" w:line="240" w:lineRule="auto"/>
              <w:ind w:firstLine="0"/>
              <w:jc w:val="right"/>
            </w:pPr>
            <w:r>
              <w:rPr>
                <w:rFonts w:asciiTheme="majorBidi" w:hAnsiTheme="majorBidi" w:cstheme="majorBidi"/>
                <w:sz w:val="18"/>
                <w:szCs w:val="18"/>
              </w:rPr>
              <w:t xml:space="preserve">5</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33.01 / 36.1</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33.07 / 45.7</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33.02 / 48.1</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32.98 / 48.7</w:t>
            </w:r>
          </w:p>
        </w:tc>
        <w:tc>
          <w:tcPr>
            <w:tcW w:w="1833" w:type="dxa"/>
            <w:vAlign w:val="center"/>
          </w:tcPr>
          <w:p>
            <w:pPr>
              <w:pStyle w:val="Normal"/>
              <w:spacing w:after="0" w:line="240" w:lineRule="auto"/>
              <w:ind w:firstLine="0"/>
              <w:jc w:val="center"/>
            </w:pPr>
            <w:r>
              <w:rPr>
                <w:rFonts w:asciiTheme="majorBidi" w:hAnsiTheme="majorBidi" w:cstheme="majorBidi"/>
                <w:sz w:val="18"/>
                <w:szCs w:val="18"/>
              </w:rPr>
              <w:t xml:space="preserve">32.82 / 49.0</w:t>
            </w:r>
          </w:p>
        </w:tc>
      </w:tr>
      <w:tr>
        <w:trPr>
          <w:cantSplit/>
        </w:trPr>
        <w:tc>
          <w:tcPr>
            <w:tcW w:w="751" w:type="dxa"/>
            <w:vAlign w:val="center"/>
          </w:tcPr>
          <w:p>
            <w:pPr>
              <w:pStyle w:val="Normal"/>
              <w:spacing w:after="0" w:line="240" w:lineRule="auto"/>
              <w:ind w:firstLine="0"/>
              <w:jc w:val="right"/>
            </w:pPr>
            <w:r>
              <w:rPr>
                <w:rFonts w:asciiTheme="majorBidi" w:hAnsiTheme="majorBidi" w:cstheme="majorBidi"/>
                <w:sz w:val="18"/>
                <w:szCs w:val="18"/>
              </w:rPr>
              <w:t xml:space="preserve">7</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32.99 / 36.0</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33.06 / 45.8</w:t>
            </w:r>
          </w:p>
        </w:tc>
        <w:tc>
          <w:tcPr>
            <w:tcW w:w="1829" w:type="dxa"/>
            <w:vAlign w:val="center"/>
          </w:tcPr>
          <w:p>
            <w:pPr>
              <w:pStyle w:val="Normal"/>
              <w:spacing w:after="0" w:line="240" w:lineRule="auto"/>
              <w:ind w:firstLine="0"/>
              <w:jc w:val="center"/>
            </w:pPr>
            <w:r>
              <w:rPr>
                <w:rFonts w:asciiTheme="majorBidi" w:hAnsiTheme="majorBidi" w:cstheme="majorBidi"/>
                <w:b/>
                <w:bCs/>
                <w:sz w:val="18"/>
                <w:szCs w:val="18"/>
              </w:rPr>
              <w:t xml:space="preserve">33.06 / 43.9</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33.00 / 48.5</w:t>
            </w:r>
          </w:p>
        </w:tc>
        <w:tc>
          <w:tcPr>
            <w:tcW w:w="1833" w:type="dxa"/>
            <w:vAlign w:val="center"/>
          </w:tcPr>
          <w:p>
            <w:pPr>
              <w:pStyle w:val="Normal"/>
              <w:spacing w:after="0" w:line="240" w:lineRule="auto"/>
              <w:ind w:firstLine="0"/>
              <w:jc w:val="center"/>
            </w:pPr>
            <w:r>
              <w:rPr>
                <w:rFonts w:asciiTheme="majorBidi" w:hAnsiTheme="majorBidi" w:cstheme="majorBidi"/>
                <w:sz w:val="18"/>
                <w:szCs w:val="18"/>
              </w:rPr>
              <w:t xml:space="preserve">32.74 / 49.8</w:t>
            </w:r>
          </w:p>
        </w:tc>
      </w:tr>
      <w:tr>
        <w:trPr>
          <w:cantSplit/>
        </w:trPr>
        <w:tc>
          <w:tcPr>
            <w:tcW w:w="751" w:type="dxa"/>
            <w:vAlign w:val="center"/>
          </w:tcPr>
          <w:p>
            <w:pPr>
              <w:pStyle w:val="Normal"/>
              <w:spacing w:after="0" w:line="240" w:lineRule="auto"/>
              <w:ind w:firstLine="0"/>
              <w:jc w:val="right"/>
            </w:pPr>
            <w:r>
              <w:rPr>
                <w:rFonts w:asciiTheme="majorBidi" w:hAnsiTheme="majorBidi" w:cstheme="majorBidi"/>
                <w:sz w:val="18"/>
                <w:szCs w:val="18"/>
              </w:rPr>
              <w:t xml:space="preserve">9</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32.89 / 37.3</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33.12 / 47.8</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33.02 / 48.3</w:t>
            </w:r>
          </w:p>
        </w:tc>
        <w:tc>
          <w:tcPr>
            <w:tcW w:w="1829" w:type="dxa"/>
            <w:vAlign w:val="center"/>
          </w:tcPr>
          <w:p>
            <w:pPr>
              <w:pStyle w:val="Normal"/>
              <w:spacing w:after="0" w:line="240" w:lineRule="auto"/>
              <w:ind w:firstLine="0"/>
              <w:jc w:val="center"/>
            </w:pPr>
            <w:r>
              <w:rPr>
                <w:rFonts w:asciiTheme="majorBidi" w:hAnsiTheme="majorBidi" w:cstheme="majorBidi"/>
                <w:sz w:val="18"/>
                <w:szCs w:val="18"/>
              </w:rPr>
              <w:t xml:space="preserve">32.93 / 43.5</w:t>
            </w:r>
          </w:p>
        </w:tc>
        <w:tc>
          <w:tcPr>
            <w:tcW w:w="1833" w:type="dxa"/>
            <w:vAlign w:val="center"/>
          </w:tcPr>
          <w:p>
            <w:pPr>
              <w:pStyle w:val="Normal"/>
              <w:spacing w:after="0" w:line="240" w:lineRule="auto"/>
              <w:ind w:firstLine="0"/>
              <w:jc w:val="center"/>
            </w:pPr>
            <w:r>
              <w:rPr>
                <w:rFonts w:asciiTheme="majorBidi" w:hAnsiTheme="majorBidi" w:cstheme="majorBidi"/>
                <w:sz w:val="18"/>
                <w:szCs w:val="18"/>
              </w:rPr>
              <w:t xml:space="preserve">32.82 / 45.1</w:t>
            </w:r>
          </w:p>
        </w:tc>
      </w:tr>
    </w:tbl>
    <w:p>
      <w:pPr>
        <w:pStyle w:val="NoSpacing"/>
        <w:spacing w:after="120"/>
      </w:pPr>
    </w:p>
    <w:p>
      <w:pPr>
        <w:pStyle w:val="Heading2"/>
        <w:keepNext/>
        <w:numPr>
          <w:ilvl w:val="0"/>
          <w:numId w:val="0"/>
        </w:numPr>
        <w:ind w:left="576" w:hanging="576"/>
      </w:pPr>
      <w:r>
        <w:t xml:space="preserve">4.10 </w:t>
      </w:r>
      <w:r>
        <w:t xml:space="preserve">Accuracy–Runtime Analysis</w:t>
      </w:r>
    </w:p>
    <w:p>
      <w:pPr>
        <w:pStyle w:val="NoSpacing"/>
        <w:spacing w:after="240"/>
      </w:pPr>
      <w:r>
        <w:t xml:space="preserve">Figure (4.6) and Table (4.7) relate accuracy and throughput.</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760000" cy="2099959"/>
            <wp:docPr id="50" name="Picture 50"/>
            <wp:cNvGraphicFramePr>
              <a:graphicFrameLocks noChangeAspect="1"/>
            </wp:cNvGraphicFramePr>
            <a:graphic>
              <a:graphicData uri="http://schemas.openxmlformats.org/drawingml/2006/picture">
                <pic:pic>
                  <pic:nvPicPr>
                    <pic:cNvPr id="0" name="fig4_6.png"/>
                    <pic:cNvPicPr/>
                  </pic:nvPicPr>
                  <pic:blipFill>
                    <a:blip r:embed="rId65"/>
                    <a:stretch>
                      <a:fillRect/>
                    </a:stretch>
                  </pic:blipFill>
                  <pic:spPr>
                    <a:xfrm>
                      <a:off x="0" y="0"/>
                      <a:ext cx="5760000" cy="2099959"/>
                    </a:xfrm>
                    <a:prstGeom prst="rect"/>
                  </pic:spPr>
                </pic:pic>
              </a:graphicData>
            </a:graphic>
          </wp:inline>
        </w:drawing>
      </w:r>
    </w:p>
    <w:p>
      <w:pPr>
        <w:pStyle w:val="thesisfigures"/>
        <w:keepNext/>
        <w:spacing w:after="60" w:before="0"/>
      </w:pPr>
      <w:r>
        <w:t xml:space="preserve">Fig. (4.6) </w:t>
      </w:r>
      <w:r>
        <w:t xml:space="preserve">Accuracy versus processing throughput on one Tesla T4.</w:t>
      </w:r>
    </w:p>
    <w:p>
      <w:pPr>
        <w:pStyle w:val="NoSpacing"/>
        <w:spacing w:after="200" w:line="240" w:lineRule="auto"/>
        <w:ind w:firstLine="0"/>
        <w:jc w:val="both"/>
      </w:pPr>
      <w:r>
        <w:rPr>
          <w:sz w:val="20"/>
          <w:szCs w:val="20"/>
        </w:rPr>
        <w:t xml:space="preserve">(a) Validation operating points: resolution sweep at confidence 0.25 and confidence sweep at 960 pixels. (b) Held-out systems on VisDrone test-dev (circles) and UAVDT (triangles); the matched static anchor (diamond) was timed in a separate session. The dotted line marks 25 frames per second.</w:t>
      </w:r>
    </w:p>
    <w:p>
      <w:pPr>
        <w:pStyle w:val="thesistables"/>
        <w:keepNext/>
        <w:spacing w:after="200" w:before="200"/>
      </w:pPr>
      <w:r>
        <w:t xml:space="preserve">Table (4.7) </w:t>
      </w:r>
      <w:r>
        <w:t xml:space="preserve">Accuracy–throughput trade-off of the detector input resolution on VisDrone2019-MOT validation (confidence 0.25, NMS IoU 0.70, tuned tracker; T4 processing throughput and 95th-percentile per-frame latency).</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08"/>
        <w:gridCol w:w="1084"/>
        <w:gridCol w:w="1084"/>
        <w:gridCol w:w="1084"/>
        <w:gridCol w:w="919"/>
        <w:gridCol w:w="919"/>
        <w:gridCol w:w="2902"/>
      </w:tblGrid>
      <w:tr>
        <w:trPr>
          <w:cantSplit/>
          <w:tblHeader/>
        </w:trPr>
        <w:tc>
          <w:tcPr>
            <w:tcW w:w="1908"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Resolution</w:t>
            </w:r>
          </w:p>
        </w:tc>
        <w:tc>
          <w:tcPr>
            <w:tcW w:w="1084"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HOTA</w:t>
            </w:r>
          </w:p>
        </w:tc>
        <w:tc>
          <w:tcPr>
            <w:tcW w:w="1084"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MOTA</w:t>
            </w:r>
          </w:p>
        </w:tc>
        <w:tc>
          <w:tcPr>
            <w:tcW w:w="1084"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IDF1</w:t>
            </w:r>
          </w:p>
        </w:tc>
        <w:tc>
          <w:tcPr>
            <w:tcW w:w="919"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IDS</w:t>
            </w:r>
          </w:p>
        </w:tc>
        <w:tc>
          <w:tcPr>
            <w:tcW w:w="919"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FPS</w:t>
            </w:r>
          </w:p>
        </w:tc>
        <w:tc>
          <w:tcPr>
            <w:tcW w:w="2902" w:type="dxa"/>
            <w:shd w:val="clear" w:color="auto" w:fill="D9D9D9"/>
            <w:vAlign w:val="center"/>
          </w:tcPr>
          <w:p>
            <w:pPr>
              <w:pStyle w:val="Normal"/>
              <w:spacing w:after="0" w:line="240" w:lineRule="auto"/>
              <w:ind w:firstLine="0"/>
              <w:jc w:val="right"/>
            </w:pPr>
            <w:r>
              <w:rPr>
                <w:rFonts w:asciiTheme="majorBidi" w:hAnsiTheme="majorBidi" w:cstheme="majorBidi"/>
                <w:b/>
                <w:sz w:val="16"/>
                <w:szCs w:val="16"/>
              </w:rPr>
              <w:t xml:space="preserve">P95 latency (ms)</w:t>
            </w:r>
          </w:p>
        </w:tc>
      </w:tr>
      <w:tr>
        <w:trPr>
          <w:cantSplit/>
        </w:trPr>
        <w:tc>
          <w:tcPr>
            <w:tcW w:w="1908" w:type="dxa"/>
            <w:vAlign w:val="center"/>
          </w:tcPr>
          <w:p>
            <w:pPr>
              <w:pStyle w:val="Normal"/>
              <w:spacing w:after="0" w:line="240" w:lineRule="auto"/>
              <w:ind w:firstLine="0"/>
              <w:jc w:val="right"/>
            </w:pPr>
            <w:r>
              <w:rPr>
                <w:rFonts w:asciiTheme="majorBidi" w:hAnsiTheme="majorBidi" w:cstheme="majorBidi"/>
                <w:sz w:val="16"/>
                <w:szCs w:val="16"/>
              </w:rPr>
              <w:t xml:space="preserve">512</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26.05</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13.93</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26.00</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216</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62.7</w:t>
            </w:r>
          </w:p>
        </w:tc>
        <w:tc>
          <w:tcPr>
            <w:tcW w:w="2902" w:type="dxa"/>
            <w:vAlign w:val="center"/>
          </w:tcPr>
          <w:p>
            <w:pPr>
              <w:pStyle w:val="Normal"/>
              <w:spacing w:after="0" w:line="240" w:lineRule="auto"/>
              <w:ind w:firstLine="0"/>
              <w:jc w:val="right"/>
            </w:pPr>
            <w:r>
              <w:rPr>
                <w:rFonts w:asciiTheme="majorBidi" w:hAnsiTheme="majorBidi" w:cstheme="majorBidi"/>
                <w:sz w:val="16"/>
                <w:szCs w:val="16"/>
              </w:rPr>
              <w:t xml:space="preserve">26.1</w:t>
            </w:r>
          </w:p>
        </w:tc>
      </w:tr>
      <w:tr>
        <w:trPr>
          <w:cantSplit/>
        </w:trPr>
        <w:tc>
          <w:tcPr>
            <w:tcW w:w="1908" w:type="dxa"/>
            <w:vAlign w:val="center"/>
          </w:tcPr>
          <w:p>
            <w:pPr>
              <w:pStyle w:val="Normal"/>
              <w:spacing w:after="0" w:line="240" w:lineRule="auto"/>
              <w:ind w:firstLine="0"/>
              <w:jc w:val="right"/>
            </w:pPr>
            <w:r>
              <w:rPr>
                <w:rFonts w:asciiTheme="majorBidi" w:hAnsiTheme="majorBidi" w:cstheme="majorBidi"/>
                <w:sz w:val="16"/>
                <w:szCs w:val="16"/>
              </w:rPr>
              <w:t xml:space="preserve">576</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27.77</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15.67</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29.19</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240</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57.6</w:t>
            </w:r>
          </w:p>
        </w:tc>
        <w:tc>
          <w:tcPr>
            <w:tcW w:w="2902" w:type="dxa"/>
            <w:vAlign w:val="center"/>
          </w:tcPr>
          <w:p>
            <w:pPr>
              <w:pStyle w:val="Normal"/>
              <w:spacing w:after="0" w:line="240" w:lineRule="auto"/>
              <w:ind w:firstLine="0"/>
              <w:jc w:val="right"/>
            </w:pPr>
            <w:r>
              <w:rPr>
                <w:rFonts w:asciiTheme="majorBidi" w:hAnsiTheme="majorBidi" w:cstheme="majorBidi"/>
                <w:sz w:val="16"/>
                <w:szCs w:val="16"/>
              </w:rPr>
              <w:t xml:space="preserve">29.0</w:t>
            </w:r>
          </w:p>
        </w:tc>
      </w:tr>
      <w:tr>
        <w:trPr>
          <w:cantSplit/>
        </w:trPr>
        <w:tc>
          <w:tcPr>
            <w:tcW w:w="1908" w:type="dxa"/>
            <w:vAlign w:val="center"/>
          </w:tcPr>
          <w:p>
            <w:pPr>
              <w:pStyle w:val="Normal"/>
              <w:spacing w:after="0" w:line="240" w:lineRule="auto"/>
              <w:ind w:firstLine="0"/>
              <w:jc w:val="right"/>
            </w:pPr>
            <w:r>
              <w:rPr>
                <w:rFonts w:asciiTheme="majorBidi" w:hAnsiTheme="majorBidi" w:cstheme="majorBidi"/>
                <w:sz w:val="16"/>
                <w:szCs w:val="16"/>
              </w:rPr>
              <w:t xml:space="preserve">640</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30.43</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16.96</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32.23</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326</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53.5</w:t>
            </w:r>
          </w:p>
        </w:tc>
        <w:tc>
          <w:tcPr>
            <w:tcW w:w="2902" w:type="dxa"/>
            <w:vAlign w:val="center"/>
          </w:tcPr>
          <w:p>
            <w:pPr>
              <w:pStyle w:val="Normal"/>
              <w:spacing w:after="0" w:line="240" w:lineRule="auto"/>
              <w:ind w:firstLine="0"/>
              <w:jc w:val="right"/>
            </w:pPr>
            <w:r>
              <w:rPr>
                <w:rFonts w:asciiTheme="majorBidi" w:hAnsiTheme="majorBidi" w:cstheme="majorBidi"/>
                <w:sz w:val="16"/>
                <w:szCs w:val="16"/>
              </w:rPr>
              <w:t xml:space="preserve">32.1</w:t>
            </w:r>
          </w:p>
        </w:tc>
      </w:tr>
      <w:tr>
        <w:trPr>
          <w:cantSplit/>
        </w:trPr>
        <w:tc>
          <w:tcPr>
            <w:tcW w:w="1908" w:type="dxa"/>
            <w:vAlign w:val="center"/>
          </w:tcPr>
          <w:p>
            <w:pPr>
              <w:pStyle w:val="Normal"/>
              <w:spacing w:after="0" w:line="240" w:lineRule="auto"/>
              <w:ind w:firstLine="0"/>
              <w:jc w:val="right"/>
            </w:pPr>
            <w:r>
              <w:rPr>
                <w:rFonts w:asciiTheme="majorBidi" w:hAnsiTheme="majorBidi" w:cstheme="majorBidi"/>
                <w:sz w:val="16"/>
                <w:szCs w:val="16"/>
              </w:rPr>
              <w:t xml:space="preserve">704</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31.56</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17.35</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34.26</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322</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49.8</w:t>
            </w:r>
          </w:p>
        </w:tc>
        <w:tc>
          <w:tcPr>
            <w:tcW w:w="2902" w:type="dxa"/>
            <w:vAlign w:val="center"/>
          </w:tcPr>
          <w:p>
            <w:pPr>
              <w:pStyle w:val="Normal"/>
              <w:spacing w:after="0" w:line="240" w:lineRule="auto"/>
              <w:ind w:firstLine="0"/>
              <w:jc w:val="right"/>
            </w:pPr>
            <w:r>
              <w:rPr>
                <w:rFonts w:asciiTheme="majorBidi" w:hAnsiTheme="majorBidi" w:cstheme="majorBidi"/>
                <w:sz w:val="16"/>
                <w:szCs w:val="16"/>
              </w:rPr>
              <w:t xml:space="preserve">33.6</w:t>
            </w:r>
          </w:p>
        </w:tc>
      </w:tr>
      <w:tr>
        <w:trPr>
          <w:cantSplit/>
        </w:trPr>
        <w:tc>
          <w:tcPr>
            <w:tcW w:w="1908" w:type="dxa"/>
            <w:vAlign w:val="center"/>
          </w:tcPr>
          <w:p>
            <w:pPr>
              <w:pStyle w:val="Normal"/>
              <w:spacing w:after="0" w:line="240" w:lineRule="auto"/>
              <w:ind w:firstLine="0"/>
              <w:jc w:val="right"/>
            </w:pPr>
            <w:r>
              <w:rPr>
                <w:rFonts w:asciiTheme="majorBidi" w:hAnsiTheme="majorBidi" w:cstheme="majorBidi"/>
                <w:sz w:val="16"/>
                <w:szCs w:val="16"/>
              </w:rPr>
              <w:t xml:space="preserve">768</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32.09</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18.15</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34.45</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359</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47.3</w:t>
            </w:r>
          </w:p>
        </w:tc>
        <w:tc>
          <w:tcPr>
            <w:tcW w:w="2902" w:type="dxa"/>
            <w:vAlign w:val="center"/>
          </w:tcPr>
          <w:p>
            <w:pPr>
              <w:pStyle w:val="Normal"/>
              <w:spacing w:after="0" w:line="240" w:lineRule="auto"/>
              <w:ind w:firstLine="0"/>
              <w:jc w:val="right"/>
            </w:pPr>
            <w:r>
              <w:rPr>
                <w:rFonts w:asciiTheme="majorBidi" w:hAnsiTheme="majorBidi" w:cstheme="majorBidi"/>
                <w:sz w:val="16"/>
                <w:szCs w:val="16"/>
              </w:rPr>
              <w:t xml:space="preserve">36.9</w:t>
            </w:r>
          </w:p>
        </w:tc>
      </w:tr>
      <w:tr>
        <w:trPr>
          <w:cantSplit/>
        </w:trPr>
        <w:tc>
          <w:tcPr>
            <w:tcW w:w="1908" w:type="dxa"/>
            <w:vAlign w:val="center"/>
          </w:tcPr>
          <w:p>
            <w:pPr>
              <w:pStyle w:val="Normal"/>
              <w:spacing w:after="0" w:line="240" w:lineRule="auto"/>
              <w:ind w:firstLine="0"/>
              <w:jc w:val="right"/>
            </w:pPr>
            <w:r>
              <w:rPr>
                <w:rFonts w:asciiTheme="majorBidi" w:hAnsiTheme="majorBidi" w:cstheme="majorBidi"/>
                <w:sz w:val="16"/>
                <w:szCs w:val="16"/>
              </w:rPr>
              <w:t xml:space="preserve">832</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33.53</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18.92</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37.02</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413</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45.3</w:t>
            </w:r>
          </w:p>
        </w:tc>
        <w:tc>
          <w:tcPr>
            <w:tcW w:w="2902" w:type="dxa"/>
            <w:vAlign w:val="center"/>
          </w:tcPr>
          <w:p>
            <w:pPr>
              <w:pStyle w:val="Normal"/>
              <w:spacing w:after="0" w:line="240" w:lineRule="auto"/>
              <w:ind w:firstLine="0"/>
              <w:jc w:val="right"/>
            </w:pPr>
            <w:r>
              <w:rPr>
                <w:rFonts w:asciiTheme="majorBidi" w:hAnsiTheme="majorBidi" w:cstheme="majorBidi"/>
                <w:sz w:val="16"/>
                <w:szCs w:val="16"/>
              </w:rPr>
              <w:t xml:space="preserve">37.5</w:t>
            </w:r>
          </w:p>
        </w:tc>
      </w:tr>
      <w:tr>
        <w:trPr>
          <w:cantSplit/>
        </w:trPr>
        <w:tc>
          <w:tcPr>
            <w:tcW w:w="1908" w:type="dxa"/>
            <w:vAlign w:val="center"/>
          </w:tcPr>
          <w:p>
            <w:pPr>
              <w:pStyle w:val="Normal"/>
              <w:spacing w:after="0" w:line="240" w:lineRule="auto"/>
              <w:ind w:firstLine="0"/>
              <w:jc w:val="right"/>
            </w:pPr>
            <w:r>
              <w:rPr>
                <w:rFonts w:asciiTheme="majorBidi" w:hAnsiTheme="majorBidi" w:cstheme="majorBidi"/>
                <w:sz w:val="16"/>
                <w:szCs w:val="16"/>
              </w:rPr>
              <w:t xml:space="preserve">896</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35.07</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20.17</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39.08</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399</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45.0</w:t>
            </w:r>
          </w:p>
        </w:tc>
        <w:tc>
          <w:tcPr>
            <w:tcW w:w="2902" w:type="dxa"/>
            <w:vAlign w:val="center"/>
          </w:tcPr>
          <w:p>
            <w:pPr>
              <w:pStyle w:val="Normal"/>
              <w:spacing w:after="0" w:line="240" w:lineRule="auto"/>
              <w:ind w:firstLine="0"/>
              <w:jc w:val="right"/>
            </w:pPr>
            <w:r>
              <w:rPr>
                <w:rFonts w:asciiTheme="majorBidi" w:hAnsiTheme="majorBidi" w:cstheme="majorBidi"/>
                <w:sz w:val="16"/>
                <w:szCs w:val="16"/>
              </w:rPr>
              <w:t xml:space="preserve">38.2</w:t>
            </w:r>
          </w:p>
        </w:tc>
      </w:tr>
      <w:tr>
        <w:trPr>
          <w:cantSplit/>
        </w:trPr>
        <w:tc>
          <w:tcPr>
            <w:tcW w:w="1908" w:type="dxa"/>
            <w:vAlign w:val="center"/>
          </w:tcPr>
          <w:p>
            <w:pPr>
              <w:pStyle w:val="Normal"/>
              <w:spacing w:after="0" w:line="240" w:lineRule="auto"/>
              <w:ind w:firstLine="0"/>
              <w:jc w:val="right"/>
            </w:pPr>
            <w:r>
              <w:rPr>
                <w:rFonts w:asciiTheme="majorBidi" w:hAnsiTheme="majorBidi" w:cstheme="majorBidi"/>
                <w:sz w:val="16"/>
                <w:szCs w:val="16"/>
              </w:rPr>
              <w:t xml:space="preserve">928</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35.10</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20.67</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39.70</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416</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42.9</w:t>
            </w:r>
          </w:p>
        </w:tc>
        <w:tc>
          <w:tcPr>
            <w:tcW w:w="2902" w:type="dxa"/>
            <w:vAlign w:val="center"/>
          </w:tcPr>
          <w:p>
            <w:pPr>
              <w:pStyle w:val="Normal"/>
              <w:spacing w:after="0" w:line="240" w:lineRule="auto"/>
              <w:ind w:firstLine="0"/>
              <w:jc w:val="right"/>
            </w:pPr>
            <w:r>
              <w:rPr>
                <w:rFonts w:asciiTheme="majorBidi" w:hAnsiTheme="majorBidi" w:cstheme="majorBidi"/>
                <w:sz w:val="16"/>
                <w:szCs w:val="16"/>
              </w:rPr>
              <w:t xml:space="preserve">38.6</w:t>
            </w:r>
          </w:p>
        </w:tc>
      </w:tr>
      <w:tr>
        <w:trPr>
          <w:cantSplit/>
        </w:trPr>
        <w:tc>
          <w:tcPr>
            <w:tcW w:w="1908" w:type="dxa"/>
            <w:vAlign w:val="center"/>
          </w:tcPr>
          <w:p>
            <w:pPr>
              <w:pStyle w:val="Normal"/>
              <w:spacing w:after="0" w:line="240" w:lineRule="auto"/>
              <w:ind w:firstLine="0"/>
              <w:jc w:val="right"/>
            </w:pPr>
            <w:r>
              <w:rPr>
                <w:rFonts w:asciiTheme="majorBidi" w:hAnsiTheme="majorBidi" w:cstheme="majorBidi"/>
                <w:sz w:val="16"/>
                <w:szCs w:val="16"/>
              </w:rPr>
              <w:t xml:space="preserve">960</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36.03</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20.87</w:t>
            </w:r>
          </w:p>
        </w:tc>
        <w:tc>
          <w:tcPr>
            <w:tcW w:w="1084" w:type="dxa"/>
            <w:vAlign w:val="center"/>
          </w:tcPr>
          <w:p>
            <w:pPr>
              <w:pStyle w:val="Normal"/>
              <w:spacing w:after="0" w:line="240" w:lineRule="auto"/>
              <w:ind w:firstLine="0"/>
              <w:jc w:val="right"/>
            </w:pPr>
            <w:r>
              <w:rPr>
                <w:rFonts w:asciiTheme="majorBidi" w:hAnsiTheme="majorBidi" w:cstheme="majorBidi"/>
                <w:sz w:val="16"/>
                <w:szCs w:val="16"/>
              </w:rPr>
              <w:t xml:space="preserve">40.25</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420</w:t>
            </w:r>
          </w:p>
        </w:tc>
        <w:tc>
          <w:tcPr>
            <w:tcW w:w="919" w:type="dxa"/>
            <w:vAlign w:val="center"/>
          </w:tcPr>
          <w:p>
            <w:pPr>
              <w:pStyle w:val="Normal"/>
              <w:spacing w:after="0" w:line="240" w:lineRule="auto"/>
              <w:ind w:firstLine="0"/>
              <w:jc w:val="right"/>
            </w:pPr>
            <w:r>
              <w:rPr>
                <w:rFonts w:asciiTheme="majorBidi" w:hAnsiTheme="majorBidi" w:cstheme="majorBidi"/>
                <w:sz w:val="16"/>
                <w:szCs w:val="16"/>
              </w:rPr>
              <w:t xml:space="preserve">42.0</w:t>
            </w:r>
          </w:p>
        </w:tc>
        <w:tc>
          <w:tcPr>
            <w:tcW w:w="2902" w:type="dxa"/>
            <w:vAlign w:val="center"/>
          </w:tcPr>
          <w:p>
            <w:pPr>
              <w:pStyle w:val="Normal"/>
              <w:spacing w:after="0" w:line="240" w:lineRule="auto"/>
              <w:ind w:firstLine="0"/>
              <w:jc w:val="right"/>
            </w:pPr>
            <w:r>
              <w:rPr>
                <w:rFonts w:asciiTheme="majorBidi" w:hAnsiTheme="majorBidi" w:cstheme="majorBidi"/>
                <w:sz w:val="16"/>
                <w:szCs w:val="16"/>
              </w:rPr>
              <w:t xml:space="preserve">40.9</w:t>
            </w:r>
          </w:p>
        </w:tc>
      </w:tr>
    </w:tbl>
    <w:p>
      <w:pPr>
        <w:pStyle w:val="NoSpacing"/>
        <w:spacing w:after="120"/>
      </w:pPr>
    </w:p>
    <w:p>
      <w:pPr>
        <w:pStyle w:val="Heading3"/>
        <w:keepNext/>
        <w:numPr>
          <w:ilvl w:val="0"/>
          <w:numId w:val="0"/>
        </w:numPr>
        <w:ind w:left="720" w:hanging="720"/>
      </w:pPr>
      <w:r>
        <w:t xml:space="preserve">4.10.1 </w:t>
      </w:r>
      <w:r>
        <w:t xml:space="preserve">Resolution dominates both accuracy and cost</w:t>
      </w:r>
    </w:p>
    <w:p>
      <w:pPr>
        <w:pStyle w:val="NoSpacing"/>
        <w:spacing w:after="240"/>
      </w:pPr>
      <w:r>
        <w:t xml:space="preserve">In the validation sweep, raising the input resolution from 512 to 960 pixels raised HOTA from 26.05% to 36.03% and lowered throughput from 62.7 to 42.0 frames per second, with the 95th-percentile per-frame latency growing from 26.1 to 40.9 ms. The confidence threshold mostly moves the balance between false positives and false negatives: at 960 pixels, HOTA stayed within 36.9% and 35.6% for thresholds between 0.05 and 0.35 and fell to 30.6% at 0.50, while false positives fell from 18,056 to 3,426. The very low thresholds cost throughput through the tracker (24.8 frames per second at 0.05), which is why they failed the gate. The suppression threshold had almost no effect between 0.30 and 0.55 and hurt identity switches above 0.60 (266 switches at 0.30–0.50, 467 at 0.80). The calibrated profiles lie close to the best sweep points, which is consistent with the finding that their benefit is the operating point itself.</w:t>
      </w:r>
    </w:p>
    <w:p>
      <w:pPr>
        <w:pStyle w:val="Heading3"/>
        <w:keepNext/>
        <w:numPr>
          <w:ilvl w:val="0"/>
          <w:numId w:val="0"/>
        </w:numPr>
        <w:ind w:left="720" w:hanging="720"/>
      </w:pPr>
      <w:r>
        <w:t xml:space="preserve">4.10.2 </w:t>
      </w:r>
      <w:r>
        <w:t xml:space="preserve">Held-out throughput</w:t>
      </w:r>
    </w:p>
    <w:p>
      <w:pPr>
        <w:pStyle w:val="NoSpacing"/>
        <w:spacing w:after="240"/>
      </w:pPr>
      <w:r>
        <w:t xml:space="preserve">All held-out systems met the gate on the whole split, and every individual test-dev sequence was processed above 25 frames per second by every system (the slowest sequence of the quality profile ran at 27.5). The balanced profile was the fastest adaptive system (46.02 frames per second on test-dev), because it spends part of the time at 512 pixels.</w:t>
      </w:r>
    </w:p>
    <w:p>
      <w:pPr>
        <w:pStyle w:val="Heading3"/>
        <w:keepNext/>
        <w:numPr>
          <w:ilvl w:val="0"/>
          <w:numId w:val="0"/>
        </w:numPr>
        <w:ind w:left="720" w:hanging="720"/>
      </w:pPr>
      <w:r>
        <w:t xml:space="preserve">4.10.3 </w:t>
      </w:r>
      <w:r>
        <w:t xml:space="preserve">Measurement variability</w:t>
      </w:r>
    </w:p>
    <w:p>
      <w:pPr>
        <w:pStyle w:val="NoSpacing"/>
        <w:spacing w:after="240"/>
      </w:pPr>
      <w:r>
        <w:t xml:space="preserve">Throughput measured in separate sessions on the same processor class varies more than the differences between some systems. The static anchor configuration was timed at 37.92 frames per second in the component ablation and at 44.78 in the suppression sweep, with identical tracking metrics. The full hand-designed controller was timed at 37.96, 42.09, and 43.95 frames per second in three validation runs of the same configuration. Throughput differences of a few frames per second between systems measured in different sessions, including the 2.97 frames-per-second difference between the quality profile and the hand-designed controller on test-dev, should therefore not be interpreted as algorithmic differences. The accuracy metrics are unaffected by this variability.</w:t>
      </w:r>
    </w:p>
    <w:p>
      <w:pPr>
        <w:pStyle w:val="Heading2"/>
        <w:keepNext/>
        <w:numPr>
          <w:ilvl w:val="0"/>
          <w:numId w:val="0"/>
        </w:numPr>
        <w:ind w:left="576" w:hanging="576"/>
      </w:pPr>
      <w:r>
        <w:t xml:space="preserve">4.11 </w:t>
      </w:r>
      <w:r>
        <w:t xml:space="preserve">Failure Analysis</w:t>
      </w:r>
    </w:p>
    <w:p>
      <w:pPr>
        <w:pStyle w:val="Heading3"/>
        <w:keepNext/>
        <w:numPr>
          <w:ilvl w:val="0"/>
          <w:numId w:val="0"/>
        </w:numPr>
        <w:ind w:left="720" w:hanging="720"/>
      </w:pPr>
      <w:r>
        <w:t xml:space="preserve">4.11.1 </w:t>
      </w:r>
      <w:r>
        <w:t xml:space="preserve">Identity switches</w:t>
      </w:r>
    </w:p>
    <w:p>
      <w:pPr>
        <w:pStyle w:val="NoSpacing"/>
        <w:spacing w:after="240"/>
      </w:pPr>
      <w:r>
        <w:t xml:space="preserve">The largest failure of the quality profile is identity fragmentation relative to the hand-designed controller on test-dev (123 more switches, significant). On validation the two were matched by construction (270 against 271 switches), so the constraint of Eq. (4.2) did not transfer. A plausible mechanism is the tracker interaction of Sec. 4.6: with a precision-oriented confidence threshold, boxes that briefly drop below the threshold disappear from the tracker entirely, and ByteTrack’s low-score recovery cannot bridge them. The balanced profile, which optimized identity switches directly, did control them on both datasets.</w:t>
      </w:r>
    </w:p>
    <w:p>
      <w:pPr>
        <w:pStyle w:val="Heading3"/>
        <w:keepNext/>
        <w:numPr>
          <w:ilvl w:val="0"/>
          <w:numId w:val="0"/>
        </w:numPr>
        <w:ind w:left="720" w:hanging="720"/>
      </w:pPr>
      <w:r>
        <w:t xml:space="preserve">4.11.2 </w:t>
      </w:r>
      <w:r>
        <w:t xml:space="preserve">Sequences where adaptation loses</w:t>
      </w:r>
    </w:p>
    <w:p>
      <w:pPr>
        <w:pStyle w:val="NoSpacing"/>
        <w:spacing w:after="240"/>
      </w:pPr>
      <w:r>
        <w:t xml:space="preserve">Against the hand-designed controller, the quality profile lost on four of the 17 test-dev sequences by 0.10, 0.79, 1.87, and 4.69 HOTA points. On UAVDT, the quality profile lost to the static default on three of 20 sequences, by 1.48 to 2.29 points. The balanced profile’s worst UAVDT sequence lost 12.52 points against the default, with false negatives rising from 3,477 to 4,256: its fixed confidence threshold of 0.40 removes true detections that the default’s 0.25 keeps. A fixed precision-oriented threshold is therefore a risk under a domain shift that lowers detector confidence.</w:t>
      </w:r>
    </w:p>
    <w:p>
      <w:pPr>
        <w:pStyle w:val="Heading3"/>
        <w:keepNext/>
        <w:numPr>
          <w:ilvl w:val="0"/>
          <w:numId w:val="0"/>
        </w:numPr>
        <w:ind w:left="720" w:hanging="720"/>
      </w:pPr>
      <w:r>
        <w:t xml:space="preserve">4.11.3 </w:t>
      </w:r>
      <w:r>
        <w:t xml:space="preserve">Scenes outside the detector’s reach</w:t>
      </w:r>
    </w:p>
    <w:p>
      <w:pPr>
        <w:pStyle w:val="NoSpacing"/>
        <w:spacing w:after="240"/>
      </w:pPr>
      <w:r>
        <w:t xml:space="preserve">Three UAVDT sequences had HOTA below 0.5% for every system, and in one of them every system missed all 75,412 ground-truth boxes. No operating point recovers objects that the detector does not produce at any threshold. These sequences were kept in all aggregates. Their cause (detector coverage, class definitions, or annotation conventions) was not diagnosed within the frozen protocol, so they are not attributed here.</w:t>
      </w:r>
    </w:p>
    <w:p>
      <w:pPr>
        <w:pStyle w:val="Heading3"/>
        <w:keepNext/>
        <w:numPr>
          <w:ilvl w:val="0"/>
          <w:numId w:val="0"/>
        </w:numPr>
        <w:ind w:left="720" w:hanging="720"/>
      </w:pPr>
      <w:r>
        <w:t xml:space="preserve">4.11.4 </w:t>
      </w:r>
      <w:r>
        <w:t xml:space="preserve">Why switching did not help</w:t>
      </w:r>
    </w:p>
    <w:p>
      <w:pPr>
        <w:pStyle w:val="NoSpacing"/>
        <w:spacing w:after="240"/>
      </w:pPr>
      <w:r>
        <w:t xml:space="preserve">The calibrated search removed the conditions under which switching helps. The hand-designed controller switches between resolutions on the steep part of the accuracy–resolution curve (640–832 pixels), where a scene-dependent increase buys real recall. The calibrated profile starts from the top of that curve; above 928 pixels, the sweep gains only 0.92 HOTA points up to 960 pixels, so downward switches cost accuracy and upward switches are impossible. With seven validation sequences and a throughput gate that 960 pixels already meets, the search’s best strategy was to stay high. Scene-driven switching should therefore be expected to pay off when the throughput budget does not admit the best static operating point, which is the regime of the hand-designed controller and of lower-power processors.</w:t>
      </w:r>
    </w:p>
    <w:p>
      <w:pPr>
        <w:pStyle w:val="Heading2"/>
        <w:keepNext/>
        <w:numPr>
          <w:ilvl w:val="0"/>
          <w:numId w:val="0"/>
        </w:numPr>
        <w:ind w:left="576" w:hanging="576"/>
      </w:pPr>
      <w:r>
        <w:t xml:space="preserve">4.12 </w:t>
      </w:r>
      <w:r>
        <w:t xml:space="preserve">Cue Audit</w:t>
      </w:r>
    </w:p>
    <w:p>
      <w:pPr>
        <w:pStyle w:val="NoSpacing"/>
        <w:spacing w:after="240"/>
      </w:pPr>
      <w:r>
        <w:t xml:space="preserve">A separate audit, run later in the same research program on the same seven validation sequences, tested the scene cues directly rather than through a tuned controller. It used a different, score-gated controller with resolution levels of 640, 736, and 832 pixels, two detectors (YOLOv8n and the transformer detector RT-DETR-L [42]), and ByteTrack, so its numbers are not comparable with the tables of this chapter, but it asks the question that matters here. First, the resolution rule of the hand-designed index, in a version with added hysteresis, used on average a pixel budget between those of fixed 640 and fixed 736 pixels and reached an accuracy between theirs on both detectors, below that of fixed 736 pixels; no mixture of fixed resolutions was run, so the audit does not measure a mixture of equal pixel cost directly. Second, compared frame by frame with the benefit of 832 over 640 pixels, computed offline from the ground truth, no causal cue (detection count, tiny-object ratio, box area, score gap, edge strength, brightness, or blur) reached a Spearman correlation of 0.3 in magnitude within sequences, and the signs of the correlations changed between sequences and between detectors. Third, allocating the higher resolution by any single cue or by the hand-designed index did not beat allocating it at random to half of the analysis steps on both detectors. The cue rules were designed to select the higher resolution in about half of the steps but did not match the pixel budget of random allocation exactly, and the only rules that exceeded it on one detector also used more pixels: the tiny-object ratio (1.26 HOTA points higher on YOLOv8n with a 19% larger pixel budget, 0.45 points lower on RT-DETR-L) and, by 0.04 points on YOLOv8n, the hand-designed index. A later cue-utility analysis with leave-one-sequence-out cross-validation and a permutation null, run over all seven sequences, found signal above chance for both detectors only in cues describing the detector output, the tracker state, and image motion, and none in the image cues (edge strength, brightness, blur), although individual training folds occasionally selected an image cue; controllers learned from the selected cues on seven sequences still scored lower than fixed global parameters on held-out sequences (as recorded in the protocol, the change in the mean of HOTA and IDF1 against the fixed parameters was −2.42 [−4.86, −0.61] for YOLOv8n and −2.64 [−8.30, +0.57] for RT-DETR-L in the first attempt, and −2.26 [−4.77, −0.38] and −0.60 [−2.15, +1.10] in the second); the diagnosis was that seven sequences are too few to learn such a mapping, because the learned rules beat the global values on the training sequences in every fold and lost on the held-out ones.</w:t>
      </w:r>
    </w:p>
    <w:p>
      <w:pPr>
        <w:pStyle w:val="NoSpacing"/>
        <w:spacing w:after="240"/>
      </w:pPr>
      <w:r>
        <w:t xml:space="preserve">The audit also qualifies the hand-designed ablation of Sec. 4.9: the adaptive resolution of that controller spent more pixels on average (mean 722 against 640 pixels), and in the audit the scene-driven resolution rule performed within the range spanned by fixed resolutions of similar pixel cost; this suggests, although the audit used a different controller, that the gain came mainly from the larger pixel budget rather than from the choice of frames. It therefore agrees with the attribution result from a different direction: in this data, the scene cues do not identify the frames in which a different operating point pays off.</w:t>
      </w:r>
    </w:p>
    <w:p>
      <w:pPr>
        <w:pStyle w:val="NoSpacing"/>
        <w:spacing w:after="240"/>
      </w:pPr>
      <w:r>
        <w:t xml:space="preserve">This audit is also the point at which the research program turned away from scene cues. Because the cues that carried signal described the detector output, the tracker state, and image motion rather than the appearance of the image, the next design read the detector’s score stream directly; that design is the subject of Chapter 5.</w:t>
      </w:r>
    </w:p>
    <w:p>
      <w:pPr>
        <w:pStyle w:val="Heading2"/>
        <w:keepNext/>
        <w:numPr>
          <w:ilvl w:val="0"/>
          <w:numId w:val="0"/>
        </w:numPr>
        <w:ind w:left="576" w:hanging="576"/>
      </w:pPr>
      <w:r>
        <w:t xml:space="preserve">4.13 </w:t>
      </w:r>
      <w:r>
        <w:t xml:space="preserve">Limitations</w:t>
      </w:r>
    </w:p>
    <w:p>
      <w:pPr>
        <w:pStyle w:val="NoSpacing"/>
        <w:spacing w:after="240"/>
      </w:pPr>
      <w:r>
        <w:t xml:space="preserve">The study has the following limitations.</w:t>
      </w:r>
    </w:p>
    <w:p>
      <w:pPr>
        <w:pStyle w:val="NoSpacing"/>
        <w:spacing w:after="120"/>
        <w:ind w:left="567" w:hanging="567"/>
      </w:pPr>
      <w:r>
        <w:t xml:space="preserve">1.</w:t>
      </w:r>
      <w:r>
        <w:tab/>
      </w:r>
      <w:r>
        <w:rPr>
          <w:i/>
          <w:iCs/>
        </w:rPr>
        <w:t xml:space="preserve">One detector and one tracker.</w:t>
      </w:r>
      <w:r>
        <w:t xml:space="preserve"> </w:t>
      </w:r>
      <w:r>
        <w:t xml:space="preserve">All results use a COCO-pretrained YOLOv8n and ByteTrack. The absolute accuracy is limited by the absence of aerial fine-tuning, and the conclusions about which parameters matter may differ for detectors with different confidence calibration or for trackers with appearance models. Because every confidence threshold used is at or above the tracker’s high threshold, ByteTrack’s low-score association stage received no input in any configuration (Sec. 4.6); the results characterize its first stage with the tuned buffer and matching threshold, not the full two-stage design.</w:t>
      </w:r>
    </w:p>
    <w:p>
      <w:pPr>
        <w:pStyle w:val="NoSpacing"/>
        <w:spacing w:after="120"/>
        <w:ind w:left="567" w:hanging="567"/>
      </w:pPr>
      <w:r>
        <w:t xml:space="preserve">2.</w:t>
      </w:r>
      <w:r>
        <w:tab/>
      </w:r>
      <w:r>
        <w:rPr>
          <w:i/>
          <w:iCs/>
        </w:rPr>
        <w:t xml:space="preserve">Research evaluation protocol.</w:t>
      </w:r>
      <w:r>
        <w:t xml:space="preserve"> </w:t>
      </w:r>
      <w:r>
        <w:t xml:space="preserve">The VisDrone evaluation is class-agnostic and uses a custom ground-truth filter; it is not the official VisDrone protocol, and the numbers are not comparable with published leaderboard results.</w:t>
      </w:r>
    </w:p>
    <w:p>
      <w:pPr>
        <w:pStyle w:val="NoSpacing"/>
        <w:spacing w:after="120"/>
        <w:ind w:left="567" w:hanging="567"/>
      </w:pPr>
      <w:r>
        <w:t xml:space="preserve">3.</w:t>
      </w:r>
      <w:r>
        <w:tab/>
      </w:r>
      <w:r>
        <w:rPr>
          <w:i/>
          <w:iCs/>
        </w:rPr>
        <w:t xml:space="preserve">Scope of comparison.</w:t>
      </w:r>
      <w:r>
        <w:t xml:space="preserve"> </w:t>
      </w:r>
      <w:r>
        <w:t xml:space="preserve">The controller acts on the operating point of a given detector and tracker, so it is compared with static and adaptive settings of the same pipeline rather than with trackers designed specifically for aerial video [80]; such trackers could in principle host the same controller, which was not tested.</w:t>
      </w:r>
    </w:p>
    <w:p>
      <w:pPr>
        <w:pStyle w:val="NoSpacing"/>
        <w:spacing w:after="120"/>
        <w:ind w:left="567" w:hanging="567"/>
      </w:pPr>
      <w:r>
        <w:t xml:space="preserve">4.</w:t>
      </w:r>
      <w:r>
        <w:tab/>
      </w:r>
      <w:r>
        <w:rPr>
          <w:i/>
          <w:iCs/>
        </w:rPr>
        <w:t xml:space="preserve">Processor and timing.</w:t>
      </w:r>
      <w:r>
        <w:t xml:space="preserve"> </w:t>
      </w:r>
      <w:r>
        <w:t xml:space="preserve">Throughput was measured on a Tesla T4, a data-center graphics processor, not on an embedded flight computer, and excludes JPEG decoding. With decoding, throughput fell below the gate. No flight test was performed. Between-session timing variability is several frames per second.</w:t>
      </w:r>
    </w:p>
    <w:p>
      <w:pPr>
        <w:pStyle w:val="NoSpacing"/>
        <w:spacing w:after="120"/>
        <w:ind w:left="567" w:hanging="567"/>
      </w:pPr>
      <w:r>
        <w:t xml:space="preserve">5.</w:t>
      </w:r>
      <w:r>
        <w:tab/>
      </w:r>
      <w:r>
        <w:rPr>
          <w:i/>
          <w:iCs/>
        </w:rPr>
        <w:t xml:space="preserve">Small validation set.</w:t>
      </w:r>
      <w:r>
        <w:t xml:space="preserve"> </w:t>
      </w:r>
      <w:r>
        <w:t xml:space="preserve">All design decisions used seven validation sequences. The weakly identified blur and low-light weights, and the transfer failure of the identity-switch constraint, are consistent with that size.</w:t>
      </w:r>
    </w:p>
    <w:p>
      <w:pPr>
        <w:pStyle w:val="NoSpacing"/>
        <w:spacing w:after="120"/>
        <w:ind w:left="567" w:hanging="567"/>
      </w:pPr>
      <w:r>
        <w:t xml:space="preserve">6.</w:t>
      </w:r>
      <w:r>
        <w:tab/>
      </w:r>
      <w:r>
        <w:rPr>
          <w:i/>
          <w:iCs/>
        </w:rPr>
        <w:t xml:space="preserve">Post hoc attribution.</w:t>
      </w:r>
      <w:r>
        <w:t xml:space="preserve"> </w:t>
      </w:r>
      <w:r>
        <w:t xml:space="preserve">The matched static anchor was evaluated after the freeze and timed in another session. It is the correct control for the attribution question, but it was not a preregistered competitor. No allocation of the higher resolution at the same average pixel budget as a scene-driven controller was run within this pipeline; the cue audit (Sec. 4.12) did not match pixel budgets either.</w:t>
      </w:r>
    </w:p>
    <w:p>
      <w:pPr>
        <w:pStyle w:val="NoSpacing"/>
        <w:spacing w:after="120"/>
        <w:ind w:left="567" w:hanging="567"/>
      </w:pPr>
      <w:r>
        <w:t xml:space="preserve">7.</w:t>
      </w:r>
      <w:r>
        <w:tab/>
      </w:r>
      <w:r>
        <w:rPr>
          <w:i/>
          <w:iCs/>
        </w:rPr>
        <w:t xml:space="preserve">Statistical resolution.</w:t>
      </w:r>
      <w:r>
        <w:t xml:space="preserve"> </w:t>
      </w:r>
      <w:r>
        <w:t xml:space="preserve">Intervals come from 5,000 resamples of 17 or 20 sequences; differences of a few tenths of a HOTA point are below the resolution of the test.</w:t>
      </w:r>
    </w:p>
    <w:p>
      <w:pPr>
        <w:pStyle w:val="NoSpacing"/>
        <w:spacing w:after="120"/>
        <w:ind w:left="567" w:hanging="567"/>
      </w:pPr>
      <w:r>
        <w:t xml:space="preserve">8.</w:t>
      </w:r>
      <w:r>
        <w:tab/>
      </w:r>
      <w:r>
        <w:rPr>
          <w:i/>
          <w:iCs/>
        </w:rPr>
        <w:t xml:space="preserve">Provenance.</w:t>
      </w:r>
      <w:r>
        <w:t xml:space="preserve"> </w:t>
      </w:r>
      <w:r>
        <w:t xml:space="preserve">The notebook cell that produced the hand-designed controller’s component ablation was not recovered, although its outputs and the evaluation chain are preserved; the quality-profile test worker resumed from sequence checkpoints; and the balanced profile’s first test attempt was interrupted before any result was saved. Early exploratory robustness experiments (noise, compression, frame dropping) have no canonical record and are not reported.</w:t>
      </w:r>
    </w:p>
    <w:p>
      <w:pPr>
        <w:pStyle w:val="Heading2"/>
        <w:keepNext/>
        <w:numPr>
          <w:ilvl w:val="0"/>
          <w:numId w:val="0"/>
        </w:numPr>
        <w:ind w:left="576" w:hanging="576"/>
      </w:pPr>
      <w:r>
        <w:t xml:space="preserve">4.14 </w:t>
      </w:r>
      <w:r>
        <w:t xml:space="preserve">Summary</w:t>
      </w:r>
    </w:p>
    <w:p>
      <w:pPr>
        <w:pStyle w:val="NoSpacing"/>
        <w:spacing w:after="240"/>
      </w:pPr>
      <w:r>
        <w:t xml:space="preserve">This chapter separated the value of calibrating the detector operating point from the value of switching it with the scene, for multi-object tracking in unmanned aerial vehicle video. A scene complexity index built from five calibrated cues drove the confidence threshold, the suppression threshold, and the input resolution of a fixed detector feeding ByteTrack, and all parameters were selected on validation data and frozen before a locked held-out test.</w:t>
      </w:r>
    </w:p>
    <w:p>
      <w:pPr>
        <w:pStyle w:val="NoSpacing"/>
        <w:spacing w:after="240"/>
      </w:pPr>
      <w:r>
        <w:t xml:space="preserve">The validation-selected quality profile improved held-out HOTA over a static default by 5.41 points on VisDrone test-dev and by 4.30 points on UAVDT without retuning, and it improved over a hand-designed adaptive controller by 1.14 points while producing significantly more identity switches. A matched static configuration at the profile’s typical operating point reached the same held-out accuracy, so the improvement is due to the validation-calibrated operating point and tracker profile rather than to frame-to-frame switching. The balanced profile provided a reproducible trade-off with fewer identity switches, fewer false positives, and higher throughput on VisDrone.</w:t>
      </w:r>
    </w:p>
    <w:p>
      <w:pPr>
        <w:pStyle w:val="NoSpacing"/>
        <w:spacing w:after="240"/>
      </w:pPr>
      <w:r>
        <w:t xml:space="preserve">The ablations bound the value of scene-driven switching: it added accuracy for the hand-designed controller, whose resolution range lies on the steep part of the accuracy–resolution curve, although the cue audit of Sec. 4.12 suggests that this came mainly from its larger average pixel budget, and it added none for the calibrated controller, whose search placed it at the top of that curve within the available throughput budget. For aerial tracking systems, the practical conclusion is that the detector operating point and the tracker profile should be calibrated on representative aerial validation data before any adaptive mechanism is added, and that adaptation should be evaluated against a matched static operating point.</w:t>
      </w:r>
    </w:p>
    <w:p>
      <w:pPr>
        <w:pStyle w:val="NoSpacing"/>
        <w:spacing w:after="240"/>
      </w:pPr>
      <w:r>
        <w:t xml:space="preserve">The results of this chapter also define what a scene-driven controller cannot do. Its cue scale and its mapping to thresholds were calibrated with one detector; it acts on the detector, not on the tracker; and it cannot observe a change of the detector’s confidence scale, because such a change leaves the image unchanged. Chapter 5 addresses these three limitations with a controller that reads the detector’s score stream and acts on the tracker.</w:t>
      </w:r>
    </w:p>
    <w:p>
      <w:pPr>
        <w:pStyle w:val="Heading1"/>
        <w:pageBreakBefore/>
      </w:pPr>
      <w:r>
        <w:t xml:space="preserve">Chapter 5</w:t>
      </w:r>
      <w:r>
        <w:br/>
      </w:r>
      <w:r>
        <w:t xml:space="preserve">Self-Calibrating Control Layer for Heterogeneous Trackers</w:t>
      </w:r>
    </w:p>
    <w:p>
      <w:pPr>
        <w:pStyle w:val="NoSpacing"/>
        <w:spacing w:after="240"/>
      </w:pPr>
      <w:r>
        <w:t xml:space="preserve">This chapter addresses the second research question: whether a training-free layer placed between a frozen detector and a frozen tracker can keep published trackers operating when the detector’s confidence scale changes or becomes noisy, while leaving well-matched pipelines unchanged. The chapter is based on the journal manuscript [P3] listed in the front matter; this chapter gives the complete design history, ablation, and runtime analysis.</w:t>
      </w:r>
    </w:p>
    <w:p>
      <w:pPr>
        <w:pStyle w:val="Heading2"/>
        <w:keepNext/>
        <w:numPr>
          <w:ilvl w:val="0"/>
          <w:numId w:val="0"/>
        </w:numPr>
        <w:ind w:left="576" w:hanging="576"/>
      </w:pPr>
      <w:r>
        <w:t xml:space="preserve">5.1 </w:t>
      </w:r>
      <w:r>
        <w:t xml:space="preserve">Overview</w:t>
      </w:r>
    </w:p>
    <w:p>
      <w:pPr>
        <w:pStyle w:val="NoSpacing"/>
        <w:spacing w:after="240"/>
      </w:pPr>
      <w:r>
        <w:t xml:space="preserve">In an engineered tracking system the detector and the tracker are rarely developed together. A detector is replaced by a faster or more accurate model, retrained for a new sensor, or quantized for an embedded processor, while the tracker keeps the thresholds its authors tuned for another detector. The confidence scale of the new detector is generally different [7], and nothing in the pipeline notices. The consequences are large and silent: in the experiments of this chapter, rescaling the confidence of a published detector by one half drives two well-known trackers from about 67 to 0 HOTA, because no detection reaches their fixed thresholds, and a cubic reshaping of the same scores costs them about 7 and 8 points. Retuning every tracker for every detector requires labelled data from the deployment domain, which an operational system lacks.</w:t>
      </w:r>
    </w:p>
    <w:p>
      <w:pPr>
        <w:pStyle w:val="NoSpacing"/>
        <w:spacing w:after="240"/>
      </w:pPr>
      <w:r>
        <w:t xml:space="preserve">The layer studied here removes that dependence without retraining or retuning. It sits between a frozen detector and a frozen tracker. At every frame it estimates, from the recent stream of detector scores alone, how the scores separate into background, ambiguous, and confident candidates; decides whether the stream is clean enough to leave the tracker alone; and, when it is not, selects which candidates reach the tracker, remaps their scores, and moves the tracker’s association and birth thresholds. It also supplies a track-continuation stage to trackers that lack one. The layer reads the tracker’s declared operating point, called its host contract, but contains no detector, tracker, dataset, or sequence names. In the repository of this work, the frozen configuration is named V7f; the name is used in some tables of this chapter.</w:t>
      </w:r>
    </w:p>
    <w:p>
      <w:pPr>
        <w:pStyle w:val="NoSpacing"/>
        <w:spacing w:after="240"/>
      </w:pPr>
      <w:r>
        <w:t xml:space="preserve">The contributions of the chapter are the layer itself, the host contract that makes it applicable to single-stage, two-stage, coordinate-only, and two-view trackers, the development and freeze protocol of Sec. 3.4 applied to it, and an evaluation of one frozen configuration on nine published trackers (a tenth failed reproduction), four sources of detections, and three datasets. The layer was designed to be detector- and tracker-agnostic and is evaluated on a heterogeneous set of published systems. The chapter does not claim that it improves every tracker: on clean, well-matched pipelines it is designed to do nothing, and it does nothing.</w:t>
      </w:r>
    </w:p>
    <w:p>
      <w:pPr>
        <w:pStyle w:val="Heading2"/>
        <w:keepNext/>
        <w:numPr>
          <w:ilvl w:val="0"/>
          <w:numId w:val="0"/>
        </w:numPr>
        <w:ind w:left="576" w:hanging="576"/>
      </w:pPr>
      <w:r>
        <w:t xml:space="preserve">5.2 </w:t>
      </w:r>
      <w:r>
        <w:t xml:space="preserve">From Scene-Driven to Score-Driven Control</w:t>
      </w:r>
    </w:p>
    <w:p>
      <w:pPr>
        <w:pStyle w:val="NoSpacing"/>
        <w:spacing w:after="240"/>
      </w:pPr>
      <w:r>
        <w:t xml:space="preserve">The controller of Chapter 4 reads the scene, namely its density, texture, illumination, and blur, and sets the detector’s operating point accordingly, in the spirit of content-adaptive video analytics [74]. Chapter 4 showed that its benefit came from calibration rather than from switching, and its cue audit (Sec. 4.12) showed that the image-appearance cues (edge strength, brightness, blur) did not identify the frames in which a different operating point helps, whereas cues describing the detector output and the tracker state did carry signal. Such scene-driven control also has three structural limitations for heterogeneous pipelines. First, its cue scale and its mapping to thresholds are defined for one detector: the same scene produces different score distributions under different detectors, so a threshold chosen from scene cues is only valid for the detector it was calibrated with. Second, it cannot observe the failure mode that matters most when components are exchanged, namely a shift of the detector’s confidence scale, because that shift leaves the image unchanged. Third, it acts on the detector, whereas the thresholds that fail are the tracker’s. The layer of this paper therefore reads the detector’s scores rather than the image, and it acts on the tracker’s input and thresholds rather than on the detector.</w:t>
      </w:r>
    </w:p>
    <w:p>
      <w:pPr>
        <w:pStyle w:val="Heading2"/>
        <w:keepNext/>
        <w:numPr>
          <w:ilvl w:val="0"/>
          <w:numId w:val="0"/>
        </w:numPr>
        <w:ind w:left="576" w:hanging="576"/>
      </w:pPr>
      <w:r>
        <w:t xml:space="preserve">5.3 </w:t>
      </w:r>
      <w:r>
        <w:t xml:space="preserve">Problem Formulation</w:t>
      </w:r>
    </w:p>
    <w:p>
      <w:pPr>
        <w:pStyle w:val="NoSpacing"/>
        <w:spacing w:after="240"/>
      </w:pPr>
      <w:r>
        <w:t xml:space="preserve">At frame</w:t>
      </w:r>
      <w:r>
        <w:t xml:space="preserve"> </w:t>
      </w:r>
      <m:oMath>
        <m:r>
          <m:t>t</m:t>
        </m:r>
      </m:oMath>
      <w:r>
        <w:t xml:space="preserve"> </w:t>
      </w:r>
      <w:r>
        <w:t xml:space="preserve">a frozen detector emits candidates</w:t>
      </w:r>
      <w:r>
        <w:t xml:space="preserve"> </w:t>
      </w:r>
      <m:oMath>
        <m:r>
          <m:rPr>
            <m:sty m:val="p"/>
          </m:rPr>
          <m:t>{</m:t>
        </m:r>
        <m:r>
          <m:rPr>
            <m:sty m:val="p"/>
          </m:rPr>
          <m:t>(</m:t>
        </m:r>
        <m:sSub>
          <m:e>
            <m:r>
              <m:rPr>
                <m:sty m:val="bi"/>
              </m:rPr>
              <m:t>x</m:t>
            </m:r>
          </m:e>
          <m:sub>
            <m:r>
              <m:t>i</m:t>
            </m:r>
          </m:sub>
        </m:sSub>
        <m:r>
          <m:rPr>
            <m:sty m:val="p"/>
          </m:rPr>
          <m:t>,</m:t>
        </m:r>
        <m:sSub>
          <m:e>
            <m:r>
              <m:t>s</m:t>
            </m:r>
          </m:e>
          <m:sub>
            <m:r>
              <m:t>i</m:t>
            </m:r>
          </m:sub>
        </m:sSub>
        <m:r>
          <m:rPr>
            <m:sty m:val="p"/>
          </m:rPr>
          <m:t>,</m:t>
        </m:r>
        <m:sSub>
          <m:e>
            <m:r>
              <m:t>c</m:t>
            </m:r>
          </m:e>
          <m:sub>
            <m:r>
              <m:t>i</m:t>
            </m:r>
          </m:sub>
        </m:sSub>
        <m:r>
          <m:rPr>
            <m:sty m:val="p"/>
          </m:rPr>
          <m:t>)</m:t>
        </m:r>
        <m:r>
          <m:rPr>
            <m:sty m:val="p"/>
          </m:rPr>
          <m:t>}</m:t>
        </m:r>
      </m:oMath>
      <w:r>
        <w:t xml:space="preserve"> </w:t>
      </w:r>
      <w:r>
        <w:t xml:space="preserve">with boxes</w:t>
      </w:r>
      <w:r>
        <w:t xml:space="preserve"> </w:t>
      </w:r>
      <m:oMath>
        <m:sSub>
          <m:e>
            <m:r>
              <m:rPr>
                <m:sty m:val="bi"/>
              </m:rPr>
              <m:t>x</m:t>
            </m:r>
          </m:e>
          <m:sub>
            <m:r>
              <m:t>i</m:t>
            </m:r>
          </m:sub>
        </m:sSub>
      </m:oMath>
      <w:r>
        <w:t xml:space="preserve">, scores</w:t>
      </w:r>
      <w:r>
        <w:t xml:space="preserve"> </w:t>
      </w:r>
      <m:oMath>
        <m:sSub>
          <m:e>
            <m:r>
              <m:t>s</m:t>
            </m:r>
          </m:e>
          <m:sub>
            <m:r>
              <m:t>i</m:t>
            </m:r>
          </m:sub>
        </m:sSub>
        <m:r>
          <m:rPr>
            <m:sty m:val="p"/>
          </m:rPr>
          <m:t>∈</m:t>
        </m:r>
        <m:r>
          <m:rPr>
            <m:sty m:val="p"/>
          </m:rPr>
          <m:t>(</m:t>
        </m:r>
        <m:r>
          <m:t>0</m:t>
        </m:r>
        <m:r>
          <m:rPr>
            <m:sty m:val="p"/>
          </m:rPr>
          <m:t>,</m:t>
        </m:r>
        <m:r>
          <m:t>1</m:t>
        </m:r>
        <m:r>
          <m:rPr>
            <m:sty m:val="p"/>
          </m:rPr>
          <m:t>)</m:t>
        </m:r>
      </m:oMath>
      <w:r>
        <w:t xml:space="preserve">, and class labels</w:t>
      </w:r>
      <w:r>
        <w:t xml:space="preserve"> </w:t>
      </w:r>
      <m:oMath>
        <m:sSub>
          <m:e>
            <m:r>
              <m:t>c</m:t>
            </m:r>
          </m:e>
          <m:sub>
            <m:r>
              <m:t>i</m:t>
            </m:r>
          </m:sub>
        </m:sSub>
      </m:oMath>
      <w:r>
        <w:t xml:space="preserve">, down to an emission floor. A frozen tracker declares a host contract</w:t>
      </w:r>
      <w:r>
        <w:t xml:space="preserve"> </w:t>
      </w:r>
      <m:oMath>
        <m:r>
          <m:rPr>
            <m:sty m:val="p"/>
          </m:rPr>
          <m:t>(</m:t>
        </m:r>
        <m:r>
          <m:t>a</m:t>
        </m:r>
        <m:r>
          <m:rPr>
            <m:sty m:val="p"/>
          </m:rPr>
          <m:t>,</m:t>
        </m:r>
        <m:r>
          <m:t>b</m:t>
        </m:r>
        <m:r>
          <m:rPr>
            <m:sty m:val="p"/>
          </m:rPr>
          <m:t>,</m:t>
        </m:r>
        <m:r>
          <m:t>ℓ</m:t>
        </m:r>
        <m:r>
          <m:rPr>
            <m:sty m:val="p"/>
          </m:rPr>
          <m:t>,</m:t>
        </m:r>
        <m:sSub>
          <m:e>
            <m:r>
              <m:t>m</m:t>
            </m:r>
          </m:e>
          <m:sub>
            <m:r>
              <m:t>0</m:t>
            </m:r>
          </m:sub>
        </m:sSub>
        <m:r>
          <m:rPr>
            <m:sty m:val="p"/>
          </m:rPr>
          <m:t>)</m:t>
        </m:r>
      </m:oMath>
      <w:r>
        <w:t xml:space="preserve">: the score threshold of its first association, the lowest score from which a new track can start, the lowest score any of its association stages uses, and its matching tolerance. A single-stage tracker has</w:t>
      </w:r>
      <w:r>
        <w:t xml:space="preserve"> </w:t>
      </w:r>
      <m:oMath>
        <m:r>
          <m:t>ℓ</m:t>
        </m:r>
        <m:r>
          <m:rPr>
            <m:sty m:val="p"/>
          </m:rPr>
          <m:t>=</m:t>
        </m:r>
        <m:r>
          <m:rPr>
            <m:sty m:val="p"/>
          </m:rPr>
          <m:t>min</m:t>
        </m:r>
        <m:r>
          <m:rPr>
            <m:sty m:val="p"/>
          </m:rPr>
          <m:t>(</m:t>
        </m:r>
        <m:r>
          <m:t>a</m:t>
        </m:r>
        <m:r>
          <m:rPr>
            <m:sty m:val="p"/>
          </m:rPr>
          <m:t>,</m:t>
        </m:r>
        <m:r>
          <m:t>b</m:t>
        </m:r>
        <m:r>
          <m:rPr>
            <m:sty m:val="p"/>
          </m:rPr>
          <m:t>)</m:t>
        </m:r>
      </m:oMath>
      <w:r>
        <w:t xml:space="preserve">; a two-stage tracker has</w:t>
      </w:r>
      <w:r>
        <w:t xml:space="preserve"> </w:t>
      </w:r>
      <m:oMath>
        <m:r>
          <m:t>ℓ</m:t>
        </m:r>
        <m:r>
          <m:rPr>
            <m:sty m:val="p"/>
          </m:rPr>
          <m:t>&lt;</m:t>
        </m:r>
        <m:r>
          <m:rPr>
            <m:sty m:val="p"/>
          </m:rPr>
          <m:t>min</m:t>
        </m:r>
        <m:r>
          <m:rPr>
            <m:sty m:val="p"/>
          </m:rPr>
          <m:t>(</m:t>
        </m:r>
        <m:r>
          <m:t>a</m:t>
        </m:r>
        <m:r>
          <m:rPr>
            <m:sty m:val="p"/>
          </m:rPr>
          <m:t>,</m:t>
        </m:r>
        <m:r>
          <m:t>b</m:t>
        </m:r>
        <m:r>
          <m:rPr>
            <m:sty m:val="p"/>
          </m:rPr>
          <m:t>)</m:t>
        </m:r>
      </m:oMath>
      <w:r>
        <w:t xml:space="preserve">. The layer</w:t>
      </w:r>
      <w:r>
        <w:t xml:space="preserve"> </w:t>
      </w:r>
      <m:oMath>
        <m:r>
          <m:rPr>
            <m:scr m:val="script"/>
            <m:sty m:val="p"/>
          </m:rPr>
          <m:t>L</m:t>
        </m:r>
      </m:oMath>
      <w:r>
        <w:t xml:space="preserve"> </w:t>
      </w:r>
      <w:r>
        <w:t xml:space="preserve">outputs, per frame, the subset of candidates passed to the tracker, the scores passed with them, and the thresholds</w:t>
      </w:r>
      <w:r>
        <w:t xml:space="preserve"> </w:t>
      </w:r>
      <m:oMath>
        <m:r>
          <m:rPr>
            <m:sty m:val="p"/>
          </m:rPr>
          <m:t>(</m:t>
        </m:r>
        <m:sSub>
          <m:e>
            <m:r>
              <m:t>a</m:t>
            </m:r>
          </m:e>
          <m:sub>
            <m:r>
              <m:t>t</m:t>
            </m:r>
          </m:sub>
        </m:sSub>
        <m:r>
          <m:rPr>
            <m:sty m:val="p"/>
          </m:rPr>
          <m:t>,</m:t>
        </m:r>
        <m:sSub>
          <m:e>
            <m:r>
              <m:t>b</m:t>
            </m:r>
          </m:e>
          <m:sub>
            <m:r>
              <m:t>t</m:t>
            </m:r>
          </m:sub>
        </m:sSub>
        <m:r>
          <m:rPr>
            <m:sty m:val="p"/>
          </m:rPr>
          <m:t>)</m:t>
        </m:r>
      </m:oMath>
      <w:r>
        <w:t xml:space="preserve"> </w:t>
      </w:r>
      <w:r>
        <w:t xml:space="preserve">and tolerance</w:t>
      </w:r>
      <w:r>
        <w:t xml:space="preserve"> </w:t>
      </w:r>
      <m:oMath>
        <m:sSub>
          <m:e>
            <m:r>
              <m:t>m</m:t>
            </m:r>
          </m:e>
          <m:sub>
            <m:r>
              <m:t>t</m:t>
            </m:r>
          </m:sub>
        </m:sSub>
      </m:oMath>
      <w:r>
        <w:t xml:space="preserve"> </w:t>
      </w:r>
      <w:r>
        <w:t xml:space="preserve">the tracker uses at that frame:</w:t>
      </w:r>
    </w:p>
    <w:p>
      <w:pPr>
        <w:pStyle w:val="NoSpacing"/>
        <w:tabs>
          <w:tab w:val="center" w:pos="4985"/>
          <w:tab w:val="right" w:pos="9971"/>
        </w:tabs>
        <w:spacing w:after="120" w:before="120"/>
        <w:ind w:firstLine="0"/>
      </w:pPr>
      <w:r>
        <w:tab/>
      </w:r>
      <m:oMath>
        <m:d>
          <m:dPr>
            <m:begChr m:val="("/>
            <m:sepChr m:val=""/>
            <m:endChr m:val=")"/>
            <m:grow/>
          </m:dPr>
          <m:e>
            <m:sSub>
              <m:e>
                <m:r>
                  <m:t>K</m:t>
                </m:r>
              </m:e>
              <m:sub>
                <m:r>
                  <m:t>t</m:t>
                </m:r>
              </m:sub>
            </m:sSub>
            <m:r>
              <m:rPr>
                <m:sty m:val="p"/>
              </m:rPr>
              <m:t>,</m:t>
            </m:r>
            <m:sSub>
              <m:e>
                <m:acc>
                  <m:accPr>
                    <m:chr m:val="̃"/>
                  </m:accPr>
                  <m:e>
                    <m:r>
                      <m:t>s</m:t>
                    </m:r>
                  </m:e>
                </m:acc>
              </m:e>
              <m:sub>
                <m:sSub>
                  <m:e>
                    <m:r>
                      <m:t>K</m:t>
                    </m:r>
                  </m:e>
                  <m:sub>
                    <m:r>
                      <m:t>t</m:t>
                    </m:r>
                  </m:sub>
                </m:sSub>
              </m:sub>
            </m:sSub>
            <m:r>
              <m:rPr>
                <m:sty m:val="p"/>
              </m:rPr>
              <m:t>,</m:t>
            </m:r>
            <m:sSub>
              <m:e>
                <m:r>
                  <m:t>a</m:t>
                </m:r>
              </m:e>
              <m:sub>
                <m:r>
                  <m:t>t</m:t>
                </m:r>
              </m:sub>
            </m:sSub>
            <m:r>
              <m:rPr>
                <m:sty m:val="p"/>
              </m:rPr>
              <m:t>,</m:t>
            </m:r>
            <m:sSub>
              <m:e>
                <m:r>
                  <m:t>b</m:t>
                </m:r>
              </m:e>
              <m:sub>
                <m:r>
                  <m:t>t</m:t>
                </m:r>
              </m:sub>
            </m:sSub>
            <m:r>
              <m:rPr>
                <m:sty m:val="p"/>
              </m:rPr>
              <m:t>,</m:t>
            </m:r>
            <m:sSub>
              <m:e>
                <m:r>
                  <m:t>m</m:t>
                </m:r>
              </m:e>
              <m:sub>
                <m:r>
                  <m:t>t</m:t>
                </m:r>
              </m:sub>
            </m:sSub>
          </m:e>
        </m:d>
        <m:r>
          <m:rPr>
            <m:sty m:val="p"/>
          </m:rPr>
          <m:t>=</m:t>
        </m:r>
        <m:r>
          <m:rPr>
            <m:scr m:val="script"/>
            <m:sty m:val="p"/>
          </m:rPr>
          <m:t>L</m:t>
        </m:r>
        <m:d>
          <m:dPr>
            <m:begChr m:val="("/>
            <m:sepChr m:val=""/>
            <m:endChr m:val=")"/>
            <m:grow/>
          </m:dPr>
          <m:e>
            <m:r>
              <m:rPr>
                <m:sty m:val="p"/>
              </m:rPr>
              <m:t>{</m:t>
            </m:r>
            <m:sSub>
              <m:e>
                <m:r>
                  <m:t>z</m:t>
                </m:r>
              </m:e>
              <m:sub>
                <m:r>
                  <m:t>i</m:t>
                </m:r>
              </m:sub>
            </m:sSub>
            <m:sSub>
              <m:e>
                <m:r>
                  <m:rPr>
                    <m:sty m:val="p"/>
                  </m:rPr>
                  <m:t>}</m:t>
                </m:r>
              </m:e>
              <m:sub>
                <m:r>
                  <m:rPr>
                    <m:sty m:val="p"/>
                  </m:rPr>
                  <m:t>&lt;</m:t>
                </m:r>
                <m:r>
                  <m:t>t</m:t>
                </m:r>
              </m:sub>
            </m:sSub>
            <m:r>
              <m:rPr>
                <m:sty m:val="p"/>
              </m:rPr>
              <m:t>,</m:t>
            </m:r>
            <m:r>
              <m:rPr>
                <m:sty m:val="p"/>
              </m:rPr>
              <m:t>{</m:t>
            </m:r>
            <m:r>
              <m:rPr>
                <m:sty m:val="p"/>
              </m:rPr>
              <m:t>(</m:t>
            </m:r>
            <m:sSub>
              <m:e>
                <m:r>
                  <m:rPr>
                    <m:sty m:val="bi"/>
                  </m:rPr>
                  <m:t>x</m:t>
                </m:r>
              </m:e>
              <m:sub>
                <m:r>
                  <m:t>i</m:t>
                </m:r>
              </m:sub>
            </m:sSub>
            <m:r>
              <m:rPr>
                <m:sty m:val="p"/>
              </m:rPr>
              <m:t>,</m:t>
            </m:r>
            <m:sSub>
              <m:e>
                <m:r>
                  <m:t>s</m:t>
                </m:r>
              </m:e>
              <m:sub>
                <m:r>
                  <m:t>i</m:t>
                </m:r>
              </m:sub>
            </m:sSub>
            <m:r>
              <m:rPr>
                <m:sty m:val="p"/>
              </m:rPr>
              <m:t>,</m:t>
            </m:r>
            <m:sSub>
              <m:e>
                <m:r>
                  <m:t>c</m:t>
                </m:r>
              </m:e>
              <m:sub>
                <m:r>
                  <m:t>i</m:t>
                </m:r>
              </m:sub>
            </m:sSub>
            <m:r>
              <m:rPr>
                <m:sty m:val="p"/>
              </m:rPr>
              <m:t>)</m:t>
            </m:r>
            <m:sSub>
              <m:e>
                <m:r>
                  <m:rPr>
                    <m:sty m:val="p"/>
                  </m:rPr>
                  <m:t>}</m:t>
                </m:r>
              </m:e>
              <m:sub>
                <m:r>
                  <m:t>t</m:t>
                </m:r>
              </m:sub>
            </m:sSub>
            <m:r>
              <m:rPr>
                <m:sty m:val="p"/>
              </m:rPr>
              <m:t>,</m:t>
            </m:r>
            <m:sSub>
              <m:e>
                <m:r>
                  <m:rPr>
                    <m:scr m:val="script"/>
                    <m:sty m:val="p"/>
                  </m:rPr>
                  <m:t>T</m:t>
                </m:r>
              </m:e>
              <m:sub>
                <m:r>
                  <m:t>t</m:t>
                </m:r>
                <m:r>
                  <m:rPr>
                    <m:sty m:val="p"/>
                  </m:rPr>
                  <m:t>−</m:t>
                </m:r>
                <m:r>
                  <m:t>1</m:t>
                </m:r>
              </m:sub>
            </m:sSub>
            <m:r>
              <m:rPr>
                <m:sty m:val="p"/>
              </m:rPr>
              <m:t>,</m:t>
            </m:r>
            <m:sSub>
              <m:e>
                <m:r>
                  <m:t>g</m:t>
                </m:r>
              </m:e>
              <m:sub>
                <m:r>
                  <m:t>t</m:t>
                </m:r>
              </m:sub>
            </m:sSub>
            <m:r>
              <m:rPr>
                <m:sty m:val="p"/>
              </m:rPr>
              <m:t>;</m:t>
            </m:r>
            <m:r>
              <m:t> </m:t>
            </m:r>
            <m:r>
              <m:t>a</m:t>
            </m:r>
            <m:r>
              <m:rPr>
                <m:sty m:val="p"/>
              </m:rPr>
              <m:t>,</m:t>
            </m:r>
            <m:r>
              <m:t>b</m:t>
            </m:r>
            <m:r>
              <m:rPr>
                <m:sty m:val="p"/>
              </m:rPr>
              <m:t>,</m:t>
            </m:r>
            <m:r>
              <m:t>ℓ</m:t>
            </m:r>
            <m:r>
              <m:rPr>
                <m:sty m:val="p"/>
              </m:rPr>
              <m:t>,</m:t>
            </m:r>
            <m:sSub>
              <m:e>
                <m:r>
                  <m:t>m</m:t>
                </m:r>
              </m:e>
              <m:sub>
                <m:r>
                  <m:t>0</m:t>
                </m:r>
              </m:sub>
            </m:sSub>
          </m:e>
        </m:d>
        <m:r>
          <m:rPr>
            <m:sty m:val="p"/>
          </m:rPr>
          <m:t>,</m:t>
        </m:r>
      </m:oMath>
      <w:r>
        <w:tab/>
      </w:r>
      <w:r>
        <w:t xml:space="preserve">(5.1)</w:t>
      </w:r>
    </w:p>
    <w:p>
      <w:pPr>
        <w:pStyle w:val="NoSpacing"/>
        <w:spacing w:after="240"/>
        <w:ind w:firstLine="0"/>
      </w:pPr>
      <w:r>
        <w:t xml:space="preserve">where</w:t>
      </w:r>
      <w:r>
        <w:t xml:space="preserve"> </w:t>
      </w:r>
      <m:oMath>
        <m:r>
          <m:rPr>
            <m:sty m:val="p"/>
          </m:rPr>
          <m:t>{</m:t>
        </m:r>
        <m:sSub>
          <m:e>
            <m:r>
              <m:t>z</m:t>
            </m:r>
          </m:e>
          <m:sub>
            <m:r>
              <m:t>i</m:t>
            </m:r>
          </m:sub>
        </m:sSub>
        <m:sSub>
          <m:e>
            <m:r>
              <m:rPr>
                <m:sty m:val="p"/>
              </m:rPr>
              <m:t>}</m:t>
            </m:r>
          </m:e>
          <m:sub>
            <m:r>
              <m:rPr>
                <m:sty m:val="p"/>
              </m:rPr>
              <m:t>&lt;</m:t>
            </m:r>
            <m:r>
              <m:t>t</m:t>
            </m:r>
          </m:sub>
        </m:sSub>
      </m:oMath>
      <w:r>
        <w:t xml:space="preserve"> </w:t>
      </w:r>
      <w:r>
        <w:t xml:space="preserve">are the logits of earlier frames,</w:t>
      </w:r>
      <w:r>
        <w:t xml:space="preserve"> </w:t>
      </w:r>
      <m:oMath>
        <m:sSub>
          <m:e>
            <m:r>
              <m:rPr>
                <m:scr m:val="script"/>
                <m:sty m:val="p"/>
              </m:rPr>
              <m:t>T</m:t>
            </m:r>
          </m:e>
          <m:sub>
            <m:r>
              <m:t>t</m:t>
            </m:r>
            <m:r>
              <m:rPr>
                <m:sty m:val="p"/>
              </m:rPr>
              <m:t>−</m:t>
            </m:r>
            <m:r>
              <m:t>1</m:t>
            </m:r>
          </m:sub>
        </m:sSub>
      </m:oMath>
      <w:r>
        <w:t xml:space="preserve"> </w:t>
      </w:r>
      <w:r>
        <w:t xml:space="preserve">are the tracker’s output tracks of the previous frame, and</w:t>
      </w:r>
      <w:r>
        <w:t xml:space="preserve"> </w:t>
      </w:r>
      <m:oMath>
        <m:sSub>
          <m:e>
            <m:r>
              <m:t>g</m:t>
            </m:r>
          </m:e>
          <m:sub>
            <m:r>
              <m:t>t</m:t>
            </m:r>
          </m:sub>
        </m:sSub>
      </m:oMath>
      <w:r>
        <w:t xml:space="preserve"> </w:t>
      </w:r>
      <w:r>
        <w:t xml:space="preserve">is an optional scalar image-motion cue of frame</w:t>
      </w:r>
      <w:r>
        <w:t xml:space="preserve"> </w:t>
      </w:r>
      <m:oMath>
        <m:r>
          <m:t>t</m:t>
        </m:r>
      </m:oMath>
      <w:r>
        <w:t xml:space="preserve">. The layer is causal: statistics use frames before</w:t>
      </w:r>
      <w:r>
        <w:t xml:space="preserve"> </w:t>
      </w:r>
      <m:oMath>
        <m:r>
          <m:t>t</m:t>
        </m:r>
      </m:oMath>
      <w:r>
        <w:t xml:space="preserve"> </w:t>
      </w:r>
      <w:r>
        <w:t xml:space="preserve">only, and frame-</w:t>
      </w:r>
      <m:oMath>
        <m:r>
          <m:t>t</m:t>
        </m:r>
      </m:oMath>
      <w:r>
        <w:t xml:space="preserve"> </w:t>
      </w:r>
      <w:r>
        <w:t xml:space="preserve">data enter its state after the decision.</w:t>
      </w:r>
    </w:p>
    <w:p>
      <w:pPr>
        <w:pStyle w:val="NoSpacing"/>
        <w:spacing w:after="240"/>
      </w:pPr>
      <w:r>
        <w:t xml:space="preserve">The requirements are that (i) the layer needs no training or dataset-specific labelled calibration, (ii) one frozen configuration is used for every tracker, detector, and dataset, (iii) the output is unchanged when the tracker’s operating point already fits the stream, and (iv) the cost per frame is small relative to the detector.</w:t>
      </w:r>
    </w:p>
    <w:p>
      <w:pPr>
        <w:pStyle w:val="Heading2"/>
        <w:keepNext/>
        <w:numPr>
          <w:ilvl w:val="0"/>
          <w:numId w:val="0"/>
        </w:numPr>
        <w:ind w:left="576" w:hanging="576"/>
      </w:pPr>
      <w:r>
        <w:t xml:space="preserve">5.4 </w:t>
      </w:r>
      <w:r>
        <w:t xml:space="preserve">Universal Control Architecture</w:t>
      </w:r>
    </w:p>
    <w:p>
      <w:pPr>
        <w:pStyle w:val="NoSpacing"/>
        <w:spacing w:after="240"/>
      </w:pPr>
      <w:r>
        <w:t xml:space="preserve">Figure (5.1) shows the layer. It has four parts: stream statistics, a regime estimate, a regime-dependent candidate policy, and a track-continuation rescue. The configuration of every part is frozen (Sec. 5.9).</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760000" cy="1572945"/>
            <wp:docPr id="50" name="Picture 50"/>
            <wp:cNvGraphicFramePr>
              <a:graphicFrameLocks noChangeAspect="1"/>
            </wp:cNvGraphicFramePr>
            <a:graphic>
              <a:graphicData uri="http://schemas.openxmlformats.org/drawingml/2006/picture">
                <pic:pic>
                  <pic:nvPicPr>
                    <pic:cNvPr id="0" name="fig5_1.png"/>
                    <pic:cNvPicPr/>
                  </pic:nvPicPr>
                  <pic:blipFill>
                    <a:blip r:embed="rId66"/>
                    <a:stretch>
                      <a:fillRect/>
                    </a:stretch>
                  </pic:blipFill>
                  <pic:spPr>
                    <a:xfrm>
                      <a:off x="0" y="0"/>
                      <a:ext cx="5760000" cy="1572945"/>
                    </a:xfrm>
                    <a:prstGeom prst="rect"/>
                  </pic:spPr>
                </pic:pic>
              </a:graphicData>
            </a:graphic>
          </wp:inline>
        </w:drawing>
      </w:r>
    </w:p>
    <w:p>
      <w:pPr>
        <w:pStyle w:val="thesisfigures"/>
        <w:keepNext/>
        <w:spacing w:after="60" w:before="0"/>
      </w:pPr>
      <w:r>
        <w:t xml:space="preserve">Fig. (5.1) </w:t>
      </w:r>
      <w:r>
        <w:t xml:space="preserve">Self-calibrating control layer between a frozen detector and a frozen tracker.</w:t>
      </w:r>
    </w:p>
    <w:p>
      <w:pPr>
        <w:pStyle w:val="NoSpacing"/>
        <w:spacing w:after="200" w:line="240" w:lineRule="auto"/>
        <w:ind w:firstLine="0"/>
        <w:jc w:val="both"/>
      </w:pPr>
      <w:r>
        <w:rPr>
          <w:sz w:val="20"/>
          <w:szCs w:val="20"/>
        </w:rPr>
        <w:t xml:space="preserve">Statistics use earlier frames only; the host contract is the tracker’s published operating point; the tracker receives the selected candidates, their scores, and its thresholds for the frame.</w:t>
      </w:r>
    </w:p>
    <w:p>
      <w:pPr>
        <w:pStyle w:val="Heading2"/>
        <w:keepNext/>
        <w:numPr>
          <w:ilvl w:val="0"/>
          <w:numId w:val="0"/>
        </w:numPr>
        <w:ind w:left="576" w:hanging="576"/>
      </w:pPr>
      <w:r>
        <w:t xml:space="preserve">5.5 </w:t>
      </w:r>
      <w:r>
        <w:t xml:space="preserve">Causal Self-Calibration</w:t>
      </w:r>
    </w:p>
    <w:p>
      <w:pPr>
        <w:pStyle w:val="NoSpacing"/>
        <w:spacing w:after="240"/>
      </w:pPr>
      <w:r>
        <w:t xml:space="preserve">The layer pools the logits of all candidates of the previous</w:t>
      </w:r>
      <w:r>
        <w:t xml:space="preserve"> </w:t>
      </w:r>
      <m:oMath>
        <m:r>
          <m:t>W</m:t>
        </m:r>
        <m:r>
          <m:rPr>
            <m:sty m:val="p"/>
          </m:rPr>
          <m:t>=</m:t>
        </m:r>
        <m:r>
          <m:t>10</m:t>
        </m:r>
      </m:oMath>
      <w:r>
        <w:t xml:space="preserve"> </w:t>
      </w:r>
      <w:r>
        <w:t xml:space="preserve">frames and splits them twice with the exact Otsu threshold [72]: the first split</w:t>
      </w:r>
      <w:r>
        <w:t xml:space="preserve"> </w:t>
      </w:r>
      <m:oMath>
        <m:sSub>
          <m:e>
            <m:r>
              <m:t>t</m:t>
            </m:r>
          </m:e>
          <m:sub>
            <m:r>
              <m:t>1</m:t>
            </m:r>
          </m:sub>
        </m:sSub>
      </m:oMath>
      <w:r>
        <w:t xml:space="preserve"> </w:t>
      </w:r>
      <w:r>
        <w:t xml:space="preserve">separates background from foreground, and a second split of the foreground,</w:t>
      </w:r>
      <w:r>
        <w:t xml:space="preserve"> </w:t>
      </w:r>
      <m:oMath>
        <m:sSub>
          <m:e>
            <m:r>
              <m:t>t</m:t>
            </m:r>
          </m:e>
          <m:sub>
            <m:r>
              <m:t>2</m:t>
            </m:r>
          </m:sub>
        </m:sSub>
      </m:oMath>
      <w:r>
        <w:t xml:space="preserve">, separates ambiguous from confident candidates. The confident share of the foreground,</w:t>
      </w:r>
    </w:p>
    <w:p>
      <w:pPr>
        <w:pStyle w:val="NoSpacing"/>
        <w:tabs>
          <w:tab w:val="center" w:pos="4985"/>
          <w:tab w:val="right" w:pos="9971"/>
        </w:tabs>
        <w:spacing w:after="120" w:before="120"/>
        <w:ind w:firstLine="0"/>
      </w:pPr>
      <w:r>
        <w:tab/>
      </w:r>
      <m:oMath>
        <m:sSub>
          <m:e>
            <m:r>
              <m:t>ρ</m:t>
            </m:r>
          </m:e>
          <m:sub>
            <m:r>
              <m:t>t</m:t>
            </m:r>
          </m:sub>
        </m:sSub>
        <m:r>
          <m:rPr>
            <m:sty m:val="p"/>
          </m:rPr>
          <m:t>=</m:t>
        </m:r>
        <m:f>
          <m:fPr>
            <m:type m:val="bar"/>
          </m:fPr>
          <m:num>
            <m:d>
              <m:dPr>
                <m:begChr m:val="|"/>
                <m:sepChr m:val=""/>
                <m:endChr m:val="|"/>
                <m:grow/>
              </m:dPr>
              <m:e>
                <m:r>
                  <m:rPr>
                    <m:sty m:val="p"/>
                  </m:rPr>
                  <m:t>{</m:t>
                </m:r>
                <m:r>
                  <m:t>i</m:t>
                </m:r>
                <m:r>
                  <m:rPr>
                    <m:sty m:val="p"/>
                  </m:rPr>
                  <m:t>:</m:t>
                </m:r>
                <m:sSub>
                  <m:e>
                    <m:r>
                      <m:t>z</m:t>
                    </m:r>
                  </m:e>
                  <m:sub>
                    <m:r>
                      <m:t>i</m:t>
                    </m:r>
                  </m:sub>
                </m:sSub>
                <m:r>
                  <m:rPr>
                    <m:sty m:val="p"/>
                  </m:rPr>
                  <m:t>≥</m:t>
                </m:r>
                <m:sSub>
                  <m:e>
                    <m:r>
                      <m:t>t</m:t>
                    </m:r>
                  </m:e>
                  <m:sub>
                    <m:r>
                      <m:t>2</m:t>
                    </m:r>
                  </m:sub>
                </m:sSub>
                <m:r>
                  <m:rPr>
                    <m:sty m:val="p"/>
                  </m:rPr>
                  <m:t>}</m:t>
                </m:r>
              </m:e>
            </m:d>
          </m:num>
          <m:den>
            <m:d>
              <m:dPr>
                <m:begChr m:val="|"/>
                <m:sepChr m:val=""/>
                <m:endChr m:val="|"/>
                <m:grow/>
              </m:dPr>
              <m:e>
                <m:r>
                  <m:rPr>
                    <m:sty m:val="p"/>
                  </m:rPr>
                  <m:t>{</m:t>
                </m:r>
                <m:r>
                  <m:t>i</m:t>
                </m:r>
                <m:r>
                  <m:rPr>
                    <m:sty m:val="p"/>
                  </m:rPr>
                  <m:t>:</m:t>
                </m:r>
                <m:sSub>
                  <m:e>
                    <m:r>
                      <m:t>z</m:t>
                    </m:r>
                  </m:e>
                  <m:sub>
                    <m:r>
                      <m:t>i</m:t>
                    </m:r>
                  </m:sub>
                </m:sSub>
                <m:r>
                  <m:rPr>
                    <m:sty m:val="p"/>
                  </m:rPr>
                  <m:t>≥</m:t>
                </m:r>
                <m:sSub>
                  <m:e>
                    <m:r>
                      <m:t>t</m:t>
                    </m:r>
                  </m:e>
                  <m:sub>
                    <m:r>
                      <m:t>1</m:t>
                    </m:r>
                  </m:sub>
                </m:sSub>
                <m:r>
                  <m:rPr>
                    <m:sty m:val="p"/>
                  </m:rPr>
                  <m:t>}</m:t>
                </m:r>
              </m:e>
            </m:d>
          </m:den>
        </m:f>
        <m:r>
          <m:rPr>
            <m:sty m:val="p"/>
          </m:rPr>
          <m:t>,</m:t>
        </m:r>
      </m:oMath>
      <w:r>
        <w:tab/>
      </w:r>
      <w:r>
        <w:t xml:space="preserve">(5.2)</w:t>
      </w:r>
    </w:p>
    <w:p>
      <w:pPr>
        <w:pStyle w:val="NoSpacing"/>
        <w:spacing w:after="240"/>
        <w:ind w:firstLine="0"/>
      </w:pPr>
      <w:r>
        <w:t xml:space="preserve">summarizes how cleanly the detector separates objects from clutter. Working on logits makes the splits invariant to affine transforms of the logit, such as a change of temperature; the host’s thresholds are compared on the same scale.</w:t>
      </w:r>
    </w:p>
    <w:p>
      <w:pPr>
        <w:pStyle w:val="NoSpacing"/>
        <w:spacing w:after="240"/>
      </w:pPr>
      <w:r>
        <w:t xml:space="preserve">The bands are interpretable only if the stream has a background mode. When the class below</w:t>
      </w:r>
      <w:r>
        <w:t xml:space="preserve"> </w:t>
      </w:r>
      <m:oMath>
        <m:sSub>
          <m:e>
            <m:r>
              <m:t>t</m:t>
            </m:r>
          </m:e>
          <m:sub>
            <m:r>
              <m:t>1</m:t>
            </m:r>
          </m:sub>
        </m:sSub>
      </m:oMath>
      <w:r>
        <w:t xml:space="preserve"> </w:t>
      </w:r>
      <w:r>
        <w:t xml:space="preserve">holds fewer pooled candidates than the foreground, which happens when a detector emits few low-scoring candidates, the first split falls inside the objects and ρ would falsely signal clutter. In that case the frame counts as clean evidence (</w:t>
      </w:r>
      <m:oMath>
        <m:sSub>
          <m:e>
            <m:r>
              <m:t>ρ</m:t>
            </m:r>
          </m:e>
          <m:sub>
            <m:r>
              <m:t>t</m:t>
            </m:r>
          </m:sub>
        </m:sSub>
        <m:r>
          <m:rPr>
            <m:sty m:val="p"/>
          </m:rPr>
          <m:t>=</m:t>
        </m:r>
        <m:r>
          <m:t>1</m:t>
        </m:r>
      </m:oMath>
      <w:r>
        <w:t xml:space="preserve">). This interpretability check was added after a development diagnosis in which sequence starts with about ten candidates per frame produced splits at</w:t>
      </w:r>
      <w:r>
        <w:t xml:space="preserve"> </w:t>
      </w:r>
      <m:oMath>
        <m:sSub>
          <m:e>
            <m:r>
              <m:t>t</m:t>
            </m:r>
          </m:e>
          <m:sub>
            <m:r>
              <m:t>1</m:t>
            </m:r>
          </m:sub>
        </m:sSub>
        <m:r>
          <m:rPr>
            <m:sty m:val="p"/>
          </m:rPr>
          <m:t>≈</m:t>
        </m:r>
        <m:r>
          <m:t>0.6</m:t>
        </m:r>
      </m:oMath>
      <w:r>
        <w:t xml:space="preserve"> </w:t>
      </w:r>
      <w:r>
        <w:t xml:space="preserve">and</w:t>
      </w:r>
      <w:r>
        <w:t xml:space="preserve"> </w:t>
      </w:r>
      <m:oMath>
        <m:sSub>
          <m:e>
            <m:r>
              <m:t>t</m:t>
            </m:r>
          </m:e>
          <m:sub>
            <m:r>
              <m:t>2</m:t>
            </m:r>
          </m:sub>
        </m:sSub>
        <m:r>
          <m:rPr>
            <m:sty m:val="p"/>
          </m:rPr>
          <m:t>≈</m:t>
        </m:r>
        <m:r>
          <m:t>0.93</m:t>
        </m:r>
      </m:oMath>
      <w:r>
        <w:t xml:space="preserve"> </w:t>
      </w:r>
      <w:r>
        <w:t xml:space="preserve">in probability terms and a false noisy call.</w:t>
      </w:r>
    </w:p>
    <w:p>
      <w:pPr>
        <w:pStyle w:val="Heading2"/>
        <w:keepNext/>
        <w:numPr>
          <w:ilvl w:val="0"/>
          <w:numId w:val="0"/>
        </w:numPr>
        <w:ind w:left="576" w:hanging="576"/>
      </w:pPr>
      <w:r>
        <w:t xml:space="preserve">5.6 </w:t>
      </w:r>
      <w:r>
        <w:t xml:space="preserve">Intervention Regimes</w:t>
      </w:r>
    </w:p>
    <w:p>
      <w:pPr>
        <w:pStyle w:val="Heading3"/>
        <w:keepNext/>
        <w:numPr>
          <w:ilvl w:val="0"/>
          <w:numId w:val="0"/>
        </w:numPr>
        <w:ind w:left="720" w:hanging="720"/>
      </w:pPr>
      <w:r>
        <w:t xml:space="preserve">5.6.1 </w:t>
      </w:r>
      <w:r>
        <w:t xml:space="preserve">Regime estimate</w:t>
      </w:r>
    </w:p>
    <w:p>
      <w:pPr>
        <w:pStyle w:val="NoSpacing"/>
        <w:spacing w:after="240"/>
      </w:pPr>
      <w:r>
        <w:t xml:space="preserve">The stream is clean at frame</w:t>
      </w:r>
      <w:r>
        <w:t xml:space="preserve"> </w:t>
      </w:r>
      <m:oMath>
        <m:r>
          <m:t>t</m:t>
        </m:r>
      </m:oMath>
      <w:r>
        <w:t xml:space="preserve"> </w:t>
      </w:r>
      <w:r>
        <w:t xml:space="preserve">if the median</w:t>
      </w:r>
      <w:r>
        <w:t xml:space="preserve"> </w:t>
      </w:r>
      <m:oMath>
        <m:sSub>
          <m:e>
            <m:acc>
              <m:accPr>
                <m:chr m:val="‾"/>
              </m:accPr>
              <m:e>
                <m:r>
                  <m:t>ρ</m:t>
                </m:r>
              </m:e>
            </m:acc>
          </m:e>
          <m:sub>
            <m:r>
              <m:t>t</m:t>
            </m:r>
          </m:sub>
        </m:sSub>
      </m:oMath>
      <w:r>
        <w:t xml:space="preserve"> </w:t>
      </w:r>
      <w:r>
        <w:t xml:space="preserve">of ρ over all past non-cold frames is at least one half; otherwise it is noisy. The regime is thus a property of the detector and scene stream rather than of a single frame, so that a transient confidence dip, for example under fast camera motion, does not flip it. Before the first valid split (the first frame of a stream), the regime is cold.</w:t>
      </w:r>
    </w:p>
    <w:p>
      <w:pPr>
        <w:pStyle w:val="Heading3"/>
        <w:keepNext/>
        <w:numPr>
          <w:ilvl w:val="0"/>
          <w:numId w:val="0"/>
        </w:numPr>
        <w:ind w:left="720" w:hanging="720"/>
      </w:pPr>
      <w:r>
        <w:t xml:space="preserve">5.6.2 </w:t>
      </w:r>
      <w:r>
        <w:t xml:space="preserve">Cold and clean regimes: self-limiting</w:t>
      </w:r>
    </w:p>
    <w:p>
      <w:pPr>
        <w:pStyle w:val="NoSpacing"/>
        <w:spacing w:after="240"/>
      </w:pPr>
      <w:r>
        <w:t xml:space="preserve">In the cold and clean regimes the tracker’s own thresholds are kept, and they are lowered only as far as</w:t>
      </w:r>
      <w:r>
        <w:t xml:space="preserve"> </w:t>
      </w:r>
      <m:oMath>
        <m:sSub>
          <m:e>
            <m:r>
              <m:t>t</m:t>
            </m:r>
          </m:e>
          <m:sub>
            <m:r>
              <m:t>2</m:t>
            </m:r>
          </m:sub>
        </m:sSub>
      </m:oMath>
      <w:r>
        <w:t xml:space="preserve"> </w:t>
      </w:r>
      <w:r>
        <w:t xml:space="preserve">when the tracker would otherwise reject the confident class:</w:t>
      </w:r>
      <w:r>
        <w:t xml:space="preserve"> </w:t>
      </w:r>
      <m:oMath>
        <m:sSub>
          <m:e>
            <m:r>
              <m:t>a</m:t>
            </m:r>
          </m:e>
          <m:sub>
            <m:r>
              <m:t>t</m:t>
            </m:r>
          </m:sub>
        </m:sSub>
        <m:r>
          <m:rPr>
            <m:sty m:val="p"/>
          </m:rPr>
          <m:t>=</m:t>
        </m:r>
        <m:r>
          <m:rPr>
            <m:sty m:val="p"/>
          </m:rPr>
          <m:t>min</m:t>
        </m:r>
        <m:r>
          <m:rPr>
            <m:sty m:val="p"/>
          </m:rPr>
          <m:t>(</m:t>
        </m:r>
        <m:r>
          <m:t>a</m:t>
        </m:r>
        <m:r>
          <m:rPr>
            <m:sty m:val="p"/>
          </m:rPr>
          <m:t>,</m:t>
        </m:r>
        <m:r>
          <m:t>σ</m:t>
        </m:r>
        <m:r>
          <m:rPr>
            <m:sty m:val="p"/>
          </m:rPr>
          <m:t>(</m:t>
        </m:r>
        <m:sSub>
          <m:e>
            <m:r>
              <m:t>t</m:t>
            </m:r>
          </m:e>
          <m:sub>
            <m:r>
              <m:t>2</m:t>
            </m:r>
          </m:sub>
        </m:sSub>
        <m:r>
          <m:rPr>
            <m:sty m:val="p"/>
          </m:rPr>
          <m:t>)</m:t>
        </m:r>
        <m:r>
          <m:rPr>
            <m:sty m:val="p"/>
          </m:rPr>
          <m:t>)</m:t>
        </m:r>
      </m:oMath>
      <w:r>
        <w:t xml:space="preserve"> </w:t>
      </w:r>
      <w:r>
        <w:t xml:space="preserve">and likewise for</w:t>
      </w:r>
      <w:r>
        <w:t xml:space="preserve"> </w:t>
      </w:r>
      <m:oMath>
        <m:sSub>
          <m:e>
            <m:r>
              <m:t>b</m:t>
            </m:r>
          </m:e>
          <m:sub>
            <m:r>
              <m:t>t</m:t>
            </m:r>
          </m:sub>
        </m:sSub>
      </m:oMath>
      <w:r>
        <w:t xml:space="preserve">, where σ is the logistic function. Scores are passed unchanged, and only cross-class duplicates, that is, one box proposed with two class labels, are removed. On a stream whose confident class lies above the tracker’s thresholds, the tracker therefore receives exactly its native input.</w:t>
      </w:r>
    </w:p>
    <w:p>
      <w:pPr>
        <w:pStyle w:val="Heading3"/>
        <w:keepNext/>
        <w:numPr>
          <w:ilvl w:val="0"/>
          <w:numId w:val="0"/>
        </w:numPr>
        <w:ind w:left="720" w:hanging="720"/>
      </w:pPr>
      <w:r>
        <w:t xml:space="preserve">5.6.3 </w:t>
      </w:r>
      <w:r>
        <w:t xml:space="preserve">Noisy regime: banded intervention</w:t>
      </w:r>
    </w:p>
    <w:p>
      <w:pPr>
        <w:pStyle w:val="NoSpacing"/>
        <w:spacing w:after="240"/>
      </w:pPr>
      <w:r>
        <w:t xml:space="preserve">In the noisy regime the candidates are banded: the primary band</w:t>
      </w:r>
      <w:r>
        <w:t xml:space="preserve"> </w:t>
      </w:r>
      <m:oMath>
        <m:r>
          <m:t>z</m:t>
        </m:r>
        <m:r>
          <m:rPr>
            <m:sty m:val="p"/>
          </m:rPr>
          <m:t>≥</m:t>
        </m:r>
        <m:sSub>
          <m:e>
            <m:r>
              <m:t>t</m:t>
            </m:r>
          </m:e>
          <m:sub>
            <m:r>
              <m:t>2</m:t>
            </m:r>
          </m:sub>
        </m:sSub>
      </m:oMath>
      <w:r>
        <w:t xml:space="preserve"> </w:t>
      </w:r>
      <w:r>
        <w:t xml:space="preserve">may start and continue tracks, the extension band</w:t>
      </w:r>
      <w:r>
        <w:t xml:space="preserve"> </w:t>
      </w:r>
      <m:oMath>
        <m:sSub>
          <m:e>
            <m:r>
              <m:t>t</m:t>
            </m:r>
          </m:e>
          <m:sub>
            <m:r>
              <m:t>1</m:t>
            </m:r>
          </m:sub>
        </m:sSub>
        <m:r>
          <m:rPr>
            <m:sty m:val="p"/>
          </m:rPr>
          <m:t>≤</m:t>
        </m:r>
        <m:r>
          <m:t>z</m:t>
        </m:r>
        <m:r>
          <m:rPr>
            <m:sty m:val="p"/>
          </m:rPr>
          <m:t>&lt;</m:t>
        </m:r>
        <m:sSub>
          <m:e>
            <m:r>
              <m:t>t</m:t>
            </m:r>
          </m:e>
          <m:sub>
            <m:r>
              <m:t>2</m:t>
            </m:r>
          </m:sub>
        </m:sSub>
      </m:oMath>
      <w:r>
        <w:t xml:space="preserve"> </w:t>
      </w:r>
      <w:r>
        <w:t xml:space="preserve">may continue tracks but not start them, and candidates below</w:t>
      </w:r>
      <w:r>
        <w:t xml:space="preserve"> </w:t>
      </w:r>
      <m:oMath>
        <m:sSub>
          <m:e>
            <m:r>
              <m:t>t</m:t>
            </m:r>
          </m:e>
          <m:sub>
            <m:r>
              <m:t>1</m:t>
            </m:r>
          </m:sub>
        </m:sSub>
      </m:oMath>
      <w:r>
        <w:t xml:space="preserve"> </w:t>
      </w:r>
      <w:r>
        <w:t xml:space="preserve">are discarded. Scores are remapped through their empirical distribution in the stream, primary candidates to</w:t>
      </w:r>
      <w:r>
        <w:t xml:space="preserve"> </w:t>
      </w:r>
      <m:oMath>
        <m:r>
          <m:rPr>
            <m:sty m:val="p"/>
          </m:rPr>
          <m:t>[</m:t>
        </m:r>
        <m:r>
          <m:t>0.5</m:t>
        </m:r>
        <m:r>
          <m:rPr>
            <m:sty m:val="p"/>
          </m:rPr>
          <m:t>,</m:t>
        </m:r>
        <m:r>
          <m:t>1</m:t>
        </m:r>
        <m:r>
          <m:rPr>
            <m:sty m:val="p"/>
          </m:rPr>
          <m:t>)</m:t>
        </m:r>
      </m:oMath>
      <w:r>
        <w:t xml:space="preserve"> </w:t>
      </w:r>
      <w:r>
        <w:t xml:space="preserve">and extension candidates to</w:t>
      </w:r>
      <w:r>
        <w:t xml:space="preserve"> </w:t>
      </w:r>
      <m:oMath>
        <m:r>
          <m:rPr>
            <m:sty m:val="p"/>
          </m:rPr>
          <m:t>[</m:t>
        </m:r>
        <m:r>
          <m:t>0.1</m:t>
        </m:r>
        <m:r>
          <m:rPr>
            <m:sty m:val="p"/>
          </m:rPr>
          <m:t>,</m:t>
        </m:r>
        <m:r>
          <m:t>0.5</m:t>
        </m:r>
        <m:r>
          <m:rPr>
            <m:sty m:val="p"/>
          </m:rPr>
          <m:t>)</m:t>
        </m:r>
      </m:oMath>
      <w:r>
        <w:t xml:space="preserve">, and the tracker’s association and birth thresholds are set to 0.5, so that extension candidates can reach only a tracker’s low stage. Duplicates are resolved with track context: a weaker candidate overlapping a stronger one (overlap above one half) is removed unless a different track of the previous frame claims it, which keeps occluded people in crowds.</w:t>
      </w:r>
    </w:p>
    <w:p>
      <w:pPr>
        <w:pStyle w:val="Heading3"/>
        <w:keepNext/>
        <w:numPr>
          <w:ilvl w:val="0"/>
          <w:numId w:val="0"/>
        </w:numPr>
        <w:ind w:left="720" w:hanging="720"/>
      </w:pPr>
      <w:r>
        <w:t xml:space="preserve">5.6.4 </w:t>
      </w:r>
      <w:r>
        <w:t xml:space="preserve">Continuation rescue</w:t>
      </w:r>
    </w:p>
    <w:p>
      <w:pPr>
        <w:pStyle w:val="NoSpacing"/>
        <w:spacing w:after="240"/>
      </w:pPr>
      <w:r>
        <w:t xml:space="preserve">A foreground candidate (</w:t>
      </w:r>
      <m:oMath>
        <m:r>
          <m:t>z</m:t>
        </m:r>
        <m:r>
          <m:rPr>
            <m:sty m:val="p"/>
          </m:rPr>
          <m:t>≥</m:t>
        </m:r>
        <m:sSub>
          <m:e>
            <m:r>
              <m:t>t</m:t>
            </m:r>
          </m:e>
          <m:sub>
            <m:r>
              <m:t>1</m:t>
            </m:r>
          </m:sub>
        </m:sSub>
      </m:oMath>
      <w:r>
        <w:t xml:space="preserve">; every emitted candidate when the stream has no background mode) that continues an existing track of frame</w:t>
      </w:r>
      <w:r>
        <w:t xml:space="preserve"> </w:t>
      </w:r>
      <m:oMath>
        <m:r>
          <m:t>t</m:t>
        </m:r>
        <m:r>
          <m:rPr>
            <m:sty m:val="p"/>
          </m:rPr>
          <m:t>−</m:t>
        </m:r>
        <m:r>
          <m:t>1</m:t>
        </m:r>
      </m:oMath>
      <w:r>
        <w:t xml:space="preserve"> </w:t>
      </w:r>
      <w:r>
        <w:t xml:space="preserve">with overlap at least one half, where no usable candidate covers that track and the tracker could not see the candidate at the operating point passed this frame, is passed to the tracker with its score raised just above the lowest threshold the tracker uses at that frame. For a two-stage tracker this band is empty by construction because ℓ already admits such candidates; for a single-stage tracker it supplies the continuation stage the tracker lacks.</w:t>
      </w:r>
    </w:p>
    <w:p>
      <w:pPr>
        <w:pStyle w:val="Heading3"/>
        <w:keepNext/>
        <w:numPr>
          <w:ilvl w:val="0"/>
          <w:numId w:val="0"/>
        </w:numPr>
        <w:ind w:left="720" w:hanging="720"/>
      </w:pPr>
      <w:r>
        <w:t xml:space="preserve">5.6.5 </w:t>
      </w:r>
      <w:r>
        <w:t xml:space="preserve">Motion rule</w:t>
      </w:r>
    </w:p>
    <w:p>
      <w:pPr>
        <w:pStyle w:val="NoSpacing"/>
        <w:spacing w:after="240"/>
      </w:pPr>
      <w:r>
        <w:t xml:space="preserve">In noisy frames only, and only when an image-motion cue is available, the matching tolerance widens with the ratio</w:t>
      </w:r>
      <w:r>
        <w:t xml:space="preserve"> </w:t>
      </w:r>
      <m:oMath>
        <m:sSub>
          <m:e>
            <m:r>
              <m:t>r</m:t>
            </m:r>
          </m:e>
          <m:sub>
            <m:r>
              <m:t>t</m:t>
            </m:r>
          </m:sub>
        </m:sSub>
      </m:oMath>
      <w:r>
        <w:t xml:space="preserve"> </w:t>
      </w:r>
      <w:r>
        <w:t xml:space="preserve">of the current global image motion (phase correlation on a quarter-resolution frame [87]) to its past median:</w:t>
      </w:r>
    </w:p>
    <w:p>
      <w:pPr>
        <w:pStyle w:val="NoSpacing"/>
        <w:tabs>
          <w:tab w:val="center" w:pos="4985"/>
          <w:tab w:val="right" w:pos="9971"/>
        </w:tabs>
        <w:spacing w:after="120" w:before="120"/>
        <w:ind w:firstLine="0"/>
      </w:pPr>
      <w:r>
        <w:tab/>
      </w:r>
      <m:oMath>
        <m:sSub>
          <m:e>
            <m:r>
              <m:t>m</m:t>
            </m:r>
          </m:e>
          <m:sub>
            <m:r>
              <m:t>t</m:t>
            </m:r>
          </m:sub>
        </m:sSub>
        <m:r>
          <m:rPr>
            <m:sty m:val="p"/>
          </m:rPr>
          <m:t>=</m:t>
        </m:r>
        <m:r>
          <m:rPr>
            <m:sty m:val="p"/>
          </m:rPr>
          <m:t>min</m:t>
        </m:r>
        <m:d>
          <m:dPr>
            <m:begChr m:val="("/>
            <m:sepChr m:val=""/>
            <m:endChr m:val=")"/>
            <m:grow/>
          </m:dPr>
          <m:e>
            <m:r>
              <m:t>0.95</m:t>
            </m:r>
            <m:r>
              <m:rPr>
                <m:sty m:val="p"/>
              </m:rPr>
              <m:t>,</m:t>
            </m:r>
            <m:r>
              <m:t> </m:t>
            </m:r>
            <m:r>
              <m:t>1</m:t>
            </m:r>
            <m:r>
              <m:rPr>
                <m:sty m:val="p"/>
              </m:rPr>
              <m:t>−</m:t>
            </m:r>
            <m:f>
              <m:fPr>
                <m:type m:val="bar"/>
              </m:fPr>
              <m:num>
                <m:r>
                  <m:t>1</m:t>
                </m:r>
                <m:r>
                  <m:rPr>
                    <m:sty m:val="p"/>
                  </m:rPr>
                  <m:t>−</m:t>
                </m:r>
                <m:sSub>
                  <m:e>
                    <m:r>
                      <m:t>m</m:t>
                    </m:r>
                  </m:e>
                  <m:sub>
                    <m:r>
                      <m:t>0</m:t>
                    </m:r>
                  </m:sub>
                </m:sSub>
              </m:num>
              <m:den>
                <m:r>
                  <m:rPr>
                    <m:sty m:val="p"/>
                  </m:rPr>
                  <m:t>max</m:t>
                </m:r>
                <m:r>
                  <m:rPr>
                    <m:sty m:val="p"/>
                  </m:rPr>
                  <m:t>(</m:t>
                </m:r>
                <m:r>
                  <m:t>1</m:t>
                </m:r>
                <m:r>
                  <m:rPr>
                    <m:sty m:val="p"/>
                  </m:rPr>
                  <m:t>,</m:t>
                </m:r>
                <m:sSub>
                  <m:e>
                    <m:r>
                      <m:t>r</m:t>
                    </m:r>
                  </m:e>
                  <m:sub>
                    <m:r>
                      <m:t>t</m:t>
                    </m:r>
                  </m:sub>
                </m:sSub>
                <m:r>
                  <m:rPr>
                    <m:sty m:val="p"/>
                  </m:rPr>
                  <m:t>)</m:t>
                </m:r>
              </m:den>
            </m:f>
          </m:e>
        </m:d>
        <m:r>
          <m:rPr>
            <m:sty m:val="p"/>
          </m:rPr>
          <m:t>.</m:t>
        </m:r>
      </m:oMath>
      <w:r>
        <w:tab/>
      </w:r>
      <w:r>
        <w:t xml:space="preserve">(5.3)</w:t>
      </w:r>
    </w:p>
    <w:p>
      <w:pPr>
        <w:pStyle w:val="Heading3"/>
        <w:keepNext/>
        <w:numPr>
          <w:ilvl w:val="0"/>
          <w:numId w:val="0"/>
        </w:numPr>
        <w:ind w:left="720" w:hanging="720"/>
      </w:pPr>
      <w:r>
        <w:t xml:space="preserve">5.6.6 </w:t>
      </w:r>
      <w:r>
        <w:t xml:space="preserve">Per-frame decision</w:t>
      </w:r>
    </w:p>
    <w:p>
      <w:pPr>
        <w:pStyle w:val="NoSpacing"/>
        <w:spacing w:after="240"/>
      </w:pPr>
      <w:r>
        <w:t xml:space="preserve">Algorithm 1 summarizes the decision of the layer for one frame. Every statistic that decides the regime and the thresholds is computed from earlier frames; the logits of frame</w:t>
      </w:r>
      <w:r>
        <w:t xml:space="preserve"> </w:t>
      </w:r>
      <m:oMath>
        <m:r>
          <m:t>t</m:t>
        </m:r>
      </m:oMath>
      <w:r>
        <w:t xml:space="preserve"> </w:t>
      </w:r>
      <w:r>
        <w:t xml:space="preserve">enter the buffer only after the decision.</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400000" cy="4547368"/>
            <wp:docPr id="50" name="Picture 50"/>
            <wp:cNvGraphicFramePr>
              <a:graphicFrameLocks noChangeAspect="1"/>
            </wp:cNvGraphicFramePr>
            <a:graphic>
              <a:graphicData uri="http://schemas.openxmlformats.org/drawingml/2006/picture">
                <pic:pic>
                  <pic:nvPicPr>
                    <pic:cNvPr id="0" name="alg1.png"/>
                    <pic:cNvPicPr/>
                  </pic:nvPicPr>
                  <pic:blipFill>
                    <a:blip r:embed="rId67"/>
                    <a:stretch>
                      <a:fillRect/>
                    </a:stretch>
                  </pic:blipFill>
                  <pic:spPr>
                    <a:xfrm>
                      <a:off x="0" y="0"/>
                      <a:ext cx="5400000" cy="4547368"/>
                    </a:xfrm>
                    <a:prstGeom prst="rect"/>
                  </pic:spPr>
                </pic:pic>
              </a:graphicData>
            </a:graphic>
          </wp:inline>
        </w:drawing>
      </w:r>
    </w:p>
    <w:p>
      <w:pPr>
        <w:pStyle w:val="Normal"/>
        <w:spacing w:after="240" w:line="240" w:lineRule="auto"/>
        <w:ind w:firstLine="0"/>
        <w:jc w:val="center"/>
      </w:pPr>
      <w:r>
        <w:rPr>
          <w:rFonts w:asciiTheme="majorBidi" w:hAnsiTheme="majorBidi" w:cstheme="majorBidi"/>
          <w:b/>
        </w:rPr>
        <w:t xml:space="preserve">Algorithm 1. </w:t>
      </w:r>
      <w:r>
        <w:rPr>
          <w:rFonts w:asciiTheme="majorBidi" w:hAnsiTheme="majorBidi" w:cstheme="majorBidi"/>
          <w:b/>
        </w:rPr>
        <w:t xml:space="preserve">Per-frame decision of the self-calibrating control layer (frozen configuration).</w:t>
      </w:r>
    </w:p>
    <w:p>
      <w:pPr>
        <w:pStyle w:val="Heading2"/>
        <w:keepNext/>
        <w:numPr>
          <w:ilvl w:val="0"/>
          <w:numId w:val="0"/>
        </w:numPr>
        <w:ind w:left="576" w:hanging="576"/>
      </w:pPr>
      <w:r>
        <w:t xml:space="preserve">5.7 </w:t>
      </w:r>
      <w:r>
        <w:t xml:space="preserve">Host Contract and Adapters</w:t>
      </w:r>
    </w:p>
    <w:p>
      <w:pPr>
        <w:pStyle w:val="NoSpacing"/>
        <w:spacing w:after="240"/>
      </w:pPr>
      <w:r>
        <w:t xml:space="preserve">Table (5.1) lists the contracts used. Each value is a documented property of the published tracker configuration, not a fitted quantity. An adapter per tracker family maps the layer’s decision onto the tracker’s interface: the selected candidates and their scores replace the detector output of the frame, and the thresholds and tolerance replace the tracker’s own for that frame. Where a tracker has no overlap gate (C-TWiX) or two detection views (TrackTrack), the adapter maps only what the tracker exposes; in TrackTrack’s second view a detection that matches a candidate at overlap 0.97 or more, the tracker’s own rule, follows that candidate. Post-processing that the authors apply after tracking (interpolation, offline linking) is kept unchanged and evaluated as in the original papers. Tracker-agnostic is meant in this sense: the policy and all of its parameters are identical for every tracker, a tracker enters only through its published contract values, and the adapter translates the decision without making one.</w:t>
      </w:r>
    </w:p>
    <w:p>
      <w:pPr>
        <w:pStyle w:val="thesistables"/>
        <w:keepNext/>
        <w:spacing w:after="60" w:before="200"/>
      </w:pPr>
      <w:r>
        <w:t xml:space="preserve">Table (5.1) </w:t>
      </w:r>
      <w:r>
        <w:t xml:space="preserve">Host contracts: the operating point each published tracker declares, as used by the layer.</w:t>
      </w:r>
    </w:p>
    <w:p>
      <w:pPr>
        <w:pStyle w:val="NoSpacing"/>
        <w:keepNext/>
        <w:spacing w:after="80" w:line="240" w:lineRule="auto"/>
        <w:ind w:firstLine="0"/>
        <w:jc w:val="both"/>
      </w:pPr>
      <w:r>
        <w:rPr>
          <w:sz w:val="20"/>
          <w:szCs w:val="20"/>
        </w:rPr>
        <w:t xml:space="preserve">τ is the tracker’s own published threshold, which differs between trackers and, for TrackTrack, between sequences.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52"/>
        <w:gridCol w:w="1481"/>
        <w:gridCol w:w="717"/>
        <w:gridCol w:w="1808"/>
        <w:gridCol w:w="608"/>
        <w:gridCol w:w="1263"/>
        <w:gridCol w:w="2071"/>
      </w:tblGrid>
      <w:tr>
        <w:trPr>
          <w:cantSplit/>
          <w:tblHeader/>
        </w:trPr>
        <w:tc>
          <w:tcPr>
            <w:tcW w:w="1952"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Tracker (setting)</w:t>
            </w:r>
          </w:p>
        </w:tc>
        <w:tc>
          <w:tcPr>
            <w:tcW w:w="1481"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Type</w:t>
            </w:r>
          </w:p>
        </w:tc>
        <w:tc>
          <w:tcPr>
            <w:tcW w:w="717"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assoc</w:t>
            </w:r>
          </w:p>
        </w:tc>
        <w:tc>
          <w:tcPr>
            <w:tcW w:w="1808"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birth</w:t>
            </w:r>
          </w:p>
        </w:tc>
        <w:tc>
          <w:tcPr>
            <w:tcW w:w="608"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low</w:t>
            </w:r>
          </w:p>
        </w:tc>
        <w:tc>
          <w:tcPr>
            <w:tcW w:w="1263"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match</w:t>
            </w:r>
          </w:p>
        </w:tc>
        <w:tc>
          <w:tcPr>
            <w:tcW w:w="2071"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Decision mapped to</w:t>
            </w:r>
          </w:p>
        </w:tc>
      </w:tr>
      <w:tr>
        <w:trPr>
          <w:cantSplit/>
        </w:trPr>
        <w:tc>
          <w:tcPr>
            <w:tcW w:w="1952" w:type="dxa"/>
            <w:vAlign w:val="center"/>
          </w:tcPr>
          <w:p>
            <w:pPr>
              <w:pStyle w:val="Normal"/>
              <w:spacing w:after="0" w:line="240" w:lineRule="auto"/>
              <w:ind w:firstLine="0"/>
              <w:jc w:val="left"/>
            </w:pPr>
            <w:r>
              <w:rPr>
                <w:rFonts w:asciiTheme="majorBidi" w:hAnsiTheme="majorBidi" w:cstheme="majorBidi"/>
                <w:sz w:val="16"/>
                <w:szCs w:val="16"/>
              </w:rPr>
              <w:t xml:space="preserve">ByteTrack (official MOT17)</w:t>
            </w:r>
          </w:p>
        </w:tc>
        <w:tc>
          <w:tcPr>
            <w:tcW w:w="1481" w:type="dxa"/>
            <w:vAlign w:val="center"/>
          </w:tcPr>
          <w:p>
            <w:pPr>
              <w:pStyle w:val="Normal"/>
              <w:spacing w:after="0" w:line="240" w:lineRule="auto"/>
              <w:ind w:firstLine="0"/>
              <w:jc w:val="center"/>
            </w:pPr>
            <w:r>
              <w:rPr>
                <w:rFonts w:asciiTheme="majorBidi" w:hAnsiTheme="majorBidi" w:cstheme="majorBidi"/>
                <w:sz w:val="16"/>
                <w:szCs w:val="16"/>
              </w:rPr>
              <w:t xml:space="preserve">two-stage</w:t>
            </w:r>
          </w:p>
        </w:tc>
        <w:tc>
          <w:tcPr>
            <w:tcW w:w="71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1808"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608"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1263" w:type="dxa"/>
            <w:vAlign w:val="center"/>
          </w:tcPr>
          <w:p>
            <w:pPr>
              <w:pStyle w:val="Normal"/>
              <w:spacing w:after="0" w:line="240" w:lineRule="auto"/>
              <w:ind w:firstLine="0"/>
              <w:jc w:val="center"/>
            </w:pPr>
            <w:r>
              <w:rPr>
                <w:rFonts w:asciiTheme="majorBidi" w:hAnsiTheme="majorBidi" w:cstheme="majorBidi"/>
                <w:sz w:val="16"/>
                <w:szCs w:val="16"/>
              </w:rPr>
              <w:t xml:space="preserve">0.8</w:t>
            </w:r>
          </w:p>
        </w:tc>
        <w:tc>
          <w:tcPr>
            <w:tcW w:w="2071" w:type="dxa"/>
            <w:vAlign w:val="center"/>
          </w:tcPr>
          <w:p>
            <w:pPr>
              <w:pStyle w:val="Normal"/>
              <w:spacing w:after="0" w:line="240" w:lineRule="auto"/>
              <w:ind w:firstLine="0"/>
              <w:jc w:val="left"/>
            </w:pPr>
            <w:r>
              <w:rPr>
                <w:rFonts w:asciiTheme="majorBidi" w:hAnsiTheme="majorBidi" w:cstheme="majorBidi"/>
                <w:sz w:val="16"/>
                <w:szCs w:val="16"/>
              </w:rPr>
              <w:t xml:space="preserve">thresholds, candidates, scores</w:t>
            </w:r>
          </w:p>
        </w:tc>
      </w:tr>
      <w:tr>
        <w:trPr>
          <w:cantSplit/>
        </w:trPr>
        <w:tc>
          <w:tcPr>
            <w:tcW w:w="1952" w:type="dxa"/>
            <w:vAlign w:val="center"/>
          </w:tcPr>
          <w:p>
            <w:pPr>
              <w:pStyle w:val="Normal"/>
              <w:spacing w:after="0" w:line="240" w:lineRule="auto"/>
              <w:ind w:firstLine="0"/>
              <w:jc w:val="left"/>
            </w:pPr>
            <w:r>
              <w:rPr>
                <w:rFonts w:asciiTheme="majorBidi" w:hAnsiTheme="majorBidi" w:cstheme="majorBidi"/>
                <w:sz w:val="16"/>
                <w:szCs w:val="16"/>
              </w:rPr>
              <w:t xml:space="preserve">ByteTrack (library default)</w:t>
            </w:r>
          </w:p>
        </w:tc>
        <w:tc>
          <w:tcPr>
            <w:tcW w:w="1481" w:type="dxa"/>
            <w:vAlign w:val="center"/>
          </w:tcPr>
          <w:p>
            <w:pPr>
              <w:pStyle w:val="Normal"/>
              <w:spacing w:after="0" w:line="240" w:lineRule="auto"/>
              <w:ind w:firstLine="0"/>
              <w:jc w:val="center"/>
            </w:pPr>
            <w:r>
              <w:rPr>
                <w:rFonts w:asciiTheme="majorBidi" w:hAnsiTheme="majorBidi" w:cstheme="majorBidi"/>
                <w:sz w:val="16"/>
                <w:szCs w:val="16"/>
              </w:rPr>
              <w:t xml:space="preserve">two-stage</w:t>
            </w:r>
          </w:p>
        </w:tc>
        <w:tc>
          <w:tcPr>
            <w:tcW w:w="71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1808"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608"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1263" w:type="dxa"/>
            <w:vAlign w:val="center"/>
          </w:tcPr>
          <w:p>
            <w:pPr>
              <w:pStyle w:val="Normal"/>
              <w:spacing w:after="0" w:line="240" w:lineRule="auto"/>
              <w:ind w:firstLine="0"/>
              <w:jc w:val="center"/>
            </w:pPr>
            <w:r>
              <w:rPr>
                <w:rFonts w:asciiTheme="majorBidi" w:hAnsiTheme="majorBidi" w:cstheme="majorBidi"/>
                <w:sz w:val="16"/>
                <w:szCs w:val="16"/>
              </w:rPr>
              <w:t xml:space="preserve">0.8</w:t>
            </w:r>
          </w:p>
        </w:tc>
        <w:tc>
          <w:tcPr>
            <w:tcW w:w="2071" w:type="dxa"/>
            <w:vAlign w:val="center"/>
          </w:tcPr>
          <w:p>
            <w:pPr>
              <w:pStyle w:val="Normal"/>
              <w:spacing w:after="0" w:line="240" w:lineRule="auto"/>
              <w:ind w:firstLine="0"/>
              <w:jc w:val="left"/>
            </w:pPr>
            <w:r>
              <w:rPr>
                <w:rFonts w:asciiTheme="majorBidi" w:hAnsiTheme="majorBidi" w:cstheme="majorBidi"/>
                <w:sz w:val="16"/>
                <w:szCs w:val="16"/>
              </w:rPr>
              <w:t xml:space="preserve">same</w:t>
            </w:r>
          </w:p>
        </w:tc>
      </w:tr>
      <w:tr>
        <w:trPr>
          <w:cantSplit/>
        </w:trPr>
        <w:tc>
          <w:tcPr>
            <w:tcW w:w="1952" w:type="dxa"/>
            <w:vAlign w:val="center"/>
          </w:tcPr>
          <w:p>
            <w:pPr>
              <w:pStyle w:val="Normal"/>
              <w:spacing w:after="0" w:line="240" w:lineRule="auto"/>
              <w:ind w:firstLine="0"/>
              <w:jc w:val="left"/>
            </w:pPr>
            <w:r>
              <w:rPr>
                <w:rFonts w:asciiTheme="majorBidi" w:hAnsiTheme="majorBidi" w:cstheme="majorBidi"/>
                <w:sz w:val="16"/>
                <w:szCs w:val="16"/>
              </w:rPr>
              <w:t xml:space="preserve">SparseTrack</w:t>
            </w:r>
          </w:p>
        </w:tc>
        <w:tc>
          <w:tcPr>
            <w:tcW w:w="1481" w:type="dxa"/>
            <w:vAlign w:val="center"/>
          </w:tcPr>
          <w:p>
            <w:pPr>
              <w:pStyle w:val="Normal"/>
              <w:spacing w:after="0" w:line="240" w:lineRule="auto"/>
              <w:ind w:firstLine="0"/>
              <w:jc w:val="center"/>
            </w:pPr>
            <w:r>
              <w:rPr>
                <w:rFonts w:asciiTheme="majorBidi" w:hAnsiTheme="majorBidi" w:cstheme="majorBidi"/>
                <w:sz w:val="16"/>
                <w:szCs w:val="16"/>
              </w:rPr>
              <w:t xml:space="preserve">two-stage</w:t>
            </w:r>
          </w:p>
        </w:tc>
        <w:tc>
          <w:tcPr>
            <w:tcW w:w="717" w:type="dxa"/>
            <w:vAlign w:val="center"/>
          </w:tcPr>
          <w:p>
            <w:pPr>
              <w:pStyle w:val="Normal"/>
              <w:spacing w:after="0" w:line="240" w:lineRule="auto"/>
              <w:ind w:firstLine="0"/>
              <w:jc w:val="center"/>
            </w:pPr>
            <w:r>
              <w:rPr>
                <w:rFonts w:asciiTheme="majorBidi" w:hAnsiTheme="majorBidi" w:cstheme="majorBidi"/>
                <w:sz w:val="16"/>
                <w:szCs w:val="16"/>
              </w:rPr>
              <w:t xml:space="preserve">τ</w:t>
            </w:r>
          </w:p>
        </w:tc>
        <w:tc>
          <w:tcPr>
            <w:tcW w:w="1808" w:type="dxa"/>
            <w:vAlign w:val="center"/>
          </w:tcPr>
          <w:p>
            <w:pPr>
              <w:pStyle w:val="Normal"/>
              <w:spacing w:after="0" w:line="240" w:lineRule="auto"/>
              <w:ind w:firstLine="0"/>
              <w:jc w:val="center"/>
            </w:pPr>
            <w:r>
              <w:rPr>
                <w:rFonts w:asciiTheme="majorBidi" w:hAnsiTheme="majorBidi" w:cstheme="majorBidi"/>
                <w:sz w:val="16"/>
                <w:szCs w:val="16"/>
              </w:rPr>
              <w:t xml:space="preserve">τ+0.1</w:t>
            </w:r>
          </w:p>
        </w:tc>
        <w:tc>
          <w:tcPr>
            <w:tcW w:w="608"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1263" w:type="dxa"/>
            <w:vAlign w:val="center"/>
          </w:tcPr>
          <w:p>
            <w:pPr>
              <w:pStyle w:val="Normal"/>
              <w:spacing w:after="0" w:line="240" w:lineRule="auto"/>
              <w:ind w:firstLine="0"/>
              <w:jc w:val="center"/>
            </w:pPr>
            <w:r>
              <w:rPr>
                <w:rFonts w:asciiTheme="majorBidi" w:hAnsiTheme="majorBidi" w:cstheme="majorBidi"/>
                <w:sz w:val="16"/>
                <w:szCs w:val="16"/>
              </w:rPr>
              <w:t xml:space="preserve">published</w:t>
            </w:r>
          </w:p>
        </w:tc>
        <w:tc>
          <w:tcPr>
            <w:tcW w:w="2071" w:type="dxa"/>
            <w:vAlign w:val="center"/>
          </w:tcPr>
          <w:p>
            <w:pPr>
              <w:pStyle w:val="Normal"/>
              <w:spacing w:after="0" w:line="240" w:lineRule="auto"/>
              <w:ind w:firstLine="0"/>
              <w:jc w:val="left"/>
            </w:pPr>
            <w:r>
              <w:rPr>
                <w:rFonts w:asciiTheme="majorBidi" w:hAnsiTheme="majorBidi" w:cstheme="majorBidi"/>
                <w:sz w:val="16"/>
                <w:szCs w:val="16"/>
              </w:rPr>
              <w:t xml:space="preserve">same</w:t>
            </w:r>
          </w:p>
        </w:tc>
      </w:tr>
      <w:tr>
        <w:trPr>
          <w:cantSplit/>
        </w:trPr>
        <w:tc>
          <w:tcPr>
            <w:tcW w:w="1952" w:type="dxa"/>
            <w:vAlign w:val="center"/>
          </w:tcPr>
          <w:p>
            <w:pPr>
              <w:pStyle w:val="Normal"/>
              <w:spacing w:after="0" w:line="240" w:lineRule="auto"/>
              <w:ind w:firstLine="0"/>
              <w:jc w:val="left"/>
            </w:pPr>
            <w:r>
              <w:rPr>
                <w:rFonts w:asciiTheme="majorBidi" w:hAnsiTheme="majorBidi" w:cstheme="majorBidi"/>
                <w:sz w:val="16"/>
                <w:szCs w:val="16"/>
              </w:rPr>
              <w:t xml:space="preserve">BoostTrack</w:t>
            </w:r>
          </w:p>
        </w:tc>
        <w:tc>
          <w:tcPr>
            <w:tcW w:w="1481" w:type="dxa"/>
            <w:vAlign w:val="center"/>
          </w:tcPr>
          <w:p>
            <w:pPr>
              <w:pStyle w:val="Normal"/>
              <w:spacing w:after="0" w:line="240" w:lineRule="auto"/>
              <w:ind w:firstLine="0"/>
              <w:jc w:val="center"/>
            </w:pPr>
            <w:r>
              <w:rPr>
                <w:rFonts w:asciiTheme="majorBidi" w:hAnsiTheme="majorBidi" w:cstheme="majorBidi"/>
                <w:sz w:val="16"/>
                <w:szCs w:val="16"/>
              </w:rPr>
              <w:t xml:space="preserve">two-stage</w:t>
            </w:r>
          </w:p>
        </w:tc>
        <w:tc>
          <w:tcPr>
            <w:tcW w:w="717" w:type="dxa"/>
            <w:vAlign w:val="center"/>
          </w:tcPr>
          <w:p>
            <w:pPr>
              <w:pStyle w:val="Normal"/>
              <w:spacing w:after="0" w:line="240" w:lineRule="auto"/>
              <w:ind w:firstLine="0"/>
              <w:jc w:val="center"/>
            </w:pPr>
            <w:r>
              <w:rPr>
                <w:rFonts w:asciiTheme="majorBidi" w:hAnsiTheme="majorBidi" w:cstheme="majorBidi"/>
                <w:sz w:val="16"/>
                <w:szCs w:val="16"/>
              </w:rPr>
              <w:t xml:space="preserve">τ</w:t>
            </w:r>
          </w:p>
        </w:tc>
        <w:tc>
          <w:tcPr>
            <w:tcW w:w="1808" w:type="dxa"/>
            <w:vAlign w:val="center"/>
          </w:tcPr>
          <w:p>
            <w:pPr>
              <w:pStyle w:val="Normal"/>
              <w:spacing w:after="0" w:line="240" w:lineRule="auto"/>
              <w:ind w:firstLine="0"/>
              <w:jc w:val="center"/>
            </w:pPr>
            <w:r>
              <w:rPr>
                <w:rFonts w:asciiTheme="majorBidi" w:hAnsiTheme="majorBidi" w:cstheme="majorBidi"/>
                <w:sz w:val="16"/>
                <w:szCs w:val="16"/>
              </w:rPr>
              <w:t xml:space="preserve">τ</w:t>
            </w:r>
          </w:p>
        </w:tc>
        <w:tc>
          <w:tcPr>
            <w:tcW w:w="608"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1263" w:type="dxa"/>
            <w:vAlign w:val="center"/>
          </w:tcPr>
          <w:p>
            <w:pPr>
              <w:pStyle w:val="Normal"/>
              <w:spacing w:after="0" w:line="240" w:lineRule="auto"/>
              <w:ind w:firstLine="0"/>
              <w:jc w:val="center"/>
            </w:pPr>
            <w:r>
              <w:rPr>
                <w:rFonts w:asciiTheme="majorBidi" w:hAnsiTheme="majorBidi" w:cstheme="majorBidi"/>
                <w:sz w:val="16"/>
                <w:szCs w:val="16"/>
              </w:rPr>
              <w:t xml:space="preserve">1-IoU gate</w:t>
            </w:r>
          </w:p>
        </w:tc>
        <w:tc>
          <w:tcPr>
            <w:tcW w:w="2071" w:type="dxa"/>
            <w:vAlign w:val="center"/>
          </w:tcPr>
          <w:p>
            <w:pPr>
              <w:pStyle w:val="Normal"/>
              <w:spacing w:after="0" w:line="240" w:lineRule="auto"/>
              <w:ind w:firstLine="0"/>
              <w:jc w:val="left"/>
            </w:pPr>
            <w:r>
              <w:rPr>
                <w:rFonts w:asciiTheme="majorBidi" w:hAnsiTheme="majorBidi" w:cstheme="majorBidi"/>
                <w:sz w:val="16"/>
                <w:szCs w:val="16"/>
              </w:rPr>
              <w:t xml:space="preserve">same</w:t>
            </w:r>
          </w:p>
        </w:tc>
      </w:tr>
      <w:tr>
        <w:trPr>
          <w:cantSplit/>
        </w:trPr>
        <w:tc>
          <w:tcPr>
            <w:tcW w:w="1952" w:type="dxa"/>
            <w:vAlign w:val="center"/>
          </w:tcPr>
          <w:p>
            <w:pPr>
              <w:pStyle w:val="Normal"/>
              <w:spacing w:after="0" w:line="240" w:lineRule="auto"/>
              <w:ind w:firstLine="0"/>
              <w:jc w:val="left"/>
            </w:pPr>
            <w:r>
              <w:rPr>
                <w:rFonts w:asciiTheme="majorBidi" w:hAnsiTheme="majorBidi" w:cstheme="majorBidi"/>
                <w:sz w:val="16"/>
                <w:szCs w:val="16"/>
              </w:rPr>
              <w:t xml:space="preserve">Hybrid-SORT</w:t>
            </w:r>
          </w:p>
        </w:tc>
        <w:tc>
          <w:tcPr>
            <w:tcW w:w="1481" w:type="dxa"/>
            <w:vAlign w:val="center"/>
          </w:tcPr>
          <w:p>
            <w:pPr>
              <w:pStyle w:val="Normal"/>
              <w:spacing w:after="0" w:line="240" w:lineRule="auto"/>
              <w:ind w:firstLine="0"/>
              <w:jc w:val="center"/>
            </w:pPr>
            <w:r>
              <w:rPr>
                <w:rFonts w:asciiTheme="majorBidi" w:hAnsiTheme="majorBidi" w:cstheme="majorBidi"/>
                <w:sz w:val="16"/>
                <w:szCs w:val="16"/>
              </w:rPr>
              <w:t xml:space="preserve">two-stage</w:t>
            </w:r>
          </w:p>
        </w:tc>
        <w:tc>
          <w:tcPr>
            <w:tcW w:w="717" w:type="dxa"/>
            <w:vAlign w:val="center"/>
          </w:tcPr>
          <w:p>
            <w:pPr>
              <w:pStyle w:val="Normal"/>
              <w:spacing w:after="0" w:line="240" w:lineRule="auto"/>
              <w:ind w:firstLine="0"/>
              <w:jc w:val="center"/>
            </w:pPr>
            <w:r>
              <w:rPr>
                <w:rFonts w:asciiTheme="majorBidi" w:hAnsiTheme="majorBidi" w:cstheme="majorBidi"/>
                <w:sz w:val="16"/>
                <w:szCs w:val="16"/>
              </w:rPr>
              <w:t xml:space="preserve">τ</w:t>
            </w:r>
          </w:p>
        </w:tc>
        <w:tc>
          <w:tcPr>
            <w:tcW w:w="1808" w:type="dxa"/>
            <w:vAlign w:val="center"/>
          </w:tcPr>
          <w:p>
            <w:pPr>
              <w:pStyle w:val="Normal"/>
              <w:spacing w:after="0" w:line="240" w:lineRule="auto"/>
              <w:ind w:firstLine="0"/>
              <w:jc w:val="center"/>
            </w:pPr>
            <w:r>
              <w:rPr>
                <w:rFonts w:asciiTheme="majorBidi" w:hAnsiTheme="majorBidi" w:cstheme="majorBidi"/>
                <w:sz w:val="16"/>
                <w:szCs w:val="16"/>
              </w:rPr>
              <w:t xml:space="preserve">τ</w:t>
            </w:r>
          </w:p>
        </w:tc>
        <w:tc>
          <w:tcPr>
            <w:tcW w:w="608"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1263" w:type="dxa"/>
            <w:vAlign w:val="center"/>
          </w:tcPr>
          <w:p>
            <w:pPr>
              <w:pStyle w:val="Normal"/>
              <w:spacing w:after="0" w:line="240" w:lineRule="auto"/>
              <w:ind w:firstLine="0"/>
              <w:jc w:val="center"/>
            </w:pPr>
            <w:r>
              <w:rPr>
                <w:rFonts w:asciiTheme="majorBidi" w:hAnsiTheme="majorBidi" w:cstheme="majorBidi"/>
                <w:sz w:val="16"/>
                <w:szCs w:val="16"/>
              </w:rPr>
              <w:t xml:space="preserve">1-IoU gate</w:t>
            </w:r>
          </w:p>
        </w:tc>
        <w:tc>
          <w:tcPr>
            <w:tcW w:w="2071" w:type="dxa"/>
            <w:vAlign w:val="center"/>
          </w:tcPr>
          <w:p>
            <w:pPr>
              <w:pStyle w:val="Normal"/>
              <w:spacing w:after="0" w:line="240" w:lineRule="auto"/>
              <w:ind w:firstLine="0"/>
              <w:jc w:val="left"/>
            </w:pPr>
            <w:r>
              <w:rPr>
                <w:rFonts w:asciiTheme="majorBidi" w:hAnsiTheme="majorBidi" w:cstheme="majorBidi"/>
                <w:sz w:val="16"/>
                <w:szCs w:val="16"/>
              </w:rPr>
              <w:t xml:space="preserve">same</w:t>
            </w:r>
          </w:p>
        </w:tc>
      </w:tr>
      <w:tr>
        <w:trPr>
          <w:cantSplit/>
        </w:trPr>
        <w:tc>
          <w:tcPr>
            <w:tcW w:w="1952" w:type="dxa"/>
            <w:vAlign w:val="center"/>
          </w:tcPr>
          <w:p>
            <w:pPr>
              <w:pStyle w:val="Normal"/>
              <w:spacing w:after="0" w:line="240" w:lineRule="auto"/>
              <w:ind w:firstLine="0"/>
              <w:jc w:val="left"/>
            </w:pPr>
            <w:r>
              <w:rPr>
                <w:rFonts w:asciiTheme="majorBidi" w:hAnsiTheme="majorBidi" w:cstheme="majorBidi"/>
                <w:sz w:val="16"/>
                <w:szCs w:val="16"/>
              </w:rPr>
              <w:t xml:space="preserve">OC-SORT</w:t>
            </w:r>
          </w:p>
        </w:tc>
        <w:tc>
          <w:tcPr>
            <w:tcW w:w="1481" w:type="dxa"/>
            <w:vAlign w:val="center"/>
          </w:tcPr>
          <w:p>
            <w:pPr>
              <w:pStyle w:val="Normal"/>
              <w:spacing w:after="0" w:line="240" w:lineRule="auto"/>
              <w:ind w:firstLine="0"/>
              <w:jc w:val="center"/>
            </w:pPr>
            <w:r>
              <w:rPr>
                <w:rFonts w:asciiTheme="majorBidi" w:hAnsiTheme="majorBidi" w:cstheme="majorBidi"/>
                <w:sz w:val="16"/>
                <w:szCs w:val="16"/>
              </w:rPr>
              <w:t xml:space="preserve">single-stage</w:t>
            </w:r>
          </w:p>
        </w:tc>
        <w:tc>
          <w:tcPr>
            <w:tcW w:w="71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1808"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608"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1263"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2071" w:type="dxa"/>
            <w:vAlign w:val="center"/>
          </w:tcPr>
          <w:p>
            <w:pPr>
              <w:pStyle w:val="Normal"/>
              <w:spacing w:after="0" w:line="240" w:lineRule="auto"/>
              <w:ind w:firstLine="0"/>
              <w:jc w:val="left"/>
            </w:pPr>
            <w:r>
              <w:rPr>
                <w:rFonts w:asciiTheme="majorBidi" w:hAnsiTheme="majorBidi" w:cstheme="majorBidi"/>
                <w:sz w:val="16"/>
                <w:szCs w:val="16"/>
              </w:rPr>
              <w:t xml:space="preserve">same</w:t>
            </w:r>
          </w:p>
        </w:tc>
      </w:tr>
      <w:tr>
        <w:trPr>
          <w:cantSplit/>
        </w:trPr>
        <w:tc>
          <w:tcPr>
            <w:tcW w:w="1952" w:type="dxa"/>
            <w:vAlign w:val="center"/>
          </w:tcPr>
          <w:p>
            <w:pPr>
              <w:pStyle w:val="Normal"/>
              <w:spacing w:after="0" w:line="240" w:lineRule="auto"/>
              <w:ind w:firstLine="0"/>
              <w:jc w:val="left"/>
            </w:pPr>
            <w:r>
              <w:rPr>
                <w:rFonts w:asciiTheme="majorBidi" w:hAnsiTheme="majorBidi" w:cstheme="majorBidi"/>
                <w:sz w:val="16"/>
                <w:szCs w:val="16"/>
              </w:rPr>
              <w:t xml:space="preserve">PD-SORT</w:t>
            </w:r>
          </w:p>
        </w:tc>
        <w:tc>
          <w:tcPr>
            <w:tcW w:w="1481" w:type="dxa"/>
            <w:vAlign w:val="center"/>
          </w:tcPr>
          <w:p>
            <w:pPr>
              <w:pStyle w:val="Normal"/>
              <w:spacing w:after="0" w:line="240" w:lineRule="auto"/>
              <w:ind w:firstLine="0"/>
              <w:jc w:val="center"/>
            </w:pPr>
            <w:r>
              <w:rPr>
                <w:rFonts w:asciiTheme="majorBidi" w:hAnsiTheme="majorBidi" w:cstheme="majorBidi"/>
                <w:sz w:val="16"/>
                <w:szCs w:val="16"/>
              </w:rPr>
              <w:t xml:space="preserve">single-stage</w:t>
            </w:r>
          </w:p>
        </w:tc>
        <w:tc>
          <w:tcPr>
            <w:tcW w:w="717" w:type="dxa"/>
            <w:vAlign w:val="center"/>
          </w:tcPr>
          <w:p>
            <w:pPr>
              <w:pStyle w:val="Normal"/>
              <w:spacing w:after="0" w:line="240" w:lineRule="auto"/>
              <w:ind w:firstLine="0"/>
              <w:jc w:val="center"/>
            </w:pPr>
            <w:r>
              <w:rPr>
                <w:rFonts w:asciiTheme="majorBidi" w:hAnsiTheme="majorBidi" w:cstheme="majorBidi"/>
                <w:sz w:val="16"/>
                <w:szCs w:val="16"/>
              </w:rPr>
              <w:t xml:space="preserve">τ</w:t>
            </w:r>
          </w:p>
        </w:tc>
        <w:tc>
          <w:tcPr>
            <w:tcW w:w="1808" w:type="dxa"/>
            <w:vAlign w:val="center"/>
          </w:tcPr>
          <w:p>
            <w:pPr>
              <w:pStyle w:val="Normal"/>
              <w:spacing w:after="0" w:line="240" w:lineRule="auto"/>
              <w:ind w:firstLine="0"/>
              <w:jc w:val="center"/>
            </w:pPr>
            <w:r>
              <w:rPr>
                <w:rFonts w:asciiTheme="majorBidi" w:hAnsiTheme="majorBidi" w:cstheme="majorBidi"/>
                <w:sz w:val="16"/>
                <w:szCs w:val="16"/>
              </w:rPr>
              <w:t xml:space="preserve">τ</w:t>
            </w:r>
          </w:p>
        </w:tc>
        <w:tc>
          <w:tcPr>
            <w:tcW w:w="608" w:type="dxa"/>
            <w:vAlign w:val="center"/>
          </w:tcPr>
          <w:p>
            <w:pPr>
              <w:pStyle w:val="Normal"/>
              <w:spacing w:after="0" w:line="240" w:lineRule="auto"/>
              <w:ind w:firstLine="0"/>
              <w:jc w:val="center"/>
            </w:pPr>
            <w:r>
              <w:rPr>
                <w:rFonts w:asciiTheme="majorBidi" w:hAnsiTheme="majorBidi" w:cstheme="majorBidi"/>
                <w:sz w:val="16"/>
                <w:szCs w:val="16"/>
              </w:rPr>
              <w:t xml:space="preserve">τ</w:t>
            </w:r>
          </w:p>
        </w:tc>
        <w:tc>
          <w:tcPr>
            <w:tcW w:w="1263" w:type="dxa"/>
            <w:vAlign w:val="center"/>
          </w:tcPr>
          <w:p>
            <w:pPr>
              <w:pStyle w:val="Normal"/>
              <w:spacing w:after="0" w:line="240" w:lineRule="auto"/>
              <w:ind w:firstLine="0"/>
              <w:jc w:val="center"/>
            </w:pPr>
            <w:r>
              <w:rPr>
                <w:rFonts w:asciiTheme="majorBidi" w:hAnsiTheme="majorBidi" w:cstheme="majorBidi"/>
                <w:sz w:val="16"/>
                <w:szCs w:val="16"/>
              </w:rPr>
              <w:t xml:space="preserve">1-IoU gate</w:t>
            </w:r>
          </w:p>
        </w:tc>
        <w:tc>
          <w:tcPr>
            <w:tcW w:w="2071" w:type="dxa"/>
            <w:vAlign w:val="center"/>
          </w:tcPr>
          <w:p>
            <w:pPr>
              <w:pStyle w:val="Normal"/>
              <w:spacing w:after="0" w:line="240" w:lineRule="auto"/>
              <w:ind w:firstLine="0"/>
              <w:jc w:val="left"/>
            </w:pPr>
            <w:r>
              <w:rPr>
                <w:rFonts w:asciiTheme="majorBidi" w:hAnsiTheme="majorBidi" w:cstheme="majorBidi"/>
                <w:sz w:val="16"/>
                <w:szCs w:val="16"/>
              </w:rPr>
              <w:t xml:space="preserve">same</w:t>
            </w:r>
          </w:p>
        </w:tc>
      </w:tr>
      <w:tr>
        <w:trPr>
          <w:cantSplit/>
        </w:trPr>
        <w:tc>
          <w:tcPr>
            <w:tcW w:w="1952" w:type="dxa"/>
            <w:vAlign w:val="center"/>
          </w:tcPr>
          <w:p>
            <w:pPr>
              <w:pStyle w:val="Normal"/>
              <w:spacing w:after="0" w:line="240" w:lineRule="auto"/>
              <w:ind w:firstLine="0"/>
              <w:jc w:val="left"/>
            </w:pPr>
            <w:r>
              <w:rPr>
                <w:rFonts w:asciiTheme="majorBidi" w:hAnsiTheme="majorBidi" w:cstheme="majorBidi"/>
                <w:sz w:val="16"/>
                <w:szCs w:val="16"/>
              </w:rPr>
              <w:t xml:space="preserve">C-TWiX (MOT17 / KITTI / DanceTrack)</w:t>
            </w:r>
          </w:p>
        </w:tc>
        <w:tc>
          <w:tcPr>
            <w:tcW w:w="1481" w:type="dxa"/>
            <w:vAlign w:val="center"/>
          </w:tcPr>
          <w:p>
            <w:pPr>
              <w:pStyle w:val="Normal"/>
              <w:spacing w:after="0" w:line="240" w:lineRule="auto"/>
              <w:ind w:firstLine="0"/>
              <w:jc w:val="center"/>
            </w:pPr>
            <w:r>
              <w:rPr>
                <w:rFonts w:asciiTheme="majorBidi" w:hAnsiTheme="majorBidi" w:cstheme="majorBidi"/>
                <w:sz w:val="16"/>
                <w:szCs w:val="16"/>
              </w:rPr>
              <w:t xml:space="preserve">single-stage</w:t>
            </w:r>
          </w:p>
        </w:tc>
        <w:tc>
          <w:tcPr>
            <w:tcW w:w="717" w:type="dxa"/>
            <w:vAlign w:val="center"/>
          </w:tcPr>
          <w:p>
            <w:pPr>
              <w:pStyle w:val="Normal"/>
              <w:spacing w:after="0" w:line="240" w:lineRule="auto"/>
              <w:ind w:firstLine="0"/>
              <w:jc w:val="center"/>
            </w:pPr>
            <w:r>
              <w:rPr>
                <w:rFonts w:asciiTheme="majorBidi" w:hAnsiTheme="majorBidi" w:cstheme="majorBidi"/>
                <w:sz w:val="16"/>
                <w:szCs w:val="16"/>
              </w:rPr>
              <w:t xml:space="preserve">0.5</w:t>
            </w:r>
          </w:p>
        </w:tc>
        <w:tc>
          <w:tcPr>
            <w:tcW w:w="1808" w:type="dxa"/>
            <w:vAlign w:val="center"/>
          </w:tcPr>
          <w:p>
            <w:pPr>
              <w:pStyle w:val="Normal"/>
              <w:spacing w:after="0" w:line="240" w:lineRule="auto"/>
              <w:ind w:firstLine="0"/>
              <w:jc w:val="center"/>
            </w:pPr>
            <w:r>
              <w:rPr>
                <w:rFonts w:asciiTheme="majorBidi" w:hAnsiTheme="majorBidi" w:cstheme="majorBidi"/>
                <w:sz w:val="16"/>
                <w:szCs w:val="16"/>
              </w:rPr>
              <w:t xml:space="preserve">0.7 / 0.5 / 0.9</w:t>
            </w:r>
          </w:p>
        </w:tc>
        <w:tc>
          <w:tcPr>
            <w:tcW w:w="608" w:type="dxa"/>
            <w:vAlign w:val="center"/>
          </w:tcPr>
          <w:p>
            <w:pPr>
              <w:pStyle w:val="Normal"/>
              <w:spacing w:after="0" w:line="240" w:lineRule="auto"/>
              <w:ind w:firstLine="0"/>
              <w:jc w:val="center"/>
            </w:pPr>
            <w:r>
              <w:rPr>
                <w:rFonts w:asciiTheme="majorBidi" w:hAnsiTheme="majorBidi" w:cstheme="majorBidi"/>
                <w:sz w:val="16"/>
                <w:szCs w:val="16"/>
              </w:rPr>
              <w:t xml:space="preserve">0.5</w:t>
            </w:r>
          </w:p>
        </w:tc>
        <w:tc>
          <w:tcPr>
            <w:tcW w:w="1263" w:type="dxa"/>
            <w:vAlign w:val="center"/>
          </w:tcPr>
          <w:p>
            <w:pPr>
              <w:pStyle w:val="Normal"/>
              <w:spacing w:after="0" w:line="240" w:lineRule="auto"/>
              <w:ind w:firstLine="0"/>
              <w:jc w:val="center"/>
            </w:pPr>
            <w:r>
              <w:rPr>
                <w:rFonts w:asciiTheme="majorBidi" w:hAnsiTheme="majorBidi" w:cstheme="majorBidi"/>
                <w:sz w:val="16"/>
                <w:szCs w:val="16"/>
              </w:rPr>
              <w:t xml:space="preserve">not mapped</w:t>
            </w:r>
          </w:p>
        </w:tc>
        <w:tc>
          <w:tcPr>
            <w:tcW w:w="2071" w:type="dxa"/>
            <w:vAlign w:val="center"/>
          </w:tcPr>
          <w:p>
            <w:pPr>
              <w:pStyle w:val="Normal"/>
              <w:spacing w:after="0" w:line="240" w:lineRule="auto"/>
              <w:ind w:firstLine="0"/>
              <w:jc w:val="left"/>
            </w:pPr>
            <w:r>
              <w:rPr>
                <w:rFonts w:asciiTheme="majorBidi" w:hAnsiTheme="majorBidi" w:cstheme="majorBidi"/>
                <w:sz w:val="16"/>
                <w:szCs w:val="16"/>
              </w:rPr>
              <w:t xml:space="preserve">candidates, scores, two score thresholds</w:t>
            </w:r>
          </w:p>
        </w:tc>
      </w:tr>
      <w:tr>
        <w:trPr>
          <w:cantSplit/>
        </w:trPr>
        <w:tc>
          <w:tcPr>
            <w:tcW w:w="1952" w:type="dxa"/>
            <w:vAlign w:val="center"/>
          </w:tcPr>
          <w:p>
            <w:pPr>
              <w:pStyle w:val="Normal"/>
              <w:spacing w:after="0" w:line="240" w:lineRule="auto"/>
              <w:ind w:firstLine="0"/>
              <w:jc w:val="left"/>
            </w:pPr>
            <w:r>
              <w:rPr>
                <w:rFonts w:asciiTheme="majorBidi" w:hAnsiTheme="majorBidi" w:cstheme="majorBidi"/>
                <w:sz w:val="16"/>
                <w:szCs w:val="16"/>
              </w:rPr>
              <w:t xml:space="preserve">TrackTrack</w:t>
            </w:r>
          </w:p>
        </w:tc>
        <w:tc>
          <w:tcPr>
            <w:tcW w:w="1481" w:type="dxa"/>
            <w:vAlign w:val="center"/>
          </w:tcPr>
          <w:p>
            <w:pPr>
              <w:pStyle w:val="Normal"/>
              <w:spacing w:after="0" w:line="240" w:lineRule="auto"/>
              <w:ind w:firstLine="0"/>
              <w:jc w:val="center"/>
            </w:pPr>
            <w:r>
              <w:rPr>
                <w:rFonts w:asciiTheme="majorBidi" w:hAnsiTheme="majorBidi" w:cstheme="majorBidi"/>
                <w:sz w:val="16"/>
                <w:szCs w:val="16"/>
              </w:rPr>
              <w:t xml:space="preserve">two-view</w:t>
            </w:r>
          </w:p>
        </w:tc>
        <w:tc>
          <w:tcPr>
            <w:tcW w:w="717" w:type="dxa"/>
            <w:vAlign w:val="center"/>
          </w:tcPr>
          <w:p>
            <w:pPr>
              <w:pStyle w:val="Normal"/>
              <w:spacing w:after="0" w:line="240" w:lineRule="auto"/>
              <w:ind w:firstLine="0"/>
              <w:jc w:val="center"/>
            </w:pPr>
            <m:oMath>
              <m:sSub>
                <m:e>
                  <m:r>
                    <w:rPr>
                      <w:sz w:val="16"/>
                      <w:szCs w:val="16"/>
                    </w:rPr>
                    <m:t>τ</m:t>
                  </m:r>
                </m:e>
                <m:sub>
                  <m:r>
                    <m:rPr>
                      <m:sty m:val="p"/>
                    </m:rPr>
                    <w:rPr>
                      <w:sz w:val="16"/>
                      <w:szCs w:val="16"/>
                    </w:rPr>
                    <m:t>d</m:t>
                  </m:r>
                  <m:r>
                    <m:rPr>
                      <m:sty m:val="p"/>
                    </m:rPr>
                    <w:rPr>
                      <w:sz w:val="16"/>
                      <w:szCs w:val="16"/>
                    </w:rPr>
                    <m:t>e</m:t>
                  </m:r>
                  <m:r>
                    <m:rPr>
                      <m:sty m:val="p"/>
                    </m:rPr>
                    <w:rPr>
                      <w:sz w:val="16"/>
                      <w:szCs w:val="16"/>
                    </w:rPr>
                    <m:t>t</m:t>
                  </m:r>
                </m:sub>
              </m:sSub>
            </m:oMath>
          </w:p>
        </w:tc>
        <w:tc>
          <w:tcPr>
            <w:tcW w:w="1808" w:type="dxa"/>
            <w:vAlign w:val="center"/>
          </w:tcPr>
          <w:p>
            <w:pPr>
              <w:pStyle w:val="Normal"/>
              <w:spacing w:after="0" w:line="240" w:lineRule="auto"/>
              <w:ind w:firstLine="0"/>
              <w:jc w:val="center"/>
            </w:pPr>
            <m:oMath>
              <m:sSub>
                <m:e>
                  <m:r>
                    <w:rPr>
                      <w:sz w:val="16"/>
                      <w:szCs w:val="16"/>
                    </w:rPr>
                    <m:t>τ</m:t>
                  </m:r>
                </m:e>
                <m:sub>
                  <m:r>
                    <m:rPr>
                      <m:sty m:val="p"/>
                    </m:rPr>
                    <w:rPr>
                      <w:sz w:val="16"/>
                      <w:szCs w:val="16"/>
                    </w:rPr>
                    <m:t>i</m:t>
                  </m:r>
                  <m:r>
                    <m:rPr>
                      <m:sty m:val="p"/>
                    </m:rPr>
                    <w:rPr>
                      <w:sz w:val="16"/>
                      <w:szCs w:val="16"/>
                    </w:rPr>
                    <m:t>n</m:t>
                  </m:r>
                  <m:r>
                    <m:rPr>
                      <m:sty m:val="p"/>
                    </m:rPr>
                    <w:rPr>
                      <w:sz w:val="16"/>
                      <w:szCs w:val="16"/>
                    </w:rPr>
                    <m:t>i</m:t>
                  </m:r>
                  <m:r>
                    <m:rPr>
                      <m:sty m:val="p"/>
                    </m:rPr>
                    <w:rPr>
                      <w:sz w:val="16"/>
                      <w:szCs w:val="16"/>
                    </w:rPr>
                    <m:t>t</m:t>
                  </m:r>
                </m:sub>
              </m:sSub>
            </m:oMath>
          </w:p>
        </w:tc>
        <w:tc>
          <w:tcPr>
            <w:tcW w:w="608"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1263" w:type="dxa"/>
            <w:vAlign w:val="center"/>
          </w:tcPr>
          <w:p>
            <w:pPr>
              <w:pStyle w:val="Normal"/>
              <w:spacing w:after="0" w:line="240" w:lineRule="auto"/>
              <w:ind w:firstLine="0"/>
              <w:jc w:val="center"/>
            </w:pPr>
            <w:r>
              <w:rPr>
                <w:rFonts w:asciiTheme="majorBidi" w:hAnsiTheme="majorBidi" w:cstheme="majorBidi"/>
                <w:sz w:val="16"/>
                <w:szCs w:val="16"/>
              </w:rPr>
              <w:t xml:space="preserve">not mapped</w:t>
            </w:r>
          </w:p>
        </w:tc>
        <w:tc>
          <w:tcPr>
            <w:tcW w:w="2071" w:type="dxa"/>
            <w:vAlign w:val="center"/>
          </w:tcPr>
          <w:p>
            <w:pPr>
              <w:pStyle w:val="Normal"/>
              <w:spacing w:after="0" w:line="240" w:lineRule="auto"/>
              <w:ind w:firstLine="0"/>
              <w:jc w:val="left"/>
            </w:pPr>
            <w:r>
              <w:rPr>
                <w:rFonts w:asciiTheme="majorBidi" w:hAnsiTheme="majorBidi" w:cstheme="majorBidi"/>
                <w:sz w:val="16"/>
                <w:szCs w:val="16"/>
              </w:rPr>
              <w:t xml:space="preserve">candidates in both views, two thresholds</w:t>
            </w:r>
          </w:p>
        </w:tc>
      </w:tr>
    </w:tbl>
    <w:p>
      <w:pPr>
        <w:pStyle w:val="NoSpacing"/>
        <w:spacing w:after="120"/>
      </w:pPr>
    </w:p>
    <w:p>
      <w:pPr>
        <w:pStyle w:val="Heading2"/>
        <w:keepNext/>
        <w:numPr>
          <w:ilvl w:val="0"/>
          <w:numId w:val="0"/>
        </w:numPr>
        <w:ind w:left="576" w:hanging="576"/>
      </w:pPr>
      <w:r>
        <w:t xml:space="preserve">5.8 </w:t>
      </w:r>
      <w:r>
        <w:t xml:space="preserve">Complexity</w:t>
      </w:r>
    </w:p>
    <w:p>
      <w:pPr>
        <w:pStyle w:val="NoSpacing"/>
        <w:spacing w:after="240"/>
      </w:pPr>
      <w:r>
        <w:t xml:space="preserve">Per frame the layer sorts the pooled logits of at most</w:t>
      </w:r>
      <w:r>
        <w:t xml:space="preserve"> </w:t>
      </w:r>
      <m:oMath>
        <m:r>
          <m:t>W</m:t>
        </m:r>
      </m:oMath>
      <w:r>
        <w:t xml:space="preserve"> </w:t>
      </w:r>
      <w:r>
        <w:t xml:space="preserve">frames for the two Otsu splits, computes candidate overlaps with the candidates and with the previous frame’s tracks, and, when the motion cue is used, computes one phase correlation on a quarter-resolution image. With</w:t>
      </w:r>
      <w:r>
        <w:t xml:space="preserve"> </w:t>
      </w:r>
      <m:oMath>
        <m:r>
          <m:t>n</m:t>
        </m:r>
      </m:oMath>
      <w:r>
        <w:t xml:space="preserve"> </w:t>
      </w:r>
      <w:r>
        <w:t xml:space="preserve">candidates per frame and</w:t>
      </w:r>
      <w:r>
        <w:t xml:space="preserve"> </w:t>
      </w:r>
      <m:oMath>
        <m:r>
          <m:t>k</m:t>
        </m:r>
      </m:oMath>
      <w:r>
        <w:t xml:space="preserve"> </w:t>
      </w:r>
      <w:r>
        <w:t xml:space="preserve">tracks, the cost is</w:t>
      </w:r>
      <w:r>
        <w:t xml:space="preserve"> </w:t>
      </w:r>
      <m:oMath>
        <m:r>
          <m:t>O</m:t>
        </m:r>
        <m:r>
          <m:rPr>
            <m:sty m:val="p"/>
          </m:rPr>
          <m:t>(</m:t>
        </m:r>
        <m:r>
          <m:t>W</m:t>
        </m:r>
        <m:r>
          <m:t>n</m:t>
        </m:r>
        <m:r>
          <m:rPr>
            <m:sty m:val="p"/>
          </m:rPr>
          <m:t>log</m:t>
        </m:r>
        <m:r>
          <m:rPr>
            <m:sty m:val="p"/>
          </m:rPr>
          <m:t>(</m:t>
        </m:r>
        <m:r>
          <m:t>W</m:t>
        </m:r>
        <m:r>
          <m:t>n</m:t>
        </m:r>
        <m:r>
          <m:rPr>
            <m:sty m:val="p"/>
          </m:rPr>
          <m:t>)</m:t>
        </m:r>
        <m:r>
          <m:rPr>
            <m:sty m:val="p"/>
          </m:rPr>
          <m:t>+</m:t>
        </m:r>
        <m:sSup>
          <m:e>
            <m:r>
              <m:t>n</m:t>
            </m:r>
          </m:e>
          <m:sup>
            <m:r>
              <m:t>2</m:t>
            </m:r>
          </m:sup>
        </m:sSup>
        <m:r>
          <m:rPr>
            <m:sty m:val="p"/>
          </m:rPr>
          <m:t>+</m:t>
        </m:r>
        <m:r>
          <m:t>n</m:t>
        </m:r>
        <m:r>
          <m:t>k</m:t>
        </m:r>
        <m:r>
          <m:rPr>
            <m:sty m:val="p"/>
          </m:rPr>
          <m:t>)</m:t>
        </m:r>
      </m:oMath>
      <w:r>
        <w:t xml:space="preserve"> </w:t>
      </w:r>
      <w:r>
        <w:t xml:space="preserve">plus the fixed image cost. The state is a ring buffer of</w:t>
      </w:r>
      <w:r>
        <w:t xml:space="preserve"> </w:t>
      </w:r>
      <m:oMath>
        <m:r>
          <m:t>W</m:t>
        </m:r>
      </m:oMath>
      <w:r>
        <w:t xml:space="preserve"> </w:t>
      </w:r>
      <w:r>
        <w:t xml:space="preserve">frames of logits and a history of 100 motion ratios.</w:t>
      </w:r>
    </w:p>
    <w:p>
      <w:pPr>
        <w:pStyle w:val="Heading2"/>
        <w:keepNext/>
        <w:numPr>
          <w:ilvl w:val="0"/>
          <w:numId w:val="0"/>
        </w:numPr>
        <w:ind w:left="576" w:hanging="576"/>
      </w:pPr>
      <w:r>
        <w:t xml:space="preserve">5.9 </w:t>
      </w:r>
      <w:r>
        <w:t xml:space="preserve">Development and Freeze Protocol</w:t>
      </w:r>
    </w:p>
    <w:p>
      <w:pPr>
        <w:pStyle w:val="Heading3"/>
        <w:keepNext/>
        <w:numPr>
          <w:ilvl w:val="0"/>
          <w:numId w:val="0"/>
        </w:numPr>
        <w:ind w:left="720" w:hanging="720"/>
      </w:pPr>
      <w:r>
        <w:t xml:space="preserve">5.9.1 </w:t>
      </w:r>
      <w:r>
        <w:t xml:space="preserve">Design history</w:t>
      </w:r>
    </w:p>
    <w:p>
      <w:pPr>
        <w:pStyle w:val="NoSpacing"/>
        <w:spacing w:after="240"/>
      </w:pPr>
      <w:r>
        <w:t xml:space="preserve">The layer evolved from an earlier design of the same research program that always intervened: it banded the stream with the same thresholds, removed every overlapping duplicate, and remapped scores in every frame. That design helped with miscalibrated and noisy detectors but hurt strong published trackers: on MOT17 it cost SparseTrack 4.15 HOTA points (</w:t>
      </w:r>
      <m:oMath>
        <m:r>
          <m:rPr>
            <m:sty m:val="p"/>
          </m:rPr>
          <m:t>[</m:t>
        </m:r>
        <m:r>
          <m:rPr>
            <m:sty m:val="p"/>
          </m:rPr>
          <m:t>−</m:t>
        </m:r>
        <m:r>
          <m:t>5.54</m:t>
        </m:r>
        <m:r>
          <m:rPr>
            <m:sty m:val="p"/>
          </m:rPr>
          <m:t>,</m:t>
        </m:r>
        <m:r>
          <m:rPr>
            <m:sty m:val="p"/>
          </m:rPr>
          <m:t>−</m:t>
        </m:r>
        <m:r>
          <m:t>1.66</m:t>
        </m:r>
        <m:r>
          <m:rPr>
            <m:sty m:val="p"/>
          </m:rPr>
          <m:t>]</m:t>
        </m:r>
      </m:oMath>
      <w:r>
        <w:t xml:space="preserve">) and BoostTrack 5.89 points (</w:t>
      </w:r>
      <m:oMath>
        <m:r>
          <m:rPr>
            <m:sty m:val="p"/>
          </m:rPr>
          <m:t>[</m:t>
        </m:r>
        <m:r>
          <m:rPr>
            <m:sty m:val="p"/>
          </m:rPr>
          <m:t>−</m:t>
        </m:r>
        <m:r>
          <m:t>7.76</m:t>
        </m:r>
        <m:r>
          <m:rPr>
            <m:sty m:val="p"/>
          </m:rPr>
          <m:t>,</m:t>
        </m:r>
        <m:r>
          <m:rPr>
            <m:sty m:val="p"/>
          </m:rPr>
          <m:t>−</m:t>
        </m:r>
        <m:r>
          <m:t>2.87</m:t>
        </m:r>
        <m:r>
          <m:rPr>
            <m:sty m:val="p"/>
          </m:rPr>
          <m:t>]</m:t>
        </m:r>
      </m:oMath>
      <w:r>
        <w:t xml:space="preserve">), because overlap-based duplicate removal deleted occluded people in crowds and its self-calibrated thresholds were stricter than the trackers’ own (false positives fell by 1,630 and 1,351, false negatives rose by 4,955 and 6,167). Figure (5.2) shows that failure and the result of the frozen layer on the same trackers. The regime estimate, the self-limiting clean regime, track-context duplicates, the whole-stream regime, the interpretability check, and the continuation rescue were each introduced to remove a diagnosed failure (Table (5.2)).</w:t>
      </w:r>
    </w:p>
    <w:p>
      <w:pPr>
        <w:pStyle w:val="NoSpacing"/>
        <w:keepNext/>
        <w:spacing w:after="60" w:before="120" w:line="240" w:lineRule="auto"/>
        <w:ind w:firstLine="0"/>
        <w:jc w:val="center"/>
      </w:pPr>
      <w:r>
        <w:drawing>
          <wp:inline xmlns:a="http://schemas.openxmlformats.org/drawingml/2006/main" xmlns:pic="http://schemas.openxmlformats.org/drawingml/2006/picture">
            <wp:extent cx="4031999" cy="2082607"/>
            <wp:docPr id="50" name="Picture 50"/>
            <wp:cNvGraphicFramePr>
              <a:graphicFrameLocks noChangeAspect="1"/>
            </wp:cNvGraphicFramePr>
            <a:graphic>
              <a:graphicData uri="http://schemas.openxmlformats.org/drawingml/2006/picture">
                <pic:pic>
                  <pic:nvPicPr>
                    <pic:cNvPr id="0" name="fig5_2.png"/>
                    <pic:cNvPicPr/>
                  </pic:nvPicPr>
                  <pic:blipFill>
                    <a:blip r:embed="rId68"/>
                    <a:stretch>
                      <a:fillRect/>
                    </a:stretch>
                  </pic:blipFill>
                  <pic:spPr>
                    <a:xfrm>
                      <a:off x="0" y="0"/>
                      <a:ext cx="4031999" cy="2082607"/>
                    </a:xfrm>
                    <a:prstGeom prst="rect"/>
                  </pic:spPr>
                </pic:pic>
              </a:graphicData>
            </a:graphic>
          </wp:inline>
        </w:drawing>
      </w:r>
    </w:p>
    <w:p>
      <w:pPr>
        <w:pStyle w:val="thesisfigures"/>
        <w:spacing w:after="200" w:before="0"/>
      </w:pPr>
      <w:r>
        <w:t xml:space="preserve">Fig. (5.2) </w:t>
      </w:r>
      <w:r>
        <w:t xml:space="preserve">The design problem: the prior always-intervening design degraded strong published trackers on MOT17 (difference in white); the frozen layer leaves them at their own accuracy.</w:t>
      </w:r>
    </w:p>
    <w:p>
      <w:pPr>
        <w:pStyle w:val="thesistables"/>
        <w:keepNext/>
        <w:spacing w:after="200" w:before="200"/>
      </w:pPr>
      <w:r>
        <w:t xml:space="preserve">Table (5.2) </w:t>
      </w:r>
      <w:r>
        <w:t xml:space="preserve">Design steps from the prior always-intervening design to the frozen policy (development data, HOTA %), and variants tested and rejected.</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073"/>
        <w:gridCol w:w="3210"/>
        <w:gridCol w:w="4617"/>
      </w:tblGrid>
      <w:tr>
        <w:trPr>
          <w:cantSplit/>
          <w:tblHeader/>
        </w:trPr>
        <w:tc>
          <w:tcPr>
            <w:tcW w:w="207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Step</w:t>
            </w:r>
          </w:p>
        </w:tc>
        <w:tc>
          <w:tcPr>
            <w:tcW w:w="321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w:t>
            </w:r>
          </w:p>
        </w:tc>
        <w:tc>
          <w:tcPr>
            <w:tcW w:w="461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Effect</w:t>
            </w:r>
          </w:p>
        </w:tc>
      </w:tr>
      <w:tr>
        <w:trPr>
          <w:cantSplit/>
        </w:trPr>
        <w:tc>
          <w:tcPr>
            <w:tcW w:w="2073" w:type="dxa"/>
            <w:vAlign w:val="center"/>
          </w:tcPr>
          <w:p>
            <w:pPr>
              <w:pStyle w:val="Normal"/>
              <w:spacing w:after="0" w:line="240" w:lineRule="auto"/>
              <w:ind w:firstLine="0"/>
              <w:jc w:val="left"/>
            </w:pPr>
            <w:r>
              <w:rPr>
                <w:rFonts w:asciiTheme="majorBidi" w:hAnsiTheme="majorBidi" w:cstheme="majorBidi"/>
                <w:sz w:val="18"/>
                <w:szCs w:val="18"/>
              </w:rPr>
              <w:t xml:space="preserve">V6 emulated inside V7</w:t>
            </w:r>
          </w:p>
        </w:tc>
        <w:tc>
          <w:tcPr>
            <w:tcW w:w="3210" w:type="dxa"/>
            <w:vAlign w:val="center"/>
          </w:tcPr>
          <w:p>
            <w:pPr>
              <w:pStyle w:val="Normal"/>
              <w:spacing w:after="0" w:line="240" w:lineRule="auto"/>
              <w:ind w:firstLine="0"/>
              <w:jc w:val="left"/>
            </w:pPr>
            <w:r>
              <w:rPr>
                <w:rFonts w:asciiTheme="majorBidi" w:hAnsiTheme="majorBidi" w:cstheme="majorBidi"/>
                <w:sz w:val="18"/>
                <w:szCs w:val="18"/>
              </w:rPr>
              <w:t xml:space="preserve">always-noisy bands, overlap deduplication, rank remap</w:t>
            </w:r>
          </w:p>
        </w:tc>
        <w:tc>
          <w:tcPr>
            <w:tcW w:w="4617" w:type="dxa"/>
            <w:vAlign w:val="center"/>
          </w:tcPr>
          <w:p>
            <w:pPr>
              <w:pStyle w:val="Normal"/>
              <w:spacing w:after="0" w:line="240" w:lineRule="auto"/>
              <w:ind w:firstLine="0"/>
              <w:jc w:val="left"/>
            </w:pPr>
            <w:r>
              <w:rPr>
                <w:rFonts w:asciiTheme="majorBidi" w:hAnsiTheme="majorBidi" w:cstheme="majorBidi"/>
                <w:sz w:val="18"/>
                <w:szCs w:val="18"/>
              </w:rPr>
              <w:t xml:space="preserve">ByteTrack (0.1) 56.41 vs host 67.70; OC-SORT (0.1) 45.72 vs 66.44</w:t>
            </w:r>
          </w:p>
        </w:tc>
      </w:tr>
      <w:tr>
        <w:trPr>
          <w:cantSplit/>
        </w:trPr>
        <w:tc>
          <w:tcPr>
            <w:tcW w:w="2073" w:type="dxa"/>
            <w:vAlign w:val="center"/>
          </w:tcPr>
          <w:p>
            <w:pPr>
              <w:pStyle w:val="Normal"/>
              <w:spacing w:after="0" w:line="240" w:lineRule="auto"/>
              <w:ind w:firstLine="0"/>
              <w:jc w:val="left"/>
            </w:pPr>
            <w:r>
              <w:rPr>
                <w:rFonts w:asciiTheme="majorBidi" w:hAnsiTheme="majorBidi" w:cstheme="majorBidi"/>
                <w:sz w:val="18"/>
                <w:szCs w:val="18"/>
              </w:rPr>
              <w:t xml:space="preserve">V7a–V7d</w:t>
            </w:r>
          </w:p>
        </w:tc>
        <w:tc>
          <w:tcPr>
            <w:tcW w:w="3210" w:type="dxa"/>
            <w:vAlign w:val="center"/>
          </w:tcPr>
          <w:p>
            <w:pPr>
              <w:pStyle w:val="Normal"/>
              <w:spacing w:after="0" w:line="240" w:lineRule="auto"/>
              <w:ind w:firstLine="0"/>
              <w:jc w:val="left"/>
            </w:pPr>
            <w:r>
              <w:rPr>
                <w:rFonts w:asciiTheme="majorBidi" w:hAnsiTheme="majorBidi" w:cstheme="majorBidi"/>
                <w:sz w:val="18"/>
                <w:szCs w:val="18"/>
              </w:rPr>
              <w:t xml:space="preserve">regime statistic, host-anchored clean regime, crowd-safe duplicates</w:t>
            </w:r>
          </w:p>
        </w:tc>
        <w:tc>
          <w:tcPr>
            <w:tcW w:w="4617" w:type="dxa"/>
            <w:vAlign w:val="center"/>
          </w:tcPr>
          <w:p>
            <w:pPr>
              <w:pStyle w:val="Normal"/>
              <w:spacing w:after="0" w:line="240" w:lineRule="auto"/>
              <w:ind w:firstLine="0"/>
              <w:jc w:val="left"/>
            </w:pPr>
            <w:r>
              <w:rPr>
                <w:rFonts w:asciiTheme="majorBidi" w:hAnsiTheme="majorBidi" w:cstheme="majorBidi"/>
                <w:sz w:val="18"/>
                <w:szCs w:val="18"/>
              </w:rPr>
              <w:t xml:space="preserve">SparseTrack 64.72 to 68.93 (host 68.88); BoostTrack 62.61 to 68.37 (host 68.49)</w:t>
            </w:r>
          </w:p>
        </w:tc>
      </w:tr>
      <w:tr>
        <w:trPr>
          <w:cantSplit/>
        </w:trPr>
        <w:tc>
          <w:tcPr>
            <w:tcW w:w="2073" w:type="dxa"/>
            <w:vAlign w:val="center"/>
          </w:tcPr>
          <w:p>
            <w:pPr>
              <w:pStyle w:val="Normal"/>
              <w:spacing w:after="0" w:line="240" w:lineRule="auto"/>
              <w:ind w:firstLine="0"/>
              <w:jc w:val="left"/>
            </w:pPr>
            <w:r>
              <w:rPr>
                <w:rFonts w:asciiTheme="majorBidi" w:hAnsiTheme="majorBidi" w:cstheme="majorBidi"/>
                <w:sz w:val="18"/>
                <w:szCs w:val="18"/>
              </w:rPr>
              <w:t xml:space="preserve">+ whole-stream regime</w:t>
            </w:r>
          </w:p>
        </w:tc>
        <w:tc>
          <w:tcPr>
            <w:tcW w:w="3210" w:type="dxa"/>
            <w:vAlign w:val="center"/>
          </w:tcPr>
          <w:p>
            <w:pPr>
              <w:pStyle w:val="Normal"/>
              <w:spacing w:after="0" w:line="240" w:lineRule="auto"/>
              <w:ind w:firstLine="0"/>
              <w:jc w:val="left"/>
            </w:pPr>
            <w:r>
              <w:rPr>
                <w:rFonts w:asciiTheme="majorBidi" w:hAnsiTheme="majorBidi" w:cstheme="majorBidi"/>
                <w:sz w:val="18"/>
                <w:szCs w:val="18"/>
              </w:rPr>
              <w:t xml:space="preserve">regime from all past frames</w:t>
            </w:r>
          </w:p>
        </w:tc>
        <w:tc>
          <w:tcPr>
            <w:tcW w:w="4617" w:type="dxa"/>
            <w:vAlign w:val="center"/>
          </w:tcPr>
          <w:p>
            <w:pPr>
              <w:pStyle w:val="Normal"/>
              <w:spacing w:after="0" w:line="240" w:lineRule="auto"/>
              <w:ind w:firstLine="0"/>
              <w:jc w:val="left"/>
            </w:pPr>
            <w:r>
              <w:rPr>
                <w:rFonts w:asciiTheme="majorBidi" w:hAnsiTheme="majorBidi" w:cstheme="majorBidi"/>
                <w:sz w:val="18"/>
                <w:szCs w:val="18"/>
              </w:rPr>
              <w:t xml:space="preserve">ByteTrack (0.1) 67.561 to 67.702; OC-SORT (0.1) 65.697 to 66.071</w:t>
            </w:r>
          </w:p>
        </w:tc>
      </w:tr>
      <w:tr>
        <w:trPr>
          <w:cantSplit/>
        </w:trPr>
        <w:tc>
          <w:tcPr>
            <w:tcW w:w="2073" w:type="dxa"/>
            <w:vAlign w:val="center"/>
          </w:tcPr>
          <w:p>
            <w:pPr>
              <w:pStyle w:val="Normal"/>
              <w:spacing w:after="0" w:line="240" w:lineRule="auto"/>
              <w:ind w:firstLine="0"/>
              <w:jc w:val="left"/>
            </w:pPr>
            <w:r>
              <w:rPr>
                <w:rFonts w:asciiTheme="majorBidi" w:hAnsiTheme="majorBidi" w:cstheme="majorBidi"/>
                <w:sz w:val="18"/>
                <w:szCs w:val="18"/>
              </w:rPr>
              <w:t xml:space="preserve">+ continuation rescue</w:t>
            </w:r>
          </w:p>
        </w:tc>
        <w:tc>
          <w:tcPr>
            <w:tcW w:w="3210" w:type="dxa"/>
            <w:vAlign w:val="center"/>
          </w:tcPr>
          <w:p>
            <w:pPr>
              <w:pStyle w:val="Normal"/>
              <w:spacing w:after="0" w:line="240" w:lineRule="auto"/>
              <w:ind w:firstLine="0"/>
              <w:jc w:val="left"/>
            </w:pPr>
            <w:r>
              <w:rPr>
                <w:rFonts w:asciiTheme="majorBidi" w:hAnsiTheme="majorBidi" w:cstheme="majorBidi"/>
                <w:sz w:val="18"/>
                <w:szCs w:val="18"/>
              </w:rPr>
              <w:t xml:space="preserve">foreground track-consistent rescue</w:t>
            </w:r>
          </w:p>
        </w:tc>
        <w:tc>
          <w:tcPr>
            <w:tcW w:w="4617" w:type="dxa"/>
            <w:vAlign w:val="center"/>
          </w:tcPr>
          <w:p>
            <w:pPr>
              <w:pStyle w:val="Normal"/>
              <w:spacing w:after="0" w:line="240" w:lineRule="auto"/>
              <w:ind w:firstLine="0"/>
              <w:jc w:val="left"/>
            </w:pPr>
            <w:r>
              <w:rPr>
                <w:rFonts w:asciiTheme="majorBidi" w:hAnsiTheme="majorBidi" w:cstheme="majorBidi"/>
                <w:sz w:val="18"/>
                <w:szCs w:val="18"/>
              </w:rPr>
              <w:t xml:space="preserve">OC-SORT (0.01) 66.405 to 66.619; OC-SORT (0.1) 66.071 to 66.469</w:t>
            </w:r>
          </w:p>
        </w:tc>
      </w:tr>
      <w:tr>
        <w:trPr>
          <w:cantSplit/>
        </w:trPr>
        <w:tc>
          <w:tcPr>
            <w:tcW w:w="2073" w:type="dxa"/>
            <w:vAlign w:val="center"/>
          </w:tcPr>
          <w:p>
            <w:pPr>
              <w:pStyle w:val="Normal"/>
              <w:spacing w:after="0" w:line="240" w:lineRule="auto"/>
              <w:ind w:firstLine="0"/>
              <w:jc w:val="left"/>
            </w:pPr>
            <w:r>
              <w:rPr>
                <w:rFonts w:asciiTheme="majorBidi" w:hAnsiTheme="majorBidi" w:cstheme="majorBidi"/>
                <w:sz w:val="18"/>
                <w:szCs w:val="18"/>
              </w:rPr>
              <w:t xml:space="preserve">+ interpretability check = V7f</w:t>
            </w:r>
          </w:p>
        </w:tc>
        <w:tc>
          <w:tcPr>
            <w:tcW w:w="3210" w:type="dxa"/>
            <w:vAlign w:val="center"/>
          </w:tcPr>
          <w:p>
            <w:pPr>
              <w:pStyle w:val="Normal"/>
              <w:spacing w:after="0" w:line="240" w:lineRule="auto"/>
              <w:ind w:firstLine="0"/>
              <w:jc w:val="left"/>
            </w:pPr>
            <w:r>
              <w:rPr>
                <w:rFonts w:asciiTheme="majorBidi" w:hAnsiTheme="majorBidi" w:cstheme="majorBidi"/>
                <w:sz w:val="18"/>
                <w:szCs w:val="18"/>
              </w:rPr>
              <w:t xml:space="preserve">no background mode gives no evidence against the host</w:t>
            </w:r>
          </w:p>
        </w:tc>
        <w:tc>
          <w:tcPr>
            <w:tcW w:w="4617" w:type="dxa"/>
            <w:vAlign w:val="center"/>
          </w:tcPr>
          <w:p>
            <w:pPr>
              <w:pStyle w:val="Normal"/>
              <w:spacing w:after="0" w:line="240" w:lineRule="auto"/>
              <w:ind w:firstLine="0"/>
              <w:jc w:val="left"/>
            </w:pPr>
            <w:r>
              <w:rPr>
                <w:rFonts w:asciiTheme="majorBidi" w:hAnsiTheme="majorBidi" w:cstheme="majorBidi"/>
                <w:sz w:val="18"/>
                <w:szCs w:val="18"/>
              </w:rPr>
              <w:t xml:space="preserve">ByteTrack/BoostTrack (0.1) identical to host; OC-SORT 67.041 (0.01), 66.907 (0.1)</w:t>
            </w:r>
          </w:p>
        </w:tc>
      </w:tr>
      <w:tr>
        <w:trPr>
          <w:cantSplit/>
        </w:trPr>
        <w:tc>
          <w:tcPr>
            <w:tcW w:w="5283" w:type="dxa"/>
            <w:gridSpan w:val="2"/>
            <w:vAlign w:val="center"/>
          </w:tcPr>
          <w:p>
            <w:pPr>
              <w:pStyle w:val="Normal"/>
              <w:spacing w:after="0" w:line="240" w:lineRule="auto"/>
              <w:ind w:firstLine="0"/>
              <w:jc w:val="left"/>
            </w:pPr>
            <w:r>
              <w:rPr>
                <w:rFonts w:asciiTheme="majorBidi" w:hAnsiTheme="majorBidi" w:cstheme="majorBidi"/>
                <w:i/>
                <w:iCs/>
                <w:sz w:val="18"/>
                <w:szCs w:val="18"/>
              </w:rPr>
              <w:t xml:space="preserve">Rejected variant</w:t>
            </w:r>
          </w:p>
        </w:tc>
        <w:tc>
          <w:tcPr>
            <w:tcW w:w="4617" w:type="dxa"/>
            <w:vAlign w:val="center"/>
          </w:tcPr>
          <w:p>
            <w:pPr>
              <w:pStyle w:val="Normal"/>
              <w:spacing w:after="0" w:line="240" w:lineRule="auto"/>
              <w:ind w:firstLine="0"/>
              <w:jc w:val="left"/>
            </w:pPr>
            <w:r>
              <w:rPr>
                <w:rFonts w:asciiTheme="majorBidi" w:hAnsiTheme="majorBidi" w:cstheme="majorBidi"/>
                <w:i/>
                <w:iCs/>
                <w:sz w:val="18"/>
                <w:szCs w:val="18"/>
              </w:rPr>
              <w:t xml:space="preserve">Evidence</w:t>
            </w:r>
          </w:p>
        </w:tc>
      </w:tr>
      <w:tr>
        <w:trPr>
          <w:cantSplit/>
        </w:trPr>
        <w:tc>
          <w:tcPr>
            <w:tcW w:w="5283" w:type="dxa"/>
            <w:gridSpan w:val="2"/>
            <w:vAlign w:val="center"/>
          </w:tcPr>
          <w:p>
            <w:pPr>
              <w:pStyle w:val="Normal"/>
              <w:spacing w:after="0" w:line="240" w:lineRule="auto"/>
              <w:ind w:firstLine="0"/>
              <w:jc w:val="center"/>
            </w:pPr>
            <w:r>
              <w:rPr>
                <w:rFonts w:asciiTheme="majorBidi" w:hAnsiTheme="majorBidi" w:cstheme="majorBidi"/>
                <w:sz w:val="18"/>
                <w:szCs w:val="18"/>
              </w:rPr>
              <w:t xml:space="preserve">no candidates at frame 1</w:t>
            </w:r>
          </w:p>
        </w:tc>
        <w:tc>
          <w:tcPr>
            <w:tcW w:w="4617" w:type="dxa"/>
            <w:vAlign w:val="center"/>
          </w:tcPr>
          <w:p>
            <w:pPr>
              <w:pStyle w:val="Normal"/>
              <w:spacing w:after="0" w:line="240" w:lineRule="auto"/>
              <w:ind w:firstLine="0"/>
              <w:jc w:val="left"/>
            </w:pPr>
            <w:r>
              <w:rPr>
                <w:rFonts w:asciiTheme="majorBidi" w:hAnsiTheme="majorBidi" w:cstheme="majorBidi"/>
                <w:sz w:val="18"/>
                <w:szCs w:val="18"/>
              </w:rPr>
              <w:t xml:space="preserve">-0.3 to -0.5 HOTA on every MOT17 host</w:t>
            </w:r>
          </w:p>
        </w:tc>
      </w:tr>
      <w:tr>
        <w:trPr>
          <w:cantSplit/>
        </w:trPr>
        <w:tc>
          <w:tcPr>
            <w:tcW w:w="5283" w:type="dxa"/>
            <w:gridSpan w:val="2"/>
            <w:vAlign w:val="center"/>
          </w:tcPr>
          <w:p>
            <w:pPr>
              <w:pStyle w:val="Normal"/>
              <w:spacing w:after="0" w:line="240" w:lineRule="auto"/>
              <w:ind w:firstLine="0"/>
              <w:jc w:val="center"/>
            </w:pPr>
            <w:r>
              <w:rPr>
                <w:rFonts w:asciiTheme="majorBidi" w:hAnsiTheme="majorBidi" w:cstheme="majorBidi"/>
                <w:sz w:val="18"/>
                <w:szCs w:val="18"/>
              </w:rPr>
              <w:t xml:space="preserve">rescue below a two-stage host’s low stage</w:t>
            </w:r>
          </w:p>
        </w:tc>
        <w:tc>
          <w:tcPr>
            <w:tcW w:w="4617" w:type="dxa"/>
            <w:vAlign w:val="center"/>
          </w:tcPr>
          <w:p>
            <w:pPr>
              <w:pStyle w:val="Normal"/>
              <w:spacing w:after="0" w:line="240" w:lineRule="auto"/>
              <w:ind w:firstLine="0"/>
              <w:jc w:val="left"/>
            </w:pPr>
            <w:r>
              <w:rPr>
                <w:rFonts w:asciiTheme="majorBidi" w:hAnsiTheme="majorBidi" w:cstheme="majorBidi"/>
                <w:sz w:val="18"/>
                <w:szCs w:val="18"/>
              </w:rPr>
              <w:t xml:space="preserve">FP +700 to +1000, -0.4 to -0.5 HOTA</w:t>
            </w:r>
          </w:p>
        </w:tc>
      </w:tr>
      <w:tr>
        <w:trPr>
          <w:cantSplit/>
        </w:trPr>
        <w:tc>
          <w:tcPr>
            <w:tcW w:w="5283" w:type="dxa"/>
            <w:gridSpan w:val="2"/>
            <w:vAlign w:val="center"/>
          </w:tcPr>
          <w:p>
            <w:pPr>
              <w:pStyle w:val="Normal"/>
              <w:spacing w:after="0" w:line="240" w:lineRule="auto"/>
              <w:ind w:firstLine="0"/>
              <w:jc w:val="center"/>
            </w:pPr>
            <w:r>
              <w:rPr>
                <w:rFonts w:asciiTheme="majorBidi" w:hAnsiTheme="majorBidi" w:cstheme="majorBidi"/>
                <w:sz w:val="18"/>
                <w:szCs w:val="18"/>
              </w:rPr>
              <w:t xml:space="preserve">rank-remapped scores in clean frames</w:t>
            </w:r>
          </w:p>
        </w:tc>
        <w:tc>
          <w:tcPr>
            <w:tcW w:w="4617" w:type="dxa"/>
            <w:vAlign w:val="center"/>
          </w:tcPr>
          <w:p>
            <w:pPr>
              <w:pStyle w:val="Normal"/>
              <w:spacing w:after="0" w:line="240" w:lineRule="auto"/>
              <w:ind w:firstLine="0"/>
              <w:jc w:val="left"/>
            </w:pPr>
            <w:r>
              <w:rPr>
                <w:rFonts w:asciiTheme="majorBidi" w:hAnsiTheme="majorBidi" w:cstheme="majorBidi"/>
                <w:sz w:val="18"/>
                <w:szCs w:val="18"/>
              </w:rPr>
              <w:t xml:space="preserve">ByteTrack -0.2 / -1.6 HOTA</w:t>
            </w:r>
          </w:p>
        </w:tc>
      </w:tr>
      <w:tr>
        <w:trPr>
          <w:cantSplit/>
        </w:trPr>
        <w:tc>
          <w:tcPr>
            <w:tcW w:w="5283" w:type="dxa"/>
            <w:gridSpan w:val="2"/>
            <w:vAlign w:val="center"/>
          </w:tcPr>
          <w:p>
            <w:pPr>
              <w:pStyle w:val="Normal"/>
              <w:spacing w:after="0" w:line="240" w:lineRule="auto"/>
              <w:ind w:firstLine="0"/>
              <w:jc w:val="center"/>
            </w:pPr>
            <w:r>
              <w:rPr>
                <w:rFonts w:asciiTheme="majorBidi" w:hAnsiTheme="majorBidi" w:cstheme="majorBidi"/>
                <w:sz w:val="18"/>
                <w:szCs w:val="18"/>
              </w:rPr>
              <w:t xml:space="preserve">host-clipped noisy primary band</w:t>
            </w:r>
          </w:p>
        </w:tc>
        <w:tc>
          <w:tcPr>
            <w:tcW w:w="4617" w:type="dxa"/>
            <w:vAlign w:val="center"/>
          </w:tcPr>
          <w:p>
            <w:pPr>
              <w:pStyle w:val="Normal"/>
              <w:spacing w:after="0" w:line="240" w:lineRule="auto"/>
              <w:ind w:firstLine="0"/>
              <w:jc w:val="left"/>
            </w:pPr>
            <w:r>
              <w:rPr>
                <w:rFonts w:asciiTheme="majorBidi" w:hAnsiTheme="majorBidi" w:cstheme="majorBidi"/>
                <w:sz w:val="18"/>
                <w:szCs w:val="18"/>
              </w:rPr>
              <w:t xml:space="preserve">KITTI YOLOv8n ByteTrack +1.4 HOTA but uncontrolled false tracks on a noisy aerial stream (26.9 vs 14.9 boxes/frame)</w:t>
            </w:r>
          </w:p>
        </w:tc>
      </w:tr>
    </w:tbl>
    <w:p>
      <w:pPr>
        <w:pStyle w:val="NoSpacing"/>
        <w:spacing w:after="120"/>
      </w:pPr>
    </w:p>
    <w:p>
      <w:pPr>
        <w:pStyle w:val="Heading3"/>
        <w:keepNext/>
        <w:numPr>
          <w:ilvl w:val="0"/>
          <w:numId w:val="0"/>
        </w:numPr>
        <w:ind w:left="720" w:hanging="720"/>
      </w:pPr>
      <w:r>
        <w:t xml:space="preserve">5.9.2 </w:t>
      </w:r>
      <w:r>
        <w:t xml:space="preserve">Freeze and evaluation roles</w:t>
      </w:r>
    </w:p>
    <w:p>
      <w:pPr>
        <w:pStyle w:val="NoSpacing"/>
        <w:spacing w:after="240"/>
      </w:pPr>
      <w:r>
        <w:t xml:space="preserve">The final configuration was frozen before any external evaluation, recorded in a version-control tag, and protected by a lock file of cryptographic hashes of the layer, its configuration, and the evaluation runners; every post-freeze run verified the lock before running. Sixty-one automated tests check causality, state reset, pass-through on clean streams, independence from names, invariance to affine score transforms where designed, and lock integrity. Table (5.3) lists the evaluation cells and their roles. Development cells (MOT17 with four trackers, KITTI with three trackers and two detectors, score-transform stress tests) were visible during design, so their gains are measured but not held out. The predeclared external systems (PD-SORT, Hybrid-SORT) were selected and declared before they were run, and run once. The post-freeze external systems (C-TWiX, TrackTrack, TOPICTrack) were selected under a protocol registered before any run, which fixed the host contracts, the reproduction criteria, and predictions of the layer’s effect; a system entered the analysis only if its baseline reproduced the authors’ number (EXACT: within 0.2 HOTA; CLOSE: within 1.0 with a documented, untuned cause).</w:t>
      </w:r>
    </w:p>
    <w:p>
      <w:pPr>
        <w:pStyle w:val="thesistables"/>
        <w:keepNext/>
        <w:spacing w:after="60" w:before="200"/>
      </w:pPr>
      <w:r>
        <w:t xml:space="preserve">Table (5.3) </w:t>
      </w:r>
      <w:r>
        <w:t xml:space="preserve">Evaluation cells and their role.</w:t>
      </w:r>
    </w:p>
    <w:p>
      <w:pPr>
        <w:pStyle w:val="NoSpacing"/>
        <w:keepNext/>
        <w:spacing w:after="80" w:line="240" w:lineRule="auto"/>
        <w:ind w:firstLine="0"/>
        <w:jc w:val="both"/>
      </w:pPr>
      <w:r>
        <w:rPr>
          <w:sz w:val="20"/>
          <w:szCs w:val="20"/>
        </w:rPr>
        <w:t xml:space="preserve">Development cells were visible while the layer was designed; predeclared and post-freeze cells were run once with the frozen policy.</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062"/>
        <w:gridCol w:w="2475"/>
        <w:gridCol w:w="3162"/>
        <w:gridCol w:w="2201"/>
      </w:tblGrid>
      <w:tr>
        <w:trPr>
          <w:cantSplit/>
          <w:tblHeader/>
        </w:trPr>
        <w:tc>
          <w:tcPr>
            <w:tcW w:w="206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Data</w:t>
            </w:r>
          </w:p>
        </w:tc>
        <w:tc>
          <w:tcPr>
            <w:tcW w:w="247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Detector</w:t>
            </w:r>
          </w:p>
        </w:tc>
        <w:tc>
          <w:tcPr>
            <w:tcW w:w="316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Trackers</w:t>
            </w:r>
          </w:p>
        </w:tc>
        <w:tc>
          <w:tcPr>
            <w:tcW w:w="220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Role</w:t>
            </w:r>
          </w:p>
        </w:tc>
      </w:tr>
      <w:tr>
        <w:trPr>
          <w:cantSplit/>
        </w:trPr>
        <w:tc>
          <w:tcPr>
            <w:tcW w:w="2062" w:type="dxa"/>
            <w:vAlign w:val="center"/>
          </w:tcPr>
          <w:p>
            <w:pPr>
              <w:pStyle w:val="Normal"/>
              <w:spacing w:after="0" w:line="240" w:lineRule="auto"/>
              <w:ind w:firstLine="0"/>
              <w:jc w:val="left"/>
            </w:pPr>
            <w:r>
              <w:rPr>
                <w:rFonts w:asciiTheme="majorBidi" w:hAnsiTheme="majorBidi" w:cstheme="majorBidi"/>
                <w:sz w:val="18"/>
                <w:szCs w:val="18"/>
              </w:rPr>
              <w:t xml:space="preserve">MOT17 val-half (7 sequences)</w:t>
            </w:r>
          </w:p>
        </w:tc>
        <w:tc>
          <w:tcPr>
            <w:tcW w:w="2475" w:type="dxa"/>
            <w:vAlign w:val="center"/>
          </w:tcPr>
          <w:p>
            <w:pPr>
              <w:pStyle w:val="Normal"/>
              <w:spacing w:after="0" w:line="240" w:lineRule="auto"/>
              <w:ind w:firstLine="0"/>
              <w:jc w:val="left"/>
            </w:pPr>
            <w:r>
              <w:rPr>
                <w:rFonts w:asciiTheme="majorBidi" w:hAnsiTheme="majorBidi" w:cstheme="majorBidi"/>
                <w:sz w:val="18"/>
                <w:szCs w:val="18"/>
              </w:rPr>
              <w:t xml:space="preserve">published YOLOX-X detections</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ByteTrack (2 settings), OC-SORT, BoostTrack, SparseTrack</w:t>
            </w:r>
          </w:p>
        </w:tc>
        <w:tc>
          <w:tcPr>
            <w:tcW w:w="2201" w:type="dxa"/>
            <w:vAlign w:val="center"/>
          </w:tcPr>
          <w:p>
            <w:pPr>
              <w:pStyle w:val="Normal"/>
              <w:spacing w:after="0" w:line="240" w:lineRule="auto"/>
              <w:ind w:firstLine="0"/>
              <w:jc w:val="left"/>
            </w:pPr>
            <w:r>
              <w:rPr>
                <w:rFonts w:asciiTheme="majorBidi" w:hAnsiTheme="majorBidi" w:cstheme="majorBidi"/>
                <w:sz w:val="18"/>
                <w:szCs w:val="18"/>
              </w:rPr>
              <w:t xml:space="preserve">development</w:t>
            </w:r>
          </w:p>
        </w:tc>
      </w:tr>
      <w:tr>
        <w:trPr>
          <w:cantSplit/>
        </w:trPr>
        <w:tc>
          <w:tcPr>
            <w:tcW w:w="2062" w:type="dxa"/>
            <w:vAlign w:val="center"/>
          </w:tcPr>
          <w:p>
            <w:pPr>
              <w:pStyle w:val="Normal"/>
              <w:spacing w:after="0" w:line="240" w:lineRule="auto"/>
              <w:ind w:firstLine="0"/>
              <w:jc w:val="left"/>
            </w:pPr>
            <w:r>
              <w:rPr>
                <w:rFonts w:asciiTheme="majorBidi" w:hAnsiTheme="majorBidi" w:cstheme="majorBidi"/>
                <w:sz w:val="18"/>
                <w:szCs w:val="18"/>
              </w:rPr>
              <w:t xml:space="preserve">KITTI tracking training (21 sequences)</w:t>
            </w:r>
          </w:p>
        </w:tc>
        <w:tc>
          <w:tcPr>
            <w:tcW w:w="2475" w:type="dxa"/>
            <w:vAlign w:val="center"/>
          </w:tcPr>
          <w:p>
            <w:pPr>
              <w:pStyle w:val="Normal"/>
              <w:spacing w:after="0" w:line="240" w:lineRule="auto"/>
              <w:ind w:firstLine="0"/>
              <w:jc w:val="left"/>
            </w:pPr>
            <w:r>
              <w:rPr>
                <w:rFonts w:asciiTheme="majorBidi" w:hAnsiTheme="majorBidi" w:cstheme="majorBidi"/>
                <w:sz w:val="18"/>
                <w:szCs w:val="18"/>
              </w:rPr>
              <w:t xml:space="preserve">YOLOv8n, RT-DETR-L</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ByteTrack, BoT-SORT, OC-SORT</w:t>
            </w:r>
          </w:p>
        </w:tc>
        <w:tc>
          <w:tcPr>
            <w:tcW w:w="2201" w:type="dxa"/>
            <w:vAlign w:val="center"/>
          </w:tcPr>
          <w:p>
            <w:pPr>
              <w:pStyle w:val="Normal"/>
              <w:spacing w:after="0" w:line="240" w:lineRule="auto"/>
              <w:ind w:firstLine="0"/>
              <w:jc w:val="left"/>
            </w:pPr>
            <w:r>
              <w:rPr>
                <w:rFonts w:asciiTheme="majorBidi" w:hAnsiTheme="majorBidi" w:cstheme="majorBidi"/>
                <w:sz w:val="18"/>
                <w:szCs w:val="18"/>
              </w:rPr>
              <w:t xml:space="preserve">development (detector transfer)</w:t>
            </w:r>
          </w:p>
        </w:tc>
      </w:tr>
      <w:tr>
        <w:trPr>
          <w:cantSplit/>
        </w:trPr>
        <w:tc>
          <w:tcPr>
            <w:tcW w:w="2062" w:type="dxa"/>
            <w:vAlign w:val="center"/>
          </w:tcPr>
          <w:p>
            <w:pPr>
              <w:pStyle w:val="Normal"/>
              <w:spacing w:after="0" w:line="240" w:lineRule="auto"/>
              <w:ind w:firstLine="0"/>
              <w:jc w:val="left"/>
            </w:pPr>
            <w:r>
              <w:rPr>
                <w:rFonts w:asciiTheme="majorBidi" w:hAnsiTheme="majorBidi" w:cstheme="majorBidi"/>
                <w:sz w:val="18"/>
                <w:szCs w:val="18"/>
              </w:rPr>
              <w:t xml:space="preserve">MOT17 val-half, score transforms</w:t>
            </w:r>
          </w:p>
        </w:tc>
        <w:tc>
          <w:tcPr>
            <w:tcW w:w="2475" w:type="dxa"/>
            <w:vAlign w:val="center"/>
          </w:tcPr>
          <w:p>
            <w:pPr>
              <w:pStyle w:val="Normal"/>
              <w:spacing w:after="0" w:line="240" w:lineRule="auto"/>
              <w:ind w:firstLine="0"/>
              <w:jc w:val="left"/>
            </w:pPr>
            <w:r>
              <w:rPr>
                <w:rFonts w:asciiTheme="majorBidi" w:hAnsiTheme="majorBidi" w:cstheme="majorBidi"/>
                <w:sz w:val="18"/>
                <w:szCs w:val="18"/>
              </w:rPr>
              <w:t xml:space="preserve">published YOLOX-X, transformed scores</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ByteTrack (2 settings), OC-SORT, BoostTrack</w:t>
            </w:r>
          </w:p>
        </w:tc>
        <w:tc>
          <w:tcPr>
            <w:tcW w:w="2201" w:type="dxa"/>
            <w:vAlign w:val="center"/>
          </w:tcPr>
          <w:p>
            <w:pPr>
              <w:pStyle w:val="Normal"/>
              <w:spacing w:after="0" w:line="240" w:lineRule="auto"/>
              <w:ind w:firstLine="0"/>
              <w:jc w:val="left"/>
            </w:pPr>
            <w:r>
              <w:rPr>
                <w:rFonts w:asciiTheme="majorBidi" w:hAnsiTheme="majorBidi" w:cstheme="majorBidi"/>
                <w:sz w:val="18"/>
                <w:szCs w:val="18"/>
              </w:rPr>
              <w:t xml:space="preserve">development (robustness)</w:t>
            </w:r>
          </w:p>
        </w:tc>
      </w:tr>
      <w:tr>
        <w:trPr>
          <w:cantSplit/>
        </w:trPr>
        <w:tc>
          <w:tcPr>
            <w:tcW w:w="2062" w:type="dxa"/>
            <w:vAlign w:val="center"/>
          </w:tcPr>
          <w:p>
            <w:pPr>
              <w:pStyle w:val="Normal"/>
              <w:spacing w:after="0" w:line="240" w:lineRule="auto"/>
              <w:ind w:firstLine="0"/>
              <w:jc w:val="left"/>
            </w:pPr>
            <w:r>
              <w:rPr>
                <w:rFonts w:asciiTheme="majorBidi" w:hAnsiTheme="majorBidi" w:cstheme="majorBidi"/>
                <w:sz w:val="18"/>
                <w:szCs w:val="18"/>
              </w:rPr>
              <w:t xml:space="preserve">MOT17 val-half</w:t>
            </w:r>
          </w:p>
        </w:tc>
        <w:tc>
          <w:tcPr>
            <w:tcW w:w="2475" w:type="dxa"/>
            <w:vAlign w:val="center"/>
          </w:tcPr>
          <w:p>
            <w:pPr>
              <w:pStyle w:val="Normal"/>
              <w:spacing w:after="0" w:line="240" w:lineRule="auto"/>
              <w:ind w:firstLine="0"/>
              <w:jc w:val="left"/>
            </w:pPr>
            <w:r>
              <w:rPr>
                <w:rFonts w:asciiTheme="majorBidi" w:hAnsiTheme="majorBidi" w:cstheme="majorBidi"/>
                <w:sz w:val="18"/>
                <w:szCs w:val="18"/>
              </w:rPr>
              <w:t xml:space="preserve">released PD-SORT / Hybrid-SORT detections</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PD-SORT, Hybrid-SORT</w:t>
            </w:r>
          </w:p>
        </w:tc>
        <w:tc>
          <w:tcPr>
            <w:tcW w:w="2201" w:type="dxa"/>
            <w:vAlign w:val="center"/>
          </w:tcPr>
          <w:p>
            <w:pPr>
              <w:pStyle w:val="Normal"/>
              <w:spacing w:after="0" w:line="240" w:lineRule="auto"/>
              <w:ind w:firstLine="0"/>
              <w:jc w:val="left"/>
            </w:pPr>
            <w:r>
              <w:rPr>
                <w:rFonts w:asciiTheme="majorBidi" w:hAnsiTheme="majorBidi" w:cstheme="majorBidi"/>
                <w:sz w:val="18"/>
                <w:szCs w:val="18"/>
              </w:rPr>
              <w:t xml:space="preserve">predeclared external</w:t>
            </w:r>
          </w:p>
        </w:tc>
      </w:tr>
      <w:tr>
        <w:trPr>
          <w:cantSplit/>
        </w:trPr>
        <w:tc>
          <w:tcPr>
            <w:tcW w:w="2062" w:type="dxa"/>
            <w:vAlign w:val="center"/>
          </w:tcPr>
          <w:p>
            <w:pPr>
              <w:pStyle w:val="Normal"/>
              <w:spacing w:after="0" w:line="240" w:lineRule="auto"/>
              <w:ind w:firstLine="0"/>
              <w:jc w:val="left"/>
            </w:pPr>
            <w:r>
              <w:rPr>
                <w:rFonts w:asciiTheme="majorBidi" w:hAnsiTheme="majorBidi" w:cstheme="majorBidi"/>
                <w:sz w:val="18"/>
                <w:szCs w:val="18"/>
              </w:rPr>
              <w:t xml:space="preserve">MOT17 val-half, KITTI MOTS val (9 sequences), DanceTrack val (25 sequences)</w:t>
            </w:r>
          </w:p>
        </w:tc>
        <w:tc>
          <w:tcPr>
            <w:tcW w:w="2475" w:type="dxa"/>
            <w:vAlign w:val="center"/>
          </w:tcPr>
          <w:p>
            <w:pPr>
              <w:pStyle w:val="Normal"/>
              <w:spacing w:after="0" w:line="240" w:lineRule="auto"/>
              <w:ind w:firstLine="0"/>
              <w:jc w:val="left"/>
            </w:pPr>
            <w:r>
              <w:rPr>
                <w:rFonts w:asciiTheme="majorBidi" w:hAnsiTheme="majorBidi" w:cstheme="majorBidi"/>
                <w:sz w:val="18"/>
                <w:szCs w:val="18"/>
              </w:rPr>
              <w:t xml:space="preserve">authors’ released detections</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C-TWiX, TrackTrack (DanceTrack), TOPICTrack (MOT17)</w:t>
            </w:r>
          </w:p>
        </w:tc>
        <w:tc>
          <w:tcPr>
            <w:tcW w:w="2201" w:type="dxa"/>
            <w:vAlign w:val="center"/>
          </w:tcPr>
          <w:p>
            <w:pPr>
              <w:pStyle w:val="Normal"/>
              <w:spacing w:after="0" w:line="240" w:lineRule="auto"/>
              <w:ind w:firstLine="0"/>
              <w:jc w:val="left"/>
            </w:pPr>
            <w:r>
              <w:rPr>
                <w:rFonts w:asciiTheme="majorBidi" w:hAnsiTheme="majorBidi" w:cstheme="majorBidi"/>
                <w:sz w:val="18"/>
                <w:szCs w:val="18"/>
              </w:rPr>
              <w:t xml:space="preserve">post-freeze external</w:t>
            </w:r>
          </w:p>
        </w:tc>
      </w:tr>
    </w:tbl>
    <w:p>
      <w:pPr>
        <w:pStyle w:val="NoSpacing"/>
        <w:spacing w:after="120"/>
      </w:pPr>
    </w:p>
    <w:p>
      <w:pPr>
        <w:pStyle w:val="Heading3"/>
        <w:keepNext/>
        <w:numPr>
          <w:ilvl w:val="0"/>
          <w:numId w:val="0"/>
        </w:numPr>
        <w:ind w:left="720" w:hanging="720"/>
      </w:pPr>
      <w:r>
        <w:t xml:space="preserve">5.9.3 </w:t>
      </w:r>
      <w:r>
        <w:t xml:space="preserve">Statistics</w:t>
      </w:r>
    </w:p>
    <w:p>
      <w:pPr>
        <w:pStyle w:val="NoSpacing"/>
        <w:spacing w:after="240"/>
      </w:pPr>
      <w:r>
        <w:t xml:space="preserve">All comparisons are paired: both arms use the same detections and the same environment. Differences are pooled over sequences and their 95% intervals come from a percentile bootstrap over sequences with 10,000 resamples and seed 42 [85]. A difference is called significant only when its interval excludes zero. Per-sequence wins, ties (</w:t>
      </w:r>
      <m:oMath>
        <m:r>
          <m:rPr>
            <m:sty m:val="p"/>
          </m:rPr>
          <m:t>|</m:t>
        </m:r>
        <m:r>
          <m:rPr>
            <m:sty m:val="p"/>
          </m:rPr>
          <m:t>Δ</m:t>
        </m:r>
        <m:r>
          <m:rPr>
            <m:sty m:val="p"/>
          </m:rPr>
          <m:t>H</m:t>
        </m:r>
        <m:r>
          <m:rPr>
            <m:sty m:val="p"/>
          </m:rPr>
          <m:t>O</m:t>
        </m:r>
        <m:r>
          <m:rPr>
            <m:sty m:val="p"/>
          </m:rPr>
          <m:t>T</m:t>
        </m:r>
        <m:r>
          <m:rPr>
            <m:sty m:val="p"/>
          </m:rPr>
          <m:t>A</m:t>
        </m:r>
        <m:r>
          <m:rPr>
            <m:sty m:val="p"/>
          </m:rPr>
          <m:t>|</m:t>
        </m:r>
        <m:r>
          <m:rPr>
            <m:sty m:val="p"/>
          </m:rPr>
          <m:t>&lt;</m:t>
        </m:r>
        <m:r>
          <m:t>0.01</m:t>
        </m:r>
      </m:oMath>
      <w:r>
        <w:t xml:space="preserve">), and losses are reported as a distribution-free complement. Evaluation uses TrackEval (commit 12c8791) with the official ground truth of each benchmark.</w:t>
      </w:r>
    </w:p>
    <w:p>
      <w:pPr>
        <w:pStyle w:val="Heading2"/>
        <w:keepNext/>
        <w:numPr>
          <w:ilvl w:val="0"/>
          <w:numId w:val="0"/>
        </w:numPr>
        <w:ind w:left="576" w:hanging="576"/>
      </w:pPr>
      <w:r>
        <w:t xml:space="preserve">5.10 </w:t>
      </w:r>
      <w:r>
        <w:t xml:space="preserve">Tracker Transfer</w:t>
      </w:r>
    </w:p>
    <w:p>
      <w:pPr>
        <w:pStyle w:val="NoSpacing"/>
        <w:spacing w:after="240"/>
      </w:pPr>
      <w:r>
        <w:t xml:space="preserve">Table (5.4) gives the development trackers on MOT17 val-half with the published YOLOX-X detections, and Fig. (5.3) summarizes every cell of the chapter.</w:t>
      </w:r>
    </w:p>
    <w:p>
      <w:pPr>
        <w:pStyle w:val="thesistables"/>
        <w:keepNext/>
        <w:spacing w:after="60" w:before="200"/>
      </w:pPr>
      <w:r>
        <w:t xml:space="preserve">Table (5.4) </w:t>
      </w:r>
      <w:r>
        <w:t xml:space="preserve">Development hosts on MOT17 val-half (published YOLOX-X detections).</w:t>
      </w:r>
    </w:p>
    <w:p>
      <w:pPr>
        <w:pStyle w:val="NoSpacing"/>
        <w:keepNext/>
        <w:spacing w:after="80" w:line="240" w:lineRule="auto"/>
        <w:ind w:firstLine="0"/>
        <w:jc w:val="both"/>
      </w:pPr>
      <w:r>
        <w:rPr>
          <w:sz w:val="20"/>
          <w:szCs w:val="20"/>
        </w:rPr>
        <w:t xml:space="preserve">Host = our reproduction; Δ = host with the frozen layer minus host, with 95% paired-bootstrap interval (10,000 resamples, seed 42); bold intervals exclude zero. The floor is the lowest detector score emitted.</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858"/>
        <w:gridCol w:w="790"/>
        <w:gridCol w:w="1745"/>
        <w:gridCol w:w="1677"/>
        <w:gridCol w:w="1677"/>
        <w:gridCol w:w="1472"/>
        <w:gridCol w:w="1681"/>
      </w:tblGrid>
      <w:tr>
        <w:trPr>
          <w:cantSplit/>
          <w:tblHeader/>
        </w:trPr>
        <w:tc>
          <w:tcPr>
            <w:tcW w:w="858"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Tracker</w:t>
            </w:r>
          </w:p>
        </w:tc>
        <w:tc>
          <w:tcPr>
            <w:tcW w:w="790"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Setting</w:t>
            </w:r>
          </w:p>
        </w:tc>
        <w:tc>
          <w:tcPr>
            <w:tcW w:w="1745"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Paper HOTA / MOTA / IDF1</w:t>
            </w:r>
          </w:p>
        </w:tc>
        <w:tc>
          <w:tcPr>
            <w:tcW w:w="1677"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Host HOTA / MOTA / IDF1</w:t>
            </w:r>
          </w:p>
        </w:tc>
        <w:tc>
          <w:tcPr>
            <w:tcW w:w="1677"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ΔHOTA</w:t>
            </w:r>
          </w:p>
        </w:tc>
        <w:tc>
          <w:tcPr>
            <w:tcW w:w="1472"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ΔMOTA</w:t>
            </w:r>
          </w:p>
        </w:tc>
        <w:tc>
          <w:tcPr>
            <w:tcW w:w="1681"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ΔIDF1</w:t>
            </w:r>
          </w:p>
        </w:tc>
      </w:tr>
      <w:tr>
        <w:trPr>
          <w:cantSplit/>
        </w:trPr>
        <w:tc>
          <w:tcPr>
            <w:tcW w:w="858" w:type="dxa"/>
            <w:vAlign w:val="center"/>
          </w:tcPr>
          <w:p>
            <w:pPr>
              <w:pStyle w:val="Normal"/>
              <w:spacing w:after="0" w:line="240" w:lineRule="auto"/>
              <w:ind w:firstLine="0"/>
              <w:jc w:val="left"/>
            </w:pPr>
            <w:r>
              <w:rPr>
                <w:rFonts w:asciiTheme="majorBidi" w:hAnsiTheme="majorBidi" w:cstheme="majorBidi"/>
                <w:sz w:val="16"/>
                <w:szCs w:val="16"/>
              </w:rPr>
              <w:t xml:space="preserve">SparseTrack</w:t>
            </w:r>
          </w:p>
        </w:tc>
        <w:tc>
          <w:tcPr>
            <w:tcW w:w="790" w:type="dxa"/>
            <w:vAlign w:val="center"/>
          </w:tcPr>
          <w:p>
            <w:pPr>
              <w:pStyle w:val="Normal"/>
              <w:spacing w:after="0" w:line="240" w:lineRule="auto"/>
              <w:ind w:firstLine="0"/>
              <w:jc w:val="left"/>
            </w:pPr>
            <w:r>
              <w:rPr>
                <w:rFonts w:asciiTheme="majorBidi" w:hAnsiTheme="majorBidi" w:cstheme="majorBidi"/>
                <w:sz w:val="16"/>
                <w:szCs w:val="16"/>
              </w:rPr>
              <w:t xml:space="preserve">–</w:t>
            </w:r>
          </w:p>
        </w:tc>
        <w:tc>
          <w:tcPr>
            <w:tcW w:w="1745" w:type="dxa"/>
            <w:vAlign w:val="center"/>
          </w:tcPr>
          <w:p>
            <w:pPr>
              <w:pStyle w:val="Normal"/>
              <w:spacing w:after="0" w:line="240" w:lineRule="auto"/>
              <w:ind w:firstLine="0"/>
              <w:jc w:val="left"/>
            </w:pPr>
            <w:r>
              <w:rPr>
                <w:rFonts w:asciiTheme="majorBidi" w:hAnsiTheme="majorBidi" w:cstheme="majorBidi"/>
                <w:sz w:val="16"/>
                <w:szCs w:val="16"/>
              </w:rPr>
              <w:t xml:space="preserve">69.2 / 76.8 / 81.4</w:t>
            </w:r>
          </w:p>
        </w:tc>
        <w:tc>
          <w:tcPr>
            <w:tcW w:w="1677" w:type="dxa"/>
            <w:vAlign w:val="center"/>
          </w:tcPr>
          <w:p>
            <w:pPr>
              <w:pStyle w:val="Normal"/>
              <w:spacing w:after="0" w:line="240" w:lineRule="auto"/>
              <w:ind w:firstLine="0"/>
              <w:jc w:val="left"/>
            </w:pPr>
            <w:r>
              <w:rPr>
                <w:rFonts w:asciiTheme="majorBidi" w:hAnsiTheme="majorBidi" w:cstheme="majorBidi"/>
                <w:sz w:val="16"/>
                <w:szCs w:val="16"/>
              </w:rPr>
              <w:t xml:space="preserve">68.88 / 77.85 / 81.97</w:t>
            </w:r>
          </w:p>
        </w:tc>
        <w:tc>
          <w:tcPr>
            <w:tcW w:w="1677" w:type="dxa"/>
            <w:vAlign w:val="center"/>
          </w:tcPr>
          <w:p>
            <w:pPr>
              <w:pStyle w:val="Normal"/>
              <w:spacing w:after="0" w:line="240" w:lineRule="auto"/>
              <w:ind w:firstLine="0"/>
              <w:jc w:val="center"/>
            </w:pPr>
            <w:r>
              <w:rPr>
                <w:rFonts w:asciiTheme="majorBidi" w:hAnsiTheme="majorBidi" w:cstheme="majorBidi"/>
                <w:sz w:val="16"/>
                <w:szCs w:val="16"/>
              </w:rPr>
              <w:t xml:space="preserve">+0.06 [−0.01, +0.25]</w:t>
            </w:r>
          </w:p>
        </w:tc>
        <w:tc>
          <w:tcPr>
            <w:tcW w:w="1472" w:type="dxa"/>
            <w:vAlign w:val="center"/>
          </w:tcPr>
          <w:p>
            <w:pPr>
              <w:pStyle w:val="Normal"/>
              <w:spacing w:after="0" w:line="240" w:lineRule="auto"/>
              <w:ind w:firstLine="0"/>
              <w:jc w:val="center"/>
            </w:pPr>
            <w:r>
              <w:rPr>
                <w:rFonts w:asciiTheme="majorBidi" w:hAnsiTheme="majorBidi" w:cstheme="majorBidi"/>
                <w:sz w:val="16"/>
                <w:szCs w:val="16"/>
              </w:rPr>
              <w:t xml:space="preserve">+0.08 [−0.03, +0.30]</w:t>
            </w:r>
          </w:p>
        </w:tc>
        <w:tc>
          <w:tcPr>
            <w:tcW w:w="1681" w:type="dxa"/>
            <w:vAlign w:val="center"/>
          </w:tcPr>
          <w:p>
            <w:pPr>
              <w:pStyle w:val="Normal"/>
              <w:spacing w:after="0" w:line="240" w:lineRule="auto"/>
              <w:ind w:firstLine="0"/>
              <w:jc w:val="center"/>
            </w:pPr>
            <w:r>
              <w:rPr>
                <w:rFonts w:asciiTheme="majorBidi" w:hAnsiTheme="majorBidi" w:cstheme="majorBidi"/>
                <w:sz w:val="16"/>
                <w:szCs w:val="16"/>
              </w:rPr>
              <w:t xml:space="preserve">+0.16 [−0.02, +0.70]</w:t>
            </w:r>
          </w:p>
        </w:tc>
      </w:tr>
      <w:tr>
        <w:trPr>
          <w:cantSplit/>
        </w:trPr>
        <w:tc>
          <w:tcPr>
            <w:tcW w:w="858" w:type="dxa"/>
            <w:vAlign w:val="center"/>
          </w:tcPr>
          <w:p>
            <w:pPr>
              <w:pStyle w:val="Normal"/>
              <w:spacing w:after="0" w:line="240" w:lineRule="auto"/>
              <w:ind w:firstLine="0"/>
              <w:jc w:val="left"/>
            </w:pPr>
            <w:r>
              <w:rPr>
                <w:rFonts w:asciiTheme="majorBidi" w:hAnsiTheme="majorBidi" w:cstheme="majorBidi"/>
                <w:sz w:val="16"/>
                <w:szCs w:val="16"/>
              </w:rPr>
              <w:t xml:space="preserve">BoostTrack</w:t>
            </w:r>
          </w:p>
        </w:tc>
        <w:tc>
          <w:tcPr>
            <w:tcW w:w="790" w:type="dxa"/>
            <w:vAlign w:val="center"/>
          </w:tcPr>
          <w:p>
            <w:pPr>
              <w:pStyle w:val="Normal"/>
              <w:spacing w:after="0" w:line="240" w:lineRule="auto"/>
              <w:ind w:firstLine="0"/>
              <w:jc w:val="left"/>
            </w:pPr>
            <w:r>
              <w:rPr>
                <w:rFonts w:asciiTheme="majorBidi" w:hAnsiTheme="majorBidi" w:cstheme="majorBidi"/>
                <w:sz w:val="16"/>
                <w:szCs w:val="16"/>
              </w:rPr>
              <w:t xml:space="preserve">online</w:t>
            </w:r>
          </w:p>
        </w:tc>
        <w:tc>
          <w:tcPr>
            <w:tcW w:w="1745" w:type="dxa"/>
            <w:vAlign w:val="center"/>
          </w:tcPr>
          <w:p>
            <w:pPr>
              <w:pStyle w:val="Normal"/>
              <w:spacing w:after="0" w:line="240" w:lineRule="auto"/>
              <w:ind w:firstLine="0"/>
              <w:jc w:val="left"/>
            </w:pPr>
            <w:r>
              <w:rPr>
                <w:rFonts w:asciiTheme="majorBidi" w:hAnsiTheme="majorBidi" w:cstheme="majorBidi"/>
                <w:sz w:val="16"/>
                <w:szCs w:val="16"/>
              </w:rPr>
              <w:t xml:space="preserve">68.37 / 75.56 / 81.35</w:t>
            </w:r>
          </w:p>
        </w:tc>
        <w:tc>
          <w:tcPr>
            <w:tcW w:w="1677" w:type="dxa"/>
            <w:vAlign w:val="center"/>
          </w:tcPr>
          <w:p>
            <w:pPr>
              <w:pStyle w:val="Normal"/>
              <w:spacing w:after="0" w:line="240" w:lineRule="auto"/>
              <w:ind w:firstLine="0"/>
              <w:jc w:val="left"/>
            </w:pPr>
            <w:r>
              <w:rPr>
                <w:rFonts w:asciiTheme="majorBidi" w:hAnsiTheme="majorBidi" w:cstheme="majorBidi"/>
                <w:sz w:val="16"/>
                <w:szCs w:val="16"/>
              </w:rPr>
              <w:t xml:space="preserve">68.49 / 75.50 / 81.41</w:t>
            </w:r>
          </w:p>
        </w:tc>
        <w:tc>
          <w:tcPr>
            <w:tcW w:w="1677" w:type="dxa"/>
            <w:vAlign w:val="center"/>
          </w:tcPr>
          <w:p>
            <w:pPr>
              <w:pStyle w:val="Normal"/>
              <w:spacing w:after="0" w:line="240" w:lineRule="auto"/>
              <w:ind w:firstLine="0"/>
              <w:jc w:val="center"/>
            </w:pPr>
            <w:r>
              <w:rPr>
                <w:rFonts w:asciiTheme="majorBidi" w:hAnsiTheme="majorBidi" w:cstheme="majorBidi"/>
                <w:sz w:val="16"/>
                <w:szCs w:val="16"/>
              </w:rPr>
              <w:t xml:space="preserve">0 (identical)</w:t>
            </w:r>
          </w:p>
        </w:tc>
        <w:tc>
          <w:tcPr>
            <w:tcW w:w="1472" w:type="dxa"/>
            <w:vAlign w:val="center"/>
          </w:tcPr>
          <w:p>
            <w:pPr>
              <w:pStyle w:val="Normal"/>
              <w:spacing w:after="0" w:line="240" w:lineRule="auto"/>
              <w:ind w:firstLine="0"/>
              <w:jc w:val="center"/>
            </w:pPr>
            <w:r>
              <w:rPr>
                <w:rFonts w:asciiTheme="majorBidi" w:hAnsiTheme="majorBidi" w:cstheme="majorBidi"/>
                <w:sz w:val="16"/>
                <w:szCs w:val="16"/>
              </w:rPr>
              <w:t xml:space="preserve">0 (identical)</w:t>
            </w:r>
          </w:p>
        </w:tc>
        <w:tc>
          <w:tcPr>
            <w:tcW w:w="1681" w:type="dxa"/>
            <w:vAlign w:val="center"/>
          </w:tcPr>
          <w:p>
            <w:pPr>
              <w:pStyle w:val="Normal"/>
              <w:spacing w:after="0" w:line="240" w:lineRule="auto"/>
              <w:ind w:firstLine="0"/>
              <w:jc w:val="center"/>
            </w:pPr>
            <w:r>
              <w:rPr>
                <w:rFonts w:asciiTheme="majorBidi" w:hAnsiTheme="majorBidi" w:cstheme="majorBidi"/>
                <w:sz w:val="16"/>
                <w:szCs w:val="16"/>
              </w:rPr>
              <w:t xml:space="preserve">0 (identical)</w:t>
            </w:r>
          </w:p>
        </w:tc>
      </w:tr>
      <w:tr>
        <w:trPr>
          <w:cantSplit/>
        </w:trPr>
        <w:tc>
          <w:tcPr>
            <w:tcW w:w="858" w:type="dxa"/>
            <w:vAlign w:val="center"/>
          </w:tcPr>
          <w:p>
            <w:pPr>
              <w:pStyle w:val="Normal"/>
              <w:spacing w:after="0" w:line="240" w:lineRule="auto"/>
              <w:ind w:firstLine="0"/>
              <w:jc w:val="left"/>
            </w:pPr>
            <w:r>
              <w:rPr>
                <w:rFonts w:asciiTheme="majorBidi" w:hAnsiTheme="majorBidi" w:cstheme="majorBidi"/>
                <w:sz w:val="16"/>
                <w:szCs w:val="16"/>
              </w:rPr>
              <w:t xml:space="preserve">BoostTrack</w:t>
            </w:r>
          </w:p>
        </w:tc>
        <w:tc>
          <w:tcPr>
            <w:tcW w:w="790" w:type="dxa"/>
            <w:vAlign w:val="center"/>
          </w:tcPr>
          <w:p>
            <w:pPr>
              <w:pStyle w:val="Normal"/>
              <w:spacing w:after="0" w:line="240" w:lineRule="auto"/>
              <w:ind w:firstLine="0"/>
              <w:jc w:val="left"/>
            </w:pPr>
            <w:r>
              <w:rPr>
                <w:rFonts w:asciiTheme="majorBidi" w:hAnsiTheme="majorBidi" w:cstheme="majorBidi"/>
                <w:sz w:val="16"/>
                <w:szCs w:val="16"/>
              </w:rPr>
              <w:t xml:space="preserve">+ GBI</w:t>
            </w:r>
          </w:p>
        </w:tc>
        <w:tc>
          <w:tcPr>
            <w:tcW w:w="1745" w:type="dxa"/>
            <w:vAlign w:val="center"/>
          </w:tcPr>
          <w:p>
            <w:pPr>
              <w:pStyle w:val="Normal"/>
              <w:spacing w:after="0" w:line="240" w:lineRule="auto"/>
              <w:ind w:firstLine="0"/>
              <w:jc w:val="left"/>
            </w:pPr>
            <w:r>
              <w:rPr>
                <w:rFonts w:asciiTheme="majorBidi" w:hAnsiTheme="majorBidi" w:cstheme="majorBidi"/>
                <w:sz w:val="16"/>
                <w:szCs w:val="16"/>
              </w:rPr>
              <w:t xml:space="preserve">71.33 / 80.55 / 83.84</w:t>
            </w:r>
          </w:p>
        </w:tc>
        <w:tc>
          <w:tcPr>
            <w:tcW w:w="1677" w:type="dxa"/>
            <w:vAlign w:val="center"/>
          </w:tcPr>
          <w:p>
            <w:pPr>
              <w:pStyle w:val="Normal"/>
              <w:spacing w:after="0" w:line="240" w:lineRule="auto"/>
              <w:ind w:firstLine="0"/>
              <w:jc w:val="left"/>
            </w:pPr>
            <w:r>
              <w:rPr>
                <w:rFonts w:asciiTheme="majorBidi" w:hAnsiTheme="majorBidi" w:cstheme="majorBidi"/>
                <w:sz w:val="16"/>
                <w:szCs w:val="16"/>
              </w:rPr>
              <w:t xml:space="preserve">71.72 / 81.03 / 84.16</w:t>
            </w:r>
          </w:p>
        </w:tc>
        <w:tc>
          <w:tcPr>
            <w:tcW w:w="1677" w:type="dxa"/>
            <w:vAlign w:val="center"/>
          </w:tcPr>
          <w:p>
            <w:pPr>
              <w:pStyle w:val="Normal"/>
              <w:spacing w:after="0" w:line="240" w:lineRule="auto"/>
              <w:ind w:firstLine="0"/>
              <w:jc w:val="center"/>
            </w:pPr>
            <w:r>
              <w:rPr>
                <w:rFonts w:asciiTheme="majorBidi" w:hAnsiTheme="majorBidi" w:cstheme="majorBidi"/>
                <w:sz w:val="16"/>
                <w:szCs w:val="16"/>
              </w:rPr>
              <w:t xml:space="preserve">0 (identical)</w:t>
            </w:r>
          </w:p>
        </w:tc>
        <w:tc>
          <w:tcPr>
            <w:tcW w:w="1472" w:type="dxa"/>
            <w:vAlign w:val="center"/>
          </w:tcPr>
          <w:p>
            <w:pPr>
              <w:pStyle w:val="Normal"/>
              <w:spacing w:after="0" w:line="240" w:lineRule="auto"/>
              <w:ind w:firstLine="0"/>
              <w:jc w:val="center"/>
            </w:pPr>
            <w:r>
              <w:rPr>
                <w:rFonts w:asciiTheme="majorBidi" w:hAnsiTheme="majorBidi" w:cstheme="majorBidi"/>
                <w:sz w:val="16"/>
                <w:szCs w:val="16"/>
              </w:rPr>
              <w:t xml:space="preserve">0 (identical)</w:t>
            </w:r>
          </w:p>
        </w:tc>
        <w:tc>
          <w:tcPr>
            <w:tcW w:w="1681" w:type="dxa"/>
            <w:vAlign w:val="center"/>
          </w:tcPr>
          <w:p>
            <w:pPr>
              <w:pStyle w:val="Normal"/>
              <w:spacing w:after="0" w:line="240" w:lineRule="auto"/>
              <w:ind w:firstLine="0"/>
              <w:jc w:val="center"/>
            </w:pPr>
            <w:r>
              <w:rPr>
                <w:rFonts w:asciiTheme="majorBidi" w:hAnsiTheme="majorBidi" w:cstheme="majorBidi"/>
                <w:sz w:val="16"/>
                <w:szCs w:val="16"/>
              </w:rPr>
              <w:t xml:space="preserve">0 (identical)</w:t>
            </w:r>
          </w:p>
        </w:tc>
      </w:tr>
      <w:tr>
        <w:trPr>
          <w:cantSplit/>
        </w:trPr>
        <w:tc>
          <w:tcPr>
            <w:tcW w:w="858" w:type="dxa"/>
            <w:vAlign w:val="center"/>
          </w:tcPr>
          <w:p>
            <w:pPr>
              <w:pStyle w:val="Normal"/>
              <w:spacing w:after="0" w:line="240" w:lineRule="auto"/>
              <w:ind w:firstLine="0"/>
              <w:jc w:val="left"/>
            </w:pPr>
            <w:r>
              <w:rPr>
                <w:rFonts w:asciiTheme="majorBidi" w:hAnsiTheme="majorBidi" w:cstheme="majorBidi"/>
                <w:sz w:val="16"/>
                <w:szCs w:val="16"/>
              </w:rPr>
              <w:t xml:space="preserve">ByteTrack</w:t>
            </w:r>
          </w:p>
        </w:tc>
        <w:tc>
          <w:tcPr>
            <w:tcW w:w="790" w:type="dxa"/>
            <w:vAlign w:val="center"/>
          </w:tcPr>
          <w:p>
            <w:pPr>
              <w:pStyle w:val="Normal"/>
              <w:spacing w:after="0" w:line="240" w:lineRule="auto"/>
              <w:ind w:firstLine="0"/>
              <w:jc w:val="left"/>
            </w:pPr>
            <w:r>
              <w:rPr>
                <w:rFonts w:asciiTheme="majorBidi" w:hAnsiTheme="majorBidi" w:cstheme="majorBidi"/>
                <w:sz w:val="16"/>
                <w:szCs w:val="16"/>
              </w:rPr>
              <w:t xml:space="preserve">floor 0.01</w:t>
            </w:r>
          </w:p>
        </w:tc>
        <w:tc>
          <w:tcPr>
            <w:tcW w:w="1745" w:type="dxa"/>
            <w:vAlign w:val="center"/>
          </w:tcPr>
          <w:p>
            <w:pPr>
              <w:pStyle w:val="Normal"/>
              <w:spacing w:after="0" w:line="240" w:lineRule="auto"/>
              <w:ind w:firstLine="0"/>
              <w:jc w:val="left"/>
            </w:pPr>
            <w:r>
              <w:rPr>
                <w:rFonts w:asciiTheme="majorBidi" w:hAnsiTheme="majorBidi" w:cstheme="majorBidi"/>
                <w:sz w:val="16"/>
                <w:szCs w:val="16"/>
              </w:rPr>
              <w:t xml:space="preserve">– / 76.6 / 79.3</w:t>
            </w:r>
          </w:p>
        </w:tc>
        <w:tc>
          <w:tcPr>
            <w:tcW w:w="1677" w:type="dxa"/>
            <w:vAlign w:val="center"/>
          </w:tcPr>
          <w:p>
            <w:pPr>
              <w:pStyle w:val="Normal"/>
              <w:spacing w:after="0" w:line="240" w:lineRule="auto"/>
              <w:ind w:firstLine="0"/>
              <w:jc w:val="left"/>
            </w:pPr>
            <w:r>
              <w:rPr>
                <w:rFonts w:asciiTheme="majorBidi" w:hAnsiTheme="majorBidi" w:cstheme="majorBidi"/>
                <w:sz w:val="16"/>
                <w:szCs w:val="16"/>
              </w:rPr>
              <w:t xml:space="preserve">67.70 / 77.60 / 79.47</w:t>
            </w:r>
          </w:p>
        </w:tc>
        <w:tc>
          <w:tcPr>
            <w:tcW w:w="1677" w:type="dxa"/>
            <w:vAlign w:val="center"/>
          </w:tcPr>
          <w:p>
            <w:pPr>
              <w:pStyle w:val="Normal"/>
              <w:spacing w:after="0" w:line="240" w:lineRule="auto"/>
              <w:ind w:firstLine="0"/>
              <w:jc w:val="center"/>
            </w:pPr>
            <w:r>
              <w:rPr>
                <w:rFonts w:asciiTheme="majorBidi" w:hAnsiTheme="majorBidi" w:cstheme="majorBidi"/>
                <w:sz w:val="16"/>
                <w:szCs w:val="16"/>
              </w:rPr>
              <w:t xml:space="preserve">−0.014 [−0.058, +0.009]</w:t>
            </w:r>
          </w:p>
        </w:tc>
        <w:tc>
          <w:tcPr>
            <w:tcW w:w="1472" w:type="dxa"/>
            <w:vAlign w:val="center"/>
          </w:tcPr>
          <w:p>
            <w:pPr>
              <w:pStyle w:val="Normal"/>
              <w:spacing w:after="0" w:line="240" w:lineRule="auto"/>
              <w:ind w:firstLine="0"/>
              <w:jc w:val="center"/>
            </w:pPr>
            <w:r>
              <w:rPr>
                <w:rFonts w:asciiTheme="majorBidi" w:hAnsiTheme="majorBidi" w:cstheme="majorBidi"/>
                <w:sz w:val="16"/>
                <w:szCs w:val="16"/>
              </w:rPr>
              <w:t xml:space="preserve">+0.06 [−0.15, +0.34]</w:t>
            </w:r>
          </w:p>
        </w:tc>
        <w:tc>
          <w:tcPr>
            <w:tcW w:w="1681" w:type="dxa"/>
            <w:vAlign w:val="center"/>
          </w:tcPr>
          <w:p>
            <w:pPr>
              <w:pStyle w:val="Normal"/>
              <w:spacing w:after="0" w:line="240" w:lineRule="auto"/>
              <w:ind w:firstLine="0"/>
              <w:jc w:val="center"/>
            </w:pPr>
            <w:r>
              <w:rPr>
                <w:rFonts w:asciiTheme="majorBidi" w:hAnsiTheme="majorBidi" w:cstheme="majorBidi"/>
                <w:sz w:val="16"/>
                <w:szCs w:val="16"/>
              </w:rPr>
              <w:t xml:space="preserve">−0.031 [−0.135, +0.035]</w:t>
            </w:r>
          </w:p>
        </w:tc>
      </w:tr>
      <w:tr>
        <w:trPr>
          <w:cantSplit/>
        </w:trPr>
        <w:tc>
          <w:tcPr>
            <w:tcW w:w="858" w:type="dxa"/>
            <w:vAlign w:val="center"/>
          </w:tcPr>
          <w:p>
            <w:pPr>
              <w:pStyle w:val="Normal"/>
              <w:spacing w:after="0" w:line="240" w:lineRule="auto"/>
              <w:ind w:firstLine="0"/>
              <w:jc w:val="left"/>
            </w:pPr>
            <w:r>
              <w:rPr>
                <w:rFonts w:asciiTheme="majorBidi" w:hAnsiTheme="majorBidi" w:cstheme="majorBidi"/>
                <w:sz w:val="16"/>
                <w:szCs w:val="16"/>
              </w:rPr>
              <w:t xml:space="preserve">ByteTrack</w:t>
            </w:r>
          </w:p>
        </w:tc>
        <w:tc>
          <w:tcPr>
            <w:tcW w:w="790" w:type="dxa"/>
            <w:vAlign w:val="center"/>
          </w:tcPr>
          <w:p>
            <w:pPr>
              <w:pStyle w:val="Normal"/>
              <w:spacing w:after="0" w:line="240" w:lineRule="auto"/>
              <w:ind w:firstLine="0"/>
              <w:jc w:val="left"/>
            </w:pPr>
            <w:r>
              <w:rPr>
                <w:rFonts w:asciiTheme="majorBidi" w:hAnsiTheme="majorBidi" w:cstheme="majorBidi"/>
                <w:sz w:val="16"/>
                <w:szCs w:val="16"/>
              </w:rPr>
              <w:t xml:space="preserve">floor 0.1</w:t>
            </w:r>
          </w:p>
        </w:tc>
        <w:tc>
          <w:tcPr>
            <w:tcW w:w="1745" w:type="dxa"/>
            <w:vAlign w:val="center"/>
          </w:tcPr>
          <w:p>
            <w:pPr>
              <w:pStyle w:val="Normal"/>
              <w:spacing w:after="0" w:line="240" w:lineRule="auto"/>
              <w:ind w:firstLine="0"/>
              <w:jc w:val="left"/>
            </w:pPr>
            <w:r>
              <w:rPr>
                <w:rFonts w:asciiTheme="majorBidi" w:hAnsiTheme="majorBidi" w:cstheme="majorBidi"/>
                <w:sz w:val="16"/>
                <w:szCs w:val="16"/>
              </w:rPr>
              <w:t xml:space="preserve">– / 76.6 / 79.3</w:t>
            </w:r>
          </w:p>
        </w:tc>
        <w:tc>
          <w:tcPr>
            <w:tcW w:w="1677" w:type="dxa"/>
            <w:vAlign w:val="center"/>
          </w:tcPr>
          <w:p>
            <w:pPr>
              <w:pStyle w:val="Normal"/>
              <w:spacing w:after="0" w:line="240" w:lineRule="auto"/>
              <w:ind w:firstLine="0"/>
              <w:jc w:val="left"/>
            </w:pPr>
            <w:r>
              <w:rPr>
                <w:rFonts w:asciiTheme="majorBidi" w:hAnsiTheme="majorBidi" w:cstheme="majorBidi"/>
                <w:sz w:val="16"/>
                <w:szCs w:val="16"/>
              </w:rPr>
              <w:t xml:space="preserve">67.70 / 77.60 / 79.47</w:t>
            </w:r>
          </w:p>
        </w:tc>
        <w:tc>
          <w:tcPr>
            <w:tcW w:w="1677" w:type="dxa"/>
            <w:vAlign w:val="center"/>
          </w:tcPr>
          <w:p>
            <w:pPr>
              <w:pStyle w:val="Normal"/>
              <w:spacing w:after="0" w:line="240" w:lineRule="auto"/>
              <w:ind w:firstLine="0"/>
              <w:jc w:val="center"/>
            </w:pPr>
            <w:r>
              <w:rPr>
                <w:rFonts w:asciiTheme="majorBidi" w:hAnsiTheme="majorBidi" w:cstheme="majorBidi"/>
                <w:sz w:val="16"/>
                <w:szCs w:val="16"/>
              </w:rPr>
              <w:t xml:space="preserve">0 (identical)</w:t>
            </w:r>
          </w:p>
        </w:tc>
        <w:tc>
          <w:tcPr>
            <w:tcW w:w="1472" w:type="dxa"/>
            <w:vAlign w:val="center"/>
          </w:tcPr>
          <w:p>
            <w:pPr>
              <w:pStyle w:val="Normal"/>
              <w:spacing w:after="0" w:line="240" w:lineRule="auto"/>
              <w:ind w:firstLine="0"/>
              <w:jc w:val="center"/>
            </w:pPr>
            <w:r>
              <w:rPr>
                <w:rFonts w:asciiTheme="majorBidi" w:hAnsiTheme="majorBidi" w:cstheme="majorBidi"/>
                <w:sz w:val="16"/>
                <w:szCs w:val="16"/>
              </w:rPr>
              <w:t xml:space="preserve">0 (identical)</w:t>
            </w:r>
          </w:p>
        </w:tc>
        <w:tc>
          <w:tcPr>
            <w:tcW w:w="1681" w:type="dxa"/>
            <w:vAlign w:val="center"/>
          </w:tcPr>
          <w:p>
            <w:pPr>
              <w:pStyle w:val="Normal"/>
              <w:spacing w:after="0" w:line="240" w:lineRule="auto"/>
              <w:ind w:firstLine="0"/>
              <w:jc w:val="center"/>
            </w:pPr>
            <w:r>
              <w:rPr>
                <w:rFonts w:asciiTheme="majorBidi" w:hAnsiTheme="majorBidi" w:cstheme="majorBidi"/>
                <w:sz w:val="16"/>
                <w:szCs w:val="16"/>
              </w:rPr>
              <w:t xml:space="preserve">0 (identical)</w:t>
            </w:r>
          </w:p>
        </w:tc>
      </w:tr>
      <w:tr>
        <w:trPr>
          <w:cantSplit/>
        </w:trPr>
        <w:tc>
          <w:tcPr>
            <w:tcW w:w="858" w:type="dxa"/>
            <w:vAlign w:val="center"/>
          </w:tcPr>
          <w:p>
            <w:pPr>
              <w:pStyle w:val="Normal"/>
              <w:spacing w:after="0" w:line="240" w:lineRule="auto"/>
              <w:ind w:firstLine="0"/>
              <w:jc w:val="left"/>
            </w:pPr>
            <w:r>
              <w:rPr>
                <w:rFonts w:asciiTheme="majorBidi" w:hAnsiTheme="majorBidi" w:cstheme="majorBidi"/>
                <w:sz w:val="16"/>
                <w:szCs w:val="16"/>
              </w:rPr>
              <w:t xml:space="preserve">OC-SORT</w:t>
            </w:r>
          </w:p>
        </w:tc>
        <w:tc>
          <w:tcPr>
            <w:tcW w:w="790" w:type="dxa"/>
            <w:vAlign w:val="center"/>
          </w:tcPr>
          <w:p>
            <w:pPr>
              <w:pStyle w:val="Normal"/>
              <w:spacing w:after="0" w:line="240" w:lineRule="auto"/>
              <w:ind w:firstLine="0"/>
              <w:jc w:val="left"/>
            </w:pPr>
            <w:r>
              <w:rPr>
                <w:rFonts w:asciiTheme="majorBidi" w:hAnsiTheme="majorBidi" w:cstheme="majorBidi"/>
                <w:sz w:val="16"/>
                <w:szCs w:val="16"/>
              </w:rPr>
              <w:t xml:space="preserve">floor 0.01</w:t>
            </w:r>
          </w:p>
        </w:tc>
        <w:tc>
          <w:tcPr>
            <w:tcW w:w="1745" w:type="dxa"/>
            <w:vAlign w:val="center"/>
          </w:tcPr>
          <w:p>
            <w:pPr>
              <w:pStyle w:val="Normal"/>
              <w:spacing w:after="0" w:line="240" w:lineRule="auto"/>
              <w:ind w:firstLine="0"/>
              <w:jc w:val="left"/>
            </w:pPr>
            <w:r>
              <w:rPr>
                <w:rFonts w:asciiTheme="majorBidi" w:hAnsiTheme="majorBidi" w:cstheme="majorBidi"/>
                <w:sz w:val="16"/>
                <w:szCs w:val="16"/>
              </w:rPr>
              <w:t xml:space="preserve">66.5 / 74.9 / 77.7</w:t>
            </w:r>
          </w:p>
        </w:tc>
        <w:tc>
          <w:tcPr>
            <w:tcW w:w="1677" w:type="dxa"/>
            <w:vAlign w:val="center"/>
          </w:tcPr>
          <w:p>
            <w:pPr>
              <w:pStyle w:val="Normal"/>
              <w:spacing w:after="0" w:line="240" w:lineRule="auto"/>
              <w:ind w:firstLine="0"/>
              <w:jc w:val="left"/>
            </w:pPr>
            <w:r>
              <w:rPr>
                <w:rFonts w:asciiTheme="majorBidi" w:hAnsiTheme="majorBidi" w:cstheme="majorBidi"/>
                <w:sz w:val="16"/>
                <w:szCs w:val="16"/>
              </w:rPr>
              <w:t xml:space="preserve">66.43 / 74.67 / 78.05</w:t>
            </w:r>
          </w:p>
        </w:tc>
        <w:tc>
          <w:tcPr>
            <w:tcW w:w="1677" w:type="dxa"/>
            <w:vAlign w:val="center"/>
          </w:tcPr>
          <w:p>
            <w:pPr>
              <w:pStyle w:val="Normal"/>
              <w:spacing w:after="0" w:line="240" w:lineRule="auto"/>
              <w:ind w:firstLine="0"/>
              <w:jc w:val="center"/>
            </w:pPr>
            <w:r>
              <w:rPr>
                <w:rFonts w:asciiTheme="majorBidi" w:hAnsiTheme="majorBidi" w:cstheme="majorBidi"/>
                <w:b/>
                <w:bCs/>
                <w:sz w:val="16"/>
                <w:szCs w:val="16"/>
              </w:rPr>
              <w:t xml:space="preserve">+0.61 [+0.36, +1.24]</w:t>
            </w:r>
          </w:p>
        </w:tc>
        <w:tc>
          <w:tcPr>
            <w:tcW w:w="1472" w:type="dxa"/>
            <w:vAlign w:val="center"/>
          </w:tcPr>
          <w:p>
            <w:pPr>
              <w:pStyle w:val="Normal"/>
              <w:spacing w:after="0" w:line="240" w:lineRule="auto"/>
              <w:ind w:firstLine="0"/>
              <w:jc w:val="center"/>
            </w:pPr>
            <w:r>
              <w:rPr>
                <w:rFonts w:asciiTheme="majorBidi" w:hAnsiTheme="majorBidi" w:cstheme="majorBidi"/>
                <w:b/>
                <w:bCs/>
                <w:sz w:val="16"/>
                <w:szCs w:val="16"/>
              </w:rPr>
              <w:t xml:space="preserve">+1.27 [+0.17, +3.01]</w:t>
            </w:r>
          </w:p>
        </w:tc>
        <w:tc>
          <w:tcPr>
            <w:tcW w:w="1681" w:type="dxa"/>
            <w:vAlign w:val="center"/>
          </w:tcPr>
          <w:p>
            <w:pPr>
              <w:pStyle w:val="Normal"/>
              <w:spacing w:after="0" w:line="240" w:lineRule="auto"/>
              <w:ind w:firstLine="0"/>
              <w:jc w:val="center"/>
            </w:pPr>
            <w:r>
              <w:rPr>
                <w:rFonts w:asciiTheme="majorBidi" w:hAnsiTheme="majorBidi" w:cstheme="majorBidi"/>
                <w:sz w:val="16"/>
                <w:szCs w:val="16"/>
              </w:rPr>
              <w:t xml:space="preserve">+0.66 [−0.25, +1.60]</w:t>
            </w:r>
          </w:p>
        </w:tc>
      </w:tr>
      <w:tr>
        <w:trPr>
          <w:cantSplit/>
        </w:trPr>
        <w:tc>
          <w:tcPr>
            <w:tcW w:w="858" w:type="dxa"/>
            <w:vAlign w:val="center"/>
          </w:tcPr>
          <w:p>
            <w:pPr>
              <w:pStyle w:val="Normal"/>
              <w:spacing w:after="0" w:line="240" w:lineRule="auto"/>
              <w:ind w:firstLine="0"/>
              <w:jc w:val="left"/>
            </w:pPr>
            <w:r>
              <w:rPr>
                <w:rFonts w:asciiTheme="majorBidi" w:hAnsiTheme="majorBidi" w:cstheme="majorBidi"/>
                <w:sz w:val="16"/>
                <w:szCs w:val="16"/>
              </w:rPr>
              <w:t xml:space="preserve">OC-SORT</w:t>
            </w:r>
          </w:p>
        </w:tc>
        <w:tc>
          <w:tcPr>
            <w:tcW w:w="790" w:type="dxa"/>
            <w:vAlign w:val="center"/>
          </w:tcPr>
          <w:p>
            <w:pPr>
              <w:pStyle w:val="Normal"/>
              <w:spacing w:after="0" w:line="240" w:lineRule="auto"/>
              <w:ind w:firstLine="0"/>
              <w:jc w:val="left"/>
            </w:pPr>
            <w:r>
              <w:rPr>
                <w:rFonts w:asciiTheme="majorBidi" w:hAnsiTheme="majorBidi" w:cstheme="majorBidi"/>
                <w:sz w:val="16"/>
                <w:szCs w:val="16"/>
              </w:rPr>
              <w:t xml:space="preserve">floor 0.1</w:t>
            </w:r>
          </w:p>
        </w:tc>
        <w:tc>
          <w:tcPr>
            <w:tcW w:w="1745" w:type="dxa"/>
            <w:vAlign w:val="center"/>
          </w:tcPr>
          <w:p>
            <w:pPr>
              <w:pStyle w:val="Normal"/>
              <w:spacing w:after="0" w:line="240" w:lineRule="auto"/>
              <w:ind w:firstLine="0"/>
              <w:jc w:val="left"/>
            </w:pPr>
            <w:r>
              <w:rPr>
                <w:rFonts w:asciiTheme="majorBidi" w:hAnsiTheme="majorBidi" w:cstheme="majorBidi"/>
                <w:sz w:val="16"/>
                <w:szCs w:val="16"/>
              </w:rPr>
              <w:t xml:space="preserve">66.5 / 74.9 / 77.7</w:t>
            </w:r>
          </w:p>
        </w:tc>
        <w:tc>
          <w:tcPr>
            <w:tcW w:w="1677" w:type="dxa"/>
            <w:vAlign w:val="center"/>
          </w:tcPr>
          <w:p>
            <w:pPr>
              <w:pStyle w:val="Normal"/>
              <w:spacing w:after="0" w:line="240" w:lineRule="auto"/>
              <w:ind w:firstLine="0"/>
              <w:jc w:val="left"/>
            </w:pPr>
            <w:r>
              <w:rPr>
                <w:rFonts w:asciiTheme="majorBidi" w:hAnsiTheme="majorBidi" w:cstheme="majorBidi"/>
                <w:sz w:val="16"/>
                <w:szCs w:val="16"/>
              </w:rPr>
              <w:t xml:space="preserve">66.44 / 74.67 / 78.05</w:t>
            </w:r>
          </w:p>
        </w:tc>
        <w:tc>
          <w:tcPr>
            <w:tcW w:w="1677" w:type="dxa"/>
            <w:vAlign w:val="center"/>
          </w:tcPr>
          <w:p>
            <w:pPr>
              <w:pStyle w:val="Normal"/>
              <w:spacing w:after="0" w:line="240" w:lineRule="auto"/>
              <w:ind w:firstLine="0"/>
              <w:jc w:val="center"/>
            </w:pPr>
            <w:r>
              <w:rPr>
                <w:rFonts w:asciiTheme="majorBidi" w:hAnsiTheme="majorBidi" w:cstheme="majorBidi"/>
                <w:b/>
                <w:bCs/>
                <w:sz w:val="16"/>
                <w:szCs w:val="16"/>
              </w:rPr>
              <w:t xml:space="preserve">+0.46 [+0.27, +1.09]</w:t>
            </w:r>
          </w:p>
        </w:tc>
        <w:tc>
          <w:tcPr>
            <w:tcW w:w="1472" w:type="dxa"/>
            <w:vAlign w:val="center"/>
          </w:tcPr>
          <w:p>
            <w:pPr>
              <w:pStyle w:val="Normal"/>
              <w:spacing w:after="0" w:line="240" w:lineRule="auto"/>
              <w:ind w:firstLine="0"/>
              <w:jc w:val="center"/>
            </w:pPr>
            <w:r>
              <w:rPr>
                <w:rFonts w:asciiTheme="majorBidi" w:hAnsiTheme="majorBidi" w:cstheme="majorBidi"/>
                <w:b/>
                <w:bCs/>
                <w:sz w:val="16"/>
                <w:szCs w:val="16"/>
              </w:rPr>
              <w:t xml:space="preserve">+1.26 [+0.37, +3.34]</w:t>
            </w:r>
          </w:p>
        </w:tc>
        <w:tc>
          <w:tcPr>
            <w:tcW w:w="1681" w:type="dxa"/>
            <w:vAlign w:val="center"/>
          </w:tcPr>
          <w:p>
            <w:pPr>
              <w:pStyle w:val="Normal"/>
              <w:spacing w:after="0" w:line="240" w:lineRule="auto"/>
              <w:ind w:firstLine="0"/>
              <w:jc w:val="center"/>
            </w:pPr>
            <w:r>
              <w:rPr>
                <w:rFonts w:asciiTheme="majorBidi" w:hAnsiTheme="majorBidi" w:cstheme="majorBidi"/>
                <w:b/>
                <w:bCs/>
                <w:sz w:val="16"/>
                <w:szCs w:val="16"/>
              </w:rPr>
              <w:t xml:space="preserve">+0.287 [+0.003, +0.838]</w:t>
            </w:r>
          </w:p>
        </w:tc>
      </w:tr>
    </w:tbl>
    <w:p>
      <w:pPr>
        <w:pStyle w:val="NoSpacing"/>
        <w:spacing w:after="120"/>
      </w:pPr>
    </w:p>
    <w:p>
      <w:pPr>
        <w:pStyle w:val="NoSpacing"/>
        <w:keepNext/>
        <w:spacing w:after="60" w:before="120" w:line="240" w:lineRule="auto"/>
        <w:ind w:firstLine="0"/>
        <w:jc w:val="center"/>
      </w:pPr>
      <w:r>
        <w:drawing>
          <wp:inline xmlns:a="http://schemas.openxmlformats.org/drawingml/2006/main" xmlns:pic="http://schemas.openxmlformats.org/drawingml/2006/picture">
            <wp:extent cx="5299200" cy="3763592"/>
            <wp:docPr id="50" name="Picture 50"/>
            <wp:cNvGraphicFramePr>
              <a:graphicFrameLocks noChangeAspect="1"/>
            </wp:cNvGraphicFramePr>
            <a:graphic>
              <a:graphicData uri="http://schemas.openxmlformats.org/drawingml/2006/picture">
                <pic:pic>
                  <pic:nvPicPr>
                    <pic:cNvPr id="0" name="fig5_3.png"/>
                    <pic:cNvPicPr/>
                  </pic:nvPicPr>
                  <pic:blipFill>
                    <a:blip r:embed="rId69"/>
                    <a:stretch>
                      <a:fillRect/>
                    </a:stretch>
                  </pic:blipFill>
                  <pic:spPr>
                    <a:xfrm>
                      <a:off x="0" y="0"/>
                      <a:ext cx="5299200" cy="3763592"/>
                    </a:xfrm>
                    <a:prstGeom prst="rect"/>
                  </pic:spPr>
                </pic:pic>
              </a:graphicData>
            </a:graphic>
          </wp:inline>
        </w:drawing>
      </w:r>
    </w:p>
    <w:p>
      <w:pPr>
        <w:pStyle w:val="thesisfigures"/>
        <w:keepNext/>
        <w:spacing w:after="60" w:before="0"/>
      </w:pPr>
      <w:r>
        <w:t xml:space="preserve">Fig. (5.3) </w:t>
      </w:r>
      <w:r>
        <w:t xml:space="preserve">Every evaluated cell: difference in HOTA (tracker with the frozen layer minus tracker alone) with 95% paired-bootstrap interval.</w:t>
      </w:r>
    </w:p>
    <w:p>
      <w:pPr>
        <w:pStyle w:val="NoSpacing"/>
        <w:spacing w:after="200" w:line="240" w:lineRule="auto"/>
        <w:ind w:firstLine="0"/>
        <w:jc w:val="both"/>
      </w:pPr>
      <w:r>
        <w:rPr>
          <w:sz w:val="20"/>
          <w:szCs w:val="20"/>
        </w:rPr>
        <w:t xml:space="preserve">Blue: interval above zero; red: below zero; gray: includes zero or identical output.</w:t>
      </w:r>
    </w:p>
    <w:p>
      <w:pPr>
        <w:pStyle w:val="NoSpacing"/>
        <w:spacing w:after="240"/>
      </w:pPr>
      <w:r>
        <w:t xml:space="preserve">The two-stage trackers with well-matched detections were left unchanged. BoostTrack (online and with interpolation) and ByteTrack at floor 0.1 produced identical output; ByteTrack at floor 0.01 changed by −0.014 (</w:t>
      </w:r>
      <m:oMath>
        <m:r>
          <m:rPr>
            <m:sty m:val="p"/>
          </m:rPr>
          <m:t>[</m:t>
        </m:r>
        <m:r>
          <m:rPr>
            <m:sty m:val="p"/>
          </m:rPr>
          <m:t>−</m:t>
        </m:r>
        <m:r>
          <m:t>0.058</m:t>
        </m:r>
        <m:r>
          <m:rPr>
            <m:sty m:val="p"/>
          </m:rPr>
          <m:t>,</m:t>
        </m:r>
        <m:r>
          <m:rPr>
            <m:sty m:val="p"/>
          </m:rPr>
          <m:t>+</m:t>
        </m:r>
        <m:r>
          <m:t>0.009</m:t>
        </m:r>
        <m:r>
          <m:rPr>
            <m:sty m:val="p"/>
          </m:rPr>
          <m:t>]</m:t>
        </m:r>
      </m:oMath>
      <w:r>
        <w:t xml:space="preserve">); SparseTrack changed by +0.055 (</w:t>
      </w:r>
      <m:oMath>
        <m:r>
          <m:rPr>
            <m:sty m:val="p"/>
          </m:rPr>
          <m:t>[</m:t>
        </m:r>
        <m:r>
          <m:rPr>
            <m:sty m:val="p"/>
          </m:rPr>
          <m:t>−</m:t>
        </m:r>
        <m:r>
          <m:t>0.011</m:t>
        </m:r>
        <m:r>
          <m:rPr>
            <m:sty m:val="p"/>
          </m:rPr>
          <m:t>,</m:t>
        </m:r>
        <m:r>
          <m:rPr>
            <m:sty m:val="p"/>
          </m:rPr>
          <m:t>+</m:t>
        </m:r>
        <m:r>
          <m:t>0.254</m:t>
        </m:r>
        <m:r>
          <m:rPr>
            <m:sty m:val="p"/>
          </m:rPr>
          <m:t>]</m:t>
        </m:r>
      </m:oMath>
      <w:r>
        <w:t xml:space="preserve">). This is the intended self-limiting behavior, and it is the result the prior design could not achieve (Fig. (5.2)).</w:t>
      </w:r>
    </w:p>
    <w:p>
      <w:pPr>
        <w:pStyle w:val="NoSpacing"/>
        <w:spacing w:after="240"/>
      </w:pPr>
      <w:r>
        <w:t xml:space="preserve">The single-stage OC-SORT improved at both emission floors: HOTA +0.61 (</w:t>
      </w:r>
      <m:oMath>
        <m:r>
          <m:rPr>
            <m:sty m:val="p"/>
          </m:rPr>
          <m:t>[</m:t>
        </m:r>
        <m:r>
          <m:rPr>
            <m:sty m:val="p"/>
          </m:rPr>
          <m:t>+</m:t>
        </m:r>
        <m:r>
          <m:t>0.36</m:t>
        </m:r>
        <m:r>
          <m:rPr>
            <m:sty m:val="p"/>
          </m:rPr>
          <m:t>,</m:t>
        </m:r>
        <m:r>
          <m:rPr>
            <m:sty m:val="p"/>
          </m:rPr>
          <m:t>+</m:t>
        </m:r>
        <m:r>
          <m:t>1.24</m:t>
        </m:r>
        <m:r>
          <m:rPr>
            <m:sty m:val="p"/>
          </m:rPr>
          <m:t>]</m:t>
        </m:r>
      </m:oMath>
      <w:r>
        <w:t xml:space="preserve">) and +0.46 (</w:t>
      </w:r>
      <m:oMath>
        <m:r>
          <m:rPr>
            <m:sty m:val="p"/>
          </m:rPr>
          <m:t>[</m:t>
        </m:r>
        <m:r>
          <m:rPr>
            <m:sty m:val="p"/>
          </m:rPr>
          <m:t>+</m:t>
        </m:r>
        <m:r>
          <m:t>0.27</m:t>
        </m:r>
        <m:r>
          <m:rPr>
            <m:sty m:val="p"/>
          </m:rPr>
          <m:t>,</m:t>
        </m:r>
        <m:r>
          <m:rPr>
            <m:sty m:val="p"/>
          </m:rPr>
          <m:t>+</m:t>
        </m:r>
        <m:r>
          <m:t>1.09</m:t>
        </m:r>
        <m:r>
          <m:rPr>
            <m:sty m:val="p"/>
          </m:rPr>
          <m:t>]</m:t>
        </m:r>
      </m:oMath>
      <w:r>
        <w:t xml:space="preserve">), MOTA +1.27 and +1.26, with gains on 7 of 7 sequences in both settings (Fig. (5.4)). The mechanism is the continuation rescue: OC-SORT discards every detection below its single threshold, and the layer hands it the foreground candidates that continue an unmatched track.</w:t>
      </w:r>
    </w:p>
    <w:p>
      <w:pPr>
        <w:pStyle w:val="NoSpacing"/>
        <w:keepNext/>
        <w:spacing w:after="60" w:before="120" w:line="240" w:lineRule="auto"/>
        <w:ind w:firstLine="0"/>
        <w:jc w:val="center"/>
      </w:pPr>
      <w:r>
        <w:drawing>
          <wp:inline xmlns:a="http://schemas.openxmlformats.org/drawingml/2006/main" xmlns:pic="http://schemas.openxmlformats.org/drawingml/2006/picture">
            <wp:extent cx="4031999" cy="2117860"/>
            <wp:docPr id="50" name="Picture 50"/>
            <wp:cNvGraphicFramePr>
              <a:graphicFrameLocks noChangeAspect="1"/>
            </wp:cNvGraphicFramePr>
            <a:graphic>
              <a:graphicData uri="http://schemas.openxmlformats.org/drawingml/2006/picture">
                <pic:pic>
                  <pic:nvPicPr>
                    <pic:cNvPr id="0" name="fig5_4.png"/>
                    <pic:cNvPicPr/>
                  </pic:nvPicPr>
                  <pic:blipFill>
                    <a:blip r:embed="rId70"/>
                    <a:stretch>
                      <a:fillRect/>
                    </a:stretch>
                  </pic:blipFill>
                  <pic:spPr>
                    <a:xfrm>
                      <a:off x="0" y="0"/>
                      <a:ext cx="4031999" cy="2117860"/>
                    </a:xfrm>
                    <a:prstGeom prst="rect"/>
                  </pic:spPr>
                </pic:pic>
              </a:graphicData>
            </a:graphic>
          </wp:inline>
        </w:drawing>
      </w:r>
    </w:p>
    <w:p>
      <w:pPr>
        <w:pStyle w:val="thesisfigures"/>
        <w:spacing w:after="200" w:before="0"/>
      </w:pPr>
      <w:r>
        <w:t xml:space="preserve">Fig. (5.4) </w:t>
      </w:r>
      <w:r>
        <w:t xml:space="preserve">Per-sequence HOTA differences on MOT17 val-half for development and predeclared trackers.</w:t>
      </w:r>
    </w:p>
    <w:p>
      <w:pPr>
        <w:pStyle w:val="Heading2"/>
        <w:keepNext/>
        <w:numPr>
          <w:ilvl w:val="0"/>
          <w:numId w:val="0"/>
        </w:numPr>
        <w:ind w:left="576" w:hanging="576"/>
      </w:pPr>
      <w:r>
        <w:t xml:space="preserve">5.11 </w:t>
      </w:r>
      <w:r>
        <w:t xml:space="preserve">Detector Transfer</w:t>
      </w:r>
    </w:p>
    <w:p>
      <w:pPr>
        <w:pStyle w:val="Heading3"/>
        <w:keepNext/>
        <w:numPr>
          <w:ilvl w:val="0"/>
          <w:numId w:val="0"/>
        </w:numPr>
        <w:ind w:left="720" w:hanging="720"/>
      </w:pPr>
      <w:r>
        <w:t xml:space="preserve">5.11.1 </w:t>
      </w:r>
      <w:r>
        <w:t xml:space="preserve">A different detector and dataset</w:t>
      </w:r>
    </w:p>
    <w:p>
      <w:pPr>
        <w:pStyle w:val="NoSpacing"/>
        <w:spacing w:after="240"/>
      </w:pPr>
      <w:r>
        <w:t xml:space="preserve">On KITTI tracking training, three trackers were run with two detectors other than the MOT17 detector (Table (5.5)). With the noisy RT-DETR-L stream [42], the two-stage trackers gained substantially in MOTA and IDF1: ByteTrack +5.98 MOTA (</w:t>
      </w:r>
      <m:oMath>
        <m:r>
          <m:rPr>
            <m:sty m:val="p"/>
          </m:rPr>
          <m:t>[</m:t>
        </m:r>
        <m:r>
          <m:rPr>
            <m:sty m:val="p"/>
          </m:rPr>
          <m:t>+</m:t>
        </m:r>
        <m:r>
          <m:t>1.16</m:t>
        </m:r>
        <m:r>
          <m:rPr>
            <m:sty m:val="p"/>
          </m:rPr>
          <m:t>,</m:t>
        </m:r>
        <m:r>
          <m:rPr>
            <m:sty m:val="p"/>
          </m:rPr>
          <m:t>+</m:t>
        </m:r>
        <m:r>
          <m:t>9.94</m:t>
        </m:r>
        <m:r>
          <m:rPr>
            <m:sty m:val="p"/>
          </m:rPr>
          <m:t>]</m:t>
        </m:r>
      </m:oMath>
      <w:r>
        <w:t xml:space="preserve">) and +3.87 IDF1, BoT-SORT +7.86 MOTA (</w:t>
      </w:r>
      <m:oMath>
        <m:r>
          <m:rPr>
            <m:sty m:val="p"/>
          </m:rPr>
          <m:t>[</m:t>
        </m:r>
        <m:r>
          <m:rPr>
            <m:sty m:val="p"/>
          </m:rPr>
          <m:t>+</m:t>
        </m:r>
        <m:r>
          <m:t>2.21</m:t>
        </m:r>
        <m:r>
          <m:rPr>
            <m:sty m:val="p"/>
          </m:rPr>
          <m:t>,</m:t>
        </m:r>
        <m:r>
          <m:rPr>
            <m:sty m:val="p"/>
          </m:rPr>
          <m:t>+</m:t>
        </m:r>
        <m:r>
          <m:t>13.44</m:t>
        </m:r>
        <m:r>
          <m:rPr>
            <m:sty m:val="p"/>
          </m:rPr>
          <m:t>]</m:t>
        </m:r>
      </m:oMath>
      <w:r>
        <w:t xml:space="preserve">) and +3.10 IDF1, with HOTA +0.91 (</w:t>
      </w:r>
      <m:oMath>
        <m:r>
          <m:rPr>
            <m:sty m:val="p"/>
          </m:rPr>
          <m:t>[</m:t>
        </m:r>
        <m:r>
          <m:rPr>
            <m:sty m:val="p"/>
          </m:rPr>
          <m:t>+</m:t>
        </m:r>
        <m:r>
          <m:t>0.22</m:t>
        </m:r>
        <m:r>
          <m:rPr>
            <m:sty m:val="p"/>
          </m:rPr>
          <m:t>,</m:t>
        </m:r>
        <m:r>
          <m:rPr>
            <m:sty m:val="p"/>
          </m:rPr>
          <m:t>+</m:t>
        </m:r>
        <m:r>
          <m:t>1.55</m:t>
        </m:r>
        <m:r>
          <m:rPr>
            <m:sty m:val="p"/>
          </m:rPr>
          <m:t>]</m:t>
        </m:r>
      </m:oMath>
      <w:r>
        <w:t xml:space="preserve">) for ByteTrack. With YOLOv8n, the single-stage OC-SORT gained 7.91 HOTA (</w:t>
      </w:r>
      <m:oMath>
        <m:r>
          <m:rPr>
            <m:sty m:val="p"/>
          </m:rPr>
          <m:t>[</m:t>
        </m:r>
        <m:r>
          <m:rPr>
            <m:sty m:val="p"/>
          </m:rPr>
          <m:t>+</m:t>
        </m:r>
        <m:r>
          <m:t>5.47</m:t>
        </m:r>
        <m:r>
          <m:rPr>
            <m:sty m:val="p"/>
          </m:rPr>
          <m:t>,</m:t>
        </m:r>
        <m:r>
          <m:rPr>
            <m:sty m:val="p"/>
          </m:rPr>
          <m:t>+</m:t>
        </m:r>
        <m:r>
          <m:t>9.98</m:t>
        </m:r>
        <m:r>
          <m:rPr>
            <m:sty m:val="p"/>
          </m:rPr>
          <m:t>]</m:t>
        </m:r>
      </m:oMath>
      <w:r>
        <w:t xml:space="preserve">), while ByteTrack and BoT-SORT lost MOTA (−1.87 and −2.43, the latter significant) while their identity switches fell by about half; this regression is analyzed in Sec. 5.18.</w:t>
      </w:r>
    </w:p>
    <w:p>
      <w:pPr>
        <w:pStyle w:val="thesistables"/>
        <w:keepNext/>
        <w:spacing w:after="60" w:before="200"/>
      </w:pPr>
      <w:r>
        <w:t xml:space="preserve">Table (5.5) </w:t>
      </w:r>
      <w:r>
        <w:t xml:space="preserve">Detector transfer on KITTI tracking training (official HOTA, car and pedestrian averaged).</w:t>
      </w:r>
    </w:p>
    <w:p>
      <w:pPr>
        <w:pStyle w:val="NoSpacing"/>
        <w:keepNext/>
        <w:spacing w:after="80" w:line="240" w:lineRule="auto"/>
        <w:ind w:firstLine="0"/>
        <w:jc w:val="both"/>
      </w:pPr>
      <w:r>
        <w:rPr>
          <w:sz w:val="20"/>
          <w:szCs w:val="20"/>
        </w:rPr>
        <w:t xml:space="preserve">BoT-SORT excludes one sequence on which the unmodified tracker fails numerically.</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931"/>
        <w:gridCol w:w="931"/>
        <w:gridCol w:w="2163"/>
        <w:gridCol w:w="1899"/>
        <w:gridCol w:w="1987"/>
        <w:gridCol w:w="1989"/>
      </w:tblGrid>
      <w:tr>
        <w:trPr>
          <w:cantSplit/>
          <w:tblHeader/>
        </w:trPr>
        <w:tc>
          <w:tcPr>
            <w:tcW w:w="931"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Tracker</w:t>
            </w:r>
          </w:p>
        </w:tc>
        <w:tc>
          <w:tcPr>
            <w:tcW w:w="931"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Detector</w:t>
            </w:r>
          </w:p>
        </w:tc>
        <w:tc>
          <w:tcPr>
            <w:tcW w:w="2163"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Host HOTA / MOTA / IDF1</w:t>
            </w:r>
          </w:p>
        </w:tc>
        <w:tc>
          <w:tcPr>
            <w:tcW w:w="1899"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ΔHOTA</w:t>
            </w:r>
          </w:p>
        </w:tc>
        <w:tc>
          <w:tcPr>
            <w:tcW w:w="1987"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ΔMOTA</w:t>
            </w:r>
          </w:p>
        </w:tc>
        <w:tc>
          <w:tcPr>
            <w:tcW w:w="1989"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ΔIDF1</w:t>
            </w:r>
          </w:p>
        </w:tc>
      </w:tr>
      <w:tr>
        <w:trPr>
          <w:cantSplit/>
        </w:trPr>
        <w:tc>
          <w:tcPr>
            <w:tcW w:w="931" w:type="dxa"/>
            <w:vAlign w:val="center"/>
          </w:tcPr>
          <w:p>
            <w:pPr>
              <w:pStyle w:val="Normal"/>
              <w:spacing w:after="0" w:line="240" w:lineRule="auto"/>
              <w:ind w:firstLine="0"/>
              <w:jc w:val="left"/>
            </w:pPr>
            <w:r>
              <w:rPr>
                <w:rFonts w:asciiTheme="majorBidi" w:hAnsiTheme="majorBidi" w:cstheme="majorBidi"/>
                <w:sz w:val="16"/>
                <w:szCs w:val="16"/>
              </w:rPr>
              <w:t xml:space="preserve">ByteTrack</w:t>
            </w:r>
          </w:p>
        </w:tc>
        <w:tc>
          <w:tcPr>
            <w:tcW w:w="931" w:type="dxa"/>
            <w:vAlign w:val="center"/>
          </w:tcPr>
          <w:p>
            <w:pPr>
              <w:pStyle w:val="Normal"/>
              <w:spacing w:after="0" w:line="240" w:lineRule="auto"/>
              <w:ind w:firstLine="0"/>
              <w:jc w:val="left"/>
            </w:pPr>
            <w:r>
              <w:rPr>
                <w:rFonts w:asciiTheme="majorBidi" w:hAnsiTheme="majorBidi" w:cstheme="majorBidi"/>
                <w:sz w:val="16"/>
                <w:szCs w:val="16"/>
              </w:rPr>
              <w:t xml:space="preserve">RT-DETR-L</w:t>
            </w:r>
          </w:p>
        </w:tc>
        <w:tc>
          <w:tcPr>
            <w:tcW w:w="2163" w:type="dxa"/>
            <w:vAlign w:val="center"/>
          </w:tcPr>
          <w:p>
            <w:pPr>
              <w:pStyle w:val="Normal"/>
              <w:spacing w:after="0" w:line="240" w:lineRule="auto"/>
              <w:ind w:firstLine="0"/>
              <w:jc w:val="center"/>
            </w:pPr>
            <w:r>
              <w:rPr>
                <w:rFonts w:asciiTheme="majorBidi" w:hAnsiTheme="majorBidi" w:cstheme="majorBidi"/>
                <w:sz w:val="16"/>
                <w:szCs w:val="16"/>
              </w:rPr>
              <w:t xml:space="preserve">50.73 / 47.27 / 64.98</w:t>
            </w:r>
          </w:p>
        </w:tc>
        <w:tc>
          <w:tcPr>
            <w:tcW w:w="1899" w:type="dxa"/>
            <w:vAlign w:val="center"/>
          </w:tcPr>
          <w:p>
            <w:pPr>
              <w:pStyle w:val="Normal"/>
              <w:spacing w:after="0" w:line="240" w:lineRule="auto"/>
              <w:ind w:firstLine="0"/>
              <w:jc w:val="center"/>
            </w:pPr>
            <w:r>
              <w:rPr>
                <w:rFonts w:asciiTheme="majorBidi" w:hAnsiTheme="majorBidi" w:cstheme="majorBidi"/>
                <w:b/>
                <w:bCs/>
                <w:sz w:val="16"/>
                <w:szCs w:val="16"/>
              </w:rPr>
              <w:t xml:space="preserve">+0.91 [+0.22, +1.55]</w:t>
            </w:r>
          </w:p>
        </w:tc>
        <w:tc>
          <w:tcPr>
            <w:tcW w:w="1987" w:type="dxa"/>
            <w:vAlign w:val="center"/>
          </w:tcPr>
          <w:p>
            <w:pPr>
              <w:pStyle w:val="Normal"/>
              <w:spacing w:after="0" w:line="240" w:lineRule="auto"/>
              <w:ind w:firstLine="0"/>
              <w:jc w:val="center"/>
            </w:pPr>
            <w:r>
              <w:rPr>
                <w:rFonts w:asciiTheme="majorBidi" w:hAnsiTheme="majorBidi" w:cstheme="majorBidi"/>
                <w:b/>
                <w:bCs/>
                <w:sz w:val="16"/>
                <w:szCs w:val="16"/>
              </w:rPr>
              <w:t xml:space="preserve">+5.98 [+1.16, +9.94]</w:t>
            </w:r>
          </w:p>
        </w:tc>
        <w:tc>
          <w:tcPr>
            <w:tcW w:w="1989" w:type="dxa"/>
            <w:vAlign w:val="center"/>
          </w:tcPr>
          <w:p>
            <w:pPr>
              <w:pStyle w:val="Normal"/>
              <w:spacing w:after="0" w:line="240" w:lineRule="auto"/>
              <w:ind w:firstLine="0"/>
              <w:jc w:val="center"/>
            </w:pPr>
            <w:r>
              <w:rPr>
                <w:rFonts w:asciiTheme="majorBidi" w:hAnsiTheme="majorBidi" w:cstheme="majorBidi"/>
                <w:b/>
                <w:bCs/>
                <w:sz w:val="16"/>
                <w:szCs w:val="16"/>
              </w:rPr>
              <w:t xml:space="preserve">+3.87 [+1.67, +5.06]</w:t>
            </w:r>
          </w:p>
        </w:tc>
      </w:tr>
      <w:tr>
        <w:trPr>
          <w:cantSplit/>
        </w:trPr>
        <w:tc>
          <w:tcPr>
            <w:tcW w:w="931" w:type="dxa"/>
            <w:vAlign w:val="center"/>
          </w:tcPr>
          <w:p>
            <w:pPr>
              <w:pStyle w:val="Normal"/>
              <w:spacing w:after="0" w:line="240" w:lineRule="auto"/>
              <w:ind w:firstLine="0"/>
              <w:jc w:val="left"/>
            </w:pPr>
            <w:r>
              <w:rPr>
                <w:rFonts w:asciiTheme="majorBidi" w:hAnsiTheme="majorBidi" w:cstheme="majorBidi"/>
                <w:sz w:val="16"/>
                <w:szCs w:val="16"/>
              </w:rPr>
              <w:t xml:space="preserve">BoT-SORT</w:t>
            </w:r>
          </w:p>
        </w:tc>
        <w:tc>
          <w:tcPr>
            <w:tcW w:w="931" w:type="dxa"/>
            <w:vAlign w:val="center"/>
          </w:tcPr>
          <w:p>
            <w:pPr>
              <w:pStyle w:val="Normal"/>
              <w:spacing w:after="0" w:line="240" w:lineRule="auto"/>
              <w:ind w:firstLine="0"/>
              <w:jc w:val="left"/>
            </w:pPr>
            <w:r>
              <w:rPr>
                <w:rFonts w:asciiTheme="majorBidi" w:hAnsiTheme="majorBidi" w:cstheme="majorBidi"/>
                <w:sz w:val="16"/>
                <w:szCs w:val="16"/>
              </w:rPr>
              <w:t xml:space="preserve">RT-DETR-L</w:t>
            </w:r>
          </w:p>
        </w:tc>
        <w:tc>
          <w:tcPr>
            <w:tcW w:w="2163" w:type="dxa"/>
            <w:vAlign w:val="center"/>
          </w:tcPr>
          <w:p>
            <w:pPr>
              <w:pStyle w:val="Normal"/>
              <w:spacing w:after="0" w:line="240" w:lineRule="auto"/>
              <w:ind w:firstLine="0"/>
              <w:jc w:val="center"/>
            </w:pPr>
            <w:r>
              <w:rPr>
                <w:rFonts w:asciiTheme="majorBidi" w:hAnsiTheme="majorBidi" w:cstheme="majorBidi"/>
                <w:sz w:val="16"/>
                <w:szCs w:val="16"/>
              </w:rPr>
              <w:t xml:space="preserve">53.91 / 48.25 / 67.74</w:t>
            </w:r>
          </w:p>
        </w:tc>
        <w:tc>
          <w:tcPr>
            <w:tcW w:w="1899" w:type="dxa"/>
            <w:vAlign w:val="center"/>
          </w:tcPr>
          <w:p>
            <w:pPr>
              <w:pStyle w:val="Normal"/>
              <w:spacing w:after="0" w:line="240" w:lineRule="auto"/>
              <w:ind w:firstLine="0"/>
              <w:jc w:val="center"/>
            </w:pPr>
            <w:r>
              <w:rPr>
                <w:rFonts w:asciiTheme="majorBidi" w:hAnsiTheme="majorBidi" w:cstheme="majorBidi"/>
                <w:sz w:val="16"/>
                <w:szCs w:val="16"/>
              </w:rPr>
              <w:t xml:space="preserve">+0.61 [−0.39, +1.61]</w:t>
            </w:r>
          </w:p>
        </w:tc>
        <w:tc>
          <w:tcPr>
            <w:tcW w:w="1987" w:type="dxa"/>
            <w:vAlign w:val="center"/>
          </w:tcPr>
          <w:p>
            <w:pPr>
              <w:pStyle w:val="Normal"/>
              <w:spacing w:after="0" w:line="240" w:lineRule="auto"/>
              <w:ind w:firstLine="0"/>
              <w:jc w:val="center"/>
            </w:pPr>
            <w:r>
              <w:rPr>
                <w:rFonts w:asciiTheme="majorBidi" w:hAnsiTheme="majorBidi" w:cstheme="majorBidi"/>
                <w:b/>
                <w:bCs/>
                <w:sz w:val="16"/>
                <w:szCs w:val="16"/>
              </w:rPr>
              <w:t xml:space="preserve">+7.86 [+2.21, +13.44]</w:t>
            </w:r>
          </w:p>
        </w:tc>
        <w:tc>
          <w:tcPr>
            <w:tcW w:w="1989" w:type="dxa"/>
            <w:vAlign w:val="center"/>
          </w:tcPr>
          <w:p>
            <w:pPr>
              <w:pStyle w:val="Normal"/>
              <w:spacing w:after="0" w:line="240" w:lineRule="auto"/>
              <w:ind w:firstLine="0"/>
              <w:jc w:val="center"/>
            </w:pPr>
            <w:r>
              <w:rPr>
                <w:rFonts w:asciiTheme="majorBidi" w:hAnsiTheme="majorBidi" w:cstheme="majorBidi"/>
                <w:b/>
                <w:bCs/>
                <w:sz w:val="16"/>
                <w:szCs w:val="16"/>
              </w:rPr>
              <w:t xml:space="preserve">+3.10 [+1.00, +4.57]</w:t>
            </w:r>
          </w:p>
        </w:tc>
      </w:tr>
      <w:tr>
        <w:trPr>
          <w:cantSplit/>
        </w:trPr>
        <w:tc>
          <w:tcPr>
            <w:tcW w:w="931" w:type="dxa"/>
            <w:vAlign w:val="center"/>
          </w:tcPr>
          <w:p>
            <w:pPr>
              <w:pStyle w:val="Normal"/>
              <w:spacing w:after="0" w:line="240" w:lineRule="auto"/>
              <w:ind w:firstLine="0"/>
              <w:jc w:val="left"/>
            </w:pPr>
            <w:r>
              <w:rPr>
                <w:rFonts w:asciiTheme="majorBidi" w:hAnsiTheme="majorBidi" w:cstheme="majorBidi"/>
                <w:sz w:val="16"/>
                <w:szCs w:val="16"/>
              </w:rPr>
              <w:t xml:space="preserve">OC-SORT</w:t>
            </w:r>
          </w:p>
        </w:tc>
        <w:tc>
          <w:tcPr>
            <w:tcW w:w="931" w:type="dxa"/>
            <w:vAlign w:val="center"/>
          </w:tcPr>
          <w:p>
            <w:pPr>
              <w:pStyle w:val="Normal"/>
              <w:spacing w:after="0" w:line="240" w:lineRule="auto"/>
              <w:ind w:firstLine="0"/>
              <w:jc w:val="left"/>
            </w:pPr>
            <w:r>
              <w:rPr>
                <w:rFonts w:asciiTheme="majorBidi" w:hAnsiTheme="majorBidi" w:cstheme="majorBidi"/>
                <w:sz w:val="16"/>
                <w:szCs w:val="16"/>
              </w:rPr>
              <w:t xml:space="preserve">RT-DETR-L</w:t>
            </w:r>
          </w:p>
        </w:tc>
        <w:tc>
          <w:tcPr>
            <w:tcW w:w="2163" w:type="dxa"/>
            <w:vAlign w:val="center"/>
          </w:tcPr>
          <w:p>
            <w:pPr>
              <w:pStyle w:val="Normal"/>
              <w:spacing w:after="0" w:line="240" w:lineRule="auto"/>
              <w:ind w:firstLine="0"/>
              <w:jc w:val="center"/>
            </w:pPr>
            <w:r>
              <w:rPr>
                <w:rFonts w:asciiTheme="majorBidi" w:hAnsiTheme="majorBidi" w:cstheme="majorBidi"/>
                <w:sz w:val="16"/>
                <w:szCs w:val="16"/>
              </w:rPr>
              <w:t xml:space="preserve">52.64 / 57.59 / 69.87</w:t>
            </w:r>
          </w:p>
        </w:tc>
        <w:tc>
          <w:tcPr>
            <w:tcW w:w="1899" w:type="dxa"/>
            <w:vAlign w:val="center"/>
          </w:tcPr>
          <w:p>
            <w:pPr>
              <w:pStyle w:val="Normal"/>
              <w:spacing w:after="0" w:line="240" w:lineRule="auto"/>
              <w:ind w:firstLine="0"/>
              <w:jc w:val="center"/>
            </w:pPr>
            <w:r>
              <w:rPr>
                <w:rFonts w:asciiTheme="majorBidi" w:hAnsiTheme="majorBidi" w:cstheme="majorBidi"/>
                <w:sz w:val="16"/>
                <w:szCs w:val="16"/>
              </w:rPr>
              <w:t xml:space="preserve">+0.19 [−0.57, +1.19]</w:t>
            </w:r>
          </w:p>
        </w:tc>
        <w:tc>
          <w:tcPr>
            <w:tcW w:w="1987" w:type="dxa"/>
            <w:vAlign w:val="center"/>
          </w:tcPr>
          <w:p>
            <w:pPr>
              <w:pStyle w:val="Normal"/>
              <w:spacing w:after="0" w:line="240" w:lineRule="auto"/>
              <w:ind w:firstLine="0"/>
              <w:jc w:val="center"/>
            </w:pPr>
            <w:r>
              <w:rPr>
                <w:rFonts w:asciiTheme="majorBidi" w:hAnsiTheme="majorBidi" w:cstheme="majorBidi"/>
                <w:sz w:val="16"/>
                <w:szCs w:val="16"/>
              </w:rPr>
              <w:t xml:space="preserve">−0.57 [−4.36, +1.40]</w:t>
            </w:r>
          </w:p>
        </w:tc>
        <w:tc>
          <w:tcPr>
            <w:tcW w:w="1989" w:type="dxa"/>
            <w:vAlign w:val="center"/>
          </w:tcPr>
          <w:p>
            <w:pPr>
              <w:pStyle w:val="Normal"/>
              <w:spacing w:after="0" w:line="240" w:lineRule="auto"/>
              <w:ind w:firstLine="0"/>
              <w:jc w:val="center"/>
            </w:pPr>
            <w:r>
              <w:rPr>
                <w:rFonts w:asciiTheme="majorBidi" w:hAnsiTheme="majorBidi" w:cstheme="majorBidi"/>
                <w:sz w:val="16"/>
                <w:szCs w:val="16"/>
              </w:rPr>
              <w:t xml:space="preserve">+0.04 [−1.31, +1.78]</w:t>
            </w:r>
          </w:p>
        </w:tc>
      </w:tr>
      <w:tr>
        <w:trPr>
          <w:cantSplit/>
        </w:trPr>
        <w:tc>
          <w:tcPr>
            <w:tcW w:w="931" w:type="dxa"/>
            <w:vAlign w:val="center"/>
          </w:tcPr>
          <w:p>
            <w:pPr>
              <w:pStyle w:val="Normal"/>
              <w:spacing w:after="0" w:line="240" w:lineRule="auto"/>
              <w:ind w:firstLine="0"/>
              <w:jc w:val="left"/>
            </w:pPr>
            <w:r>
              <w:rPr>
                <w:rFonts w:asciiTheme="majorBidi" w:hAnsiTheme="majorBidi" w:cstheme="majorBidi"/>
                <w:sz w:val="16"/>
                <w:szCs w:val="16"/>
              </w:rPr>
              <w:t xml:space="preserve">ByteTrack</w:t>
            </w:r>
          </w:p>
        </w:tc>
        <w:tc>
          <w:tcPr>
            <w:tcW w:w="931" w:type="dxa"/>
            <w:vAlign w:val="center"/>
          </w:tcPr>
          <w:p>
            <w:pPr>
              <w:pStyle w:val="Normal"/>
              <w:spacing w:after="0" w:line="240" w:lineRule="auto"/>
              <w:ind w:firstLine="0"/>
              <w:jc w:val="left"/>
            </w:pPr>
            <w:r>
              <w:rPr>
                <w:rFonts w:asciiTheme="majorBidi" w:hAnsiTheme="majorBidi" w:cstheme="majorBidi"/>
                <w:sz w:val="16"/>
                <w:szCs w:val="16"/>
              </w:rPr>
              <w:t xml:space="preserve">YOLOv8n</w:t>
            </w:r>
          </w:p>
        </w:tc>
        <w:tc>
          <w:tcPr>
            <w:tcW w:w="2163" w:type="dxa"/>
            <w:vAlign w:val="center"/>
          </w:tcPr>
          <w:p>
            <w:pPr>
              <w:pStyle w:val="Normal"/>
              <w:spacing w:after="0" w:line="240" w:lineRule="auto"/>
              <w:ind w:firstLine="0"/>
              <w:jc w:val="center"/>
            </w:pPr>
            <w:r>
              <w:rPr>
                <w:rFonts w:asciiTheme="majorBidi" w:hAnsiTheme="majorBidi" w:cstheme="majorBidi"/>
                <w:sz w:val="16"/>
                <w:szCs w:val="16"/>
              </w:rPr>
              <w:t xml:space="preserve">45.31 / 46.54 / 60.92</w:t>
            </w:r>
          </w:p>
        </w:tc>
        <w:tc>
          <w:tcPr>
            <w:tcW w:w="1899" w:type="dxa"/>
            <w:vAlign w:val="center"/>
          </w:tcPr>
          <w:p>
            <w:pPr>
              <w:pStyle w:val="Normal"/>
              <w:spacing w:after="0" w:line="240" w:lineRule="auto"/>
              <w:ind w:firstLine="0"/>
              <w:jc w:val="center"/>
            </w:pPr>
            <w:r>
              <w:rPr>
                <w:rFonts w:asciiTheme="majorBidi" w:hAnsiTheme="majorBidi" w:cstheme="majorBidi"/>
                <w:sz w:val="16"/>
                <w:szCs w:val="16"/>
              </w:rPr>
              <w:t xml:space="preserve">+0.06 [−1.19, +1.24]</w:t>
            </w:r>
          </w:p>
        </w:tc>
        <w:tc>
          <w:tcPr>
            <w:tcW w:w="1987" w:type="dxa"/>
            <w:vAlign w:val="center"/>
          </w:tcPr>
          <w:p>
            <w:pPr>
              <w:pStyle w:val="Normal"/>
              <w:spacing w:after="0" w:line="240" w:lineRule="auto"/>
              <w:ind w:firstLine="0"/>
              <w:jc w:val="center"/>
            </w:pPr>
            <w:r>
              <w:rPr>
                <w:rFonts w:asciiTheme="majorBidi" w:hAnsiTheme="majorBidi" w:cstheme="majorBidi"/>
                <w:sz w:val="16"/>
                <w:szCs w:val="16"/>
              </w:rPr>
              <w:t xml:space="preserve">−1.87 [−6.25, +0.03]</w:t>
            </w:r>
          </w:p>
        </w:tc>
        <w:tc>
          <w:tcPr>
            <w:tcW w:w="1989" w:type="dxa"/>
            <w:vAlign w:val="center"/>
          </w:tcPr>
          <w:p>
            <w:pPr>
              <w:pStyle w:val="Normal"/>
              <w:spacing w:after="0" w:line="240" w:lineRule="auto"/>
              <w:ind w:firstLine="0"/>
              <w:jc w:val="center"/>
            </w:pPr>
            <w:r>
              <w:rPr>
                <w:rFonts w:asciiTheme="majorBidi" w:hAnsiTheme="majorBidi" w:cstheme="majorBidi"/>
                <w:sz w:val="16"/>
                <w:szCs w:val="16"/>
              </w:rPr>
              <w:t xml:space="preserve">+1.49 [−0.36, +3.27]</w:t>
            </w:r>
          </w:p>
        </w:tc>
      </w:tr>
      <w:tr>
        <w:trPr>
          <w:cantSplit/>
        </w:trPr>
        <w:tc>
          <w:tcPr>
            <w:tcW w:w="931" w:type="dxa"/>
            <w:vAlign w:val="center"/>
          </w:tcPr>
          <w:p>
            <w:pPr>
              <w:pStyle w:val="Normal"/>
              <w:spacing w:after="0" w:line="240" w:lineRule="auto"/>
              <w:ind w:firstLine="0"/>
              <w:jc w:val="left"/>
            </w:pPr>
            <w:r>
              <w:rPr>
                <w:rFonts w:asciiTheme="majorBidi" w:hAnsiTheme="majorBidi" w:cstheme="majorBidi"/>
                <w:sz w:val="16"/>
                <w:szCs w:val="16"/>
              </w:rPr>
              <w:t xml:space="preserve">BoT-SORT</w:t>
            </w:r>
          </w:p>
        </w:tc>
        <w:tc>
          <w:tcPr>
            <w:tcW w:w="931" w:type="dxa"/>
            <w:vAlign w:val="center"/>
          </w:tcPr>
          <w:p>
            <w:pPr>
              <w:pStyle w:val="Normal"/>
              <w:spacing w:after="0" w:line="240" w:lineRule="auto"/>
              <w:ind w:firstLine="0"/>
              <w:jc w:val="left"/>
            </w:pPr>
            <w:r>
              <w:rPr>
                <w:rFonts w:asciiTheme="majorBidi" w:hAnsiTheme="majorBidi" w:cstheme="majorBidi"/>
                <w:sz w:val="16"/>
                <w:szCs w:val="16"/>
              </w:rPr>
              <w:t xml:space="preserve">YOLOv8n</w:t>
            </w:r>
          </w:p>
        </w:tc>
        <w:tc>
          <w:tcPr>
            <w:tcW w:w="2163" w:type="dxa"/>
            <w:vAlign w:val="center"/>
          </w:tcPr>
          <w:p>
            <w:pPr>
              <w:pStyle w:val="Normal"/>
              <w:spacing w:after="0" w:line="240" w:lineRule="auto"/>
              <w:ind w:firstLine="0"/>
              <w:jc w:val="center"/>
            </w:pPr>
            <w:r>
              <w:rPr>
                <w:rFonts w:asciiTheme="majorBidi" w:hAnsiTheme="majorBidi" w:cstheme="majorBidi"/>
                <w:sz w:val="16"/>
                <w:szCs w:val="16"/>
              </w:rPr>
              <w:t xml:space="preserve">49.21 / 49.89 / 64.41</w:t>
            </w:r>
          </w:p>
        </w:tc>
        <w:tc>
          <w:tcPr>
            <w:tcW w:w="1899" w:type="dxa"/>
            <w:vAlign w:val="center"/>
          </w:tcPr>
          <w:p>
            <w:pPr>
              <w:pStyle w:val="Normal"/>
              <w:spacing w:after="0" w:line="240" w:lineRule="auto"/>
              <w:ind w:firstLine="0"/>
              <w:jc w:val="center"/>
            </w:pPr>
            <w:r>
              <w:rPr>
                <w:rFonts w:asciiTheme="majorBidi" w:hAnsiTheme="majorBidi" w:cstheme="majorBidi"/>
                <w:sz w:val="16"/>
                <w:szCs w:val="16"/>
              </w:rPr>
              <w:t xml:space="preserve">−1.02 [−2.43, +0.25]</w:t>
            </w:r>
          </w:p>
        </w:tc>
        <w:tc>
          <w:tcPr>
            <w:tcW w:w="1987" w:type="dxa"/>
            <w:vAlign w:val="center"/>
          </w:tcPr>
          <w:p>
            <w:pPr>
              <w:pStyle w:val="Normal"/>
              <w:spacing w:after="0" w:line="240" w:lineRule="auto"/>
              <w:ind w:firstLine="0"/>
              <w:jc w:val="center"/>
            </w:pPr>
            <w:r>
              <w:rPr>
                <w:rFonts w:asciiTheme="majorBidi" w:hAnsiTheme="majorBidi" w:cstheme="majorBidi"/>
                <w:b/>
                <w:bCs/>
                <w:sz w:val="16"/>
                <w:szCs w:val="16"/>
              </w:rPr>
              <w:t xml:space="preserve">−2.43 [−7.43, −0.14]</w:t>
            </w:r>
          </w:p>
        </w:tc>
        <w:tc>
          <w:tcPr>
            <w:tcW w:w="1989" w:type="dxa"/>
            <w:vAlign w:val="center"/>
          </w:tcPr>
          <w:p>
            <w:pPr>
              <w:pStyle w:val="Normal"/>
              <w:spacing w:after="0" w:line="240" w:lineRule="auto"/>
              <w:ind w:firstLine="0"/>
              <w:jc w:val="center"/>
            </w:pPr>
            <w:r>
              <w:rPr>
                <w:rFonts w:asciiTheme="majorBidi" w:hAnsiTheme="majorBidi" w:cstheme="majorBidi"/>
                <w:sz w:val="16"/>
                <w:szCs w:val="16"/>
              </w:rPr>
              <w:t xml:space="preserve">+0.35 [−2.10, +2.27]</w:t>
            </w:r>
          </w:p>
        </w:tc>
      </w:tr>
      <w:tr>
        <w:trPr>
          <w:cantSplit/>
        </w:trPr>
        <w:tc>
          <w:tcPr>
            <w:tcW w:w="931" w:type="dxa"/>
            <w:vAlign w:val="center"/>
          </w:tcPr>
          <w:p>
            <w:pPr>
              <w:pStyle w:val="Normal"/>
              <w:spacing w:after="0" w:line="240" w:lineRule="auto"/>
              <w:ind w:firstLine="0"/>
              <w:jc w:val="left"/>
            </w:pPr>
            <w:r>
              <w:rPr>
                <w:rFonts w:asciiTheme="majorBidi" w:hAnsiTheme="majorBidi" w:cstheme="majorBidi"/>
                <w:sz w:val="16"/>
                <w:szCs w:val="16"/>
              </w:rPr>
              <w:t xml:space="preserve">OC-SORT</w:t>
            </w:r>
          </w:p>
        </w:tc>
        <w:tc>
          <w:tcPr>
            <w:tcW w:w="931" w:type="dxa"/>
            <w:vAlign w:val="center"/>
          </w:tcPr>
          <w:p>
            <w:pPr>
              <w:pStyle w:val="Normal"/>
              <w:spacing w:after="0" w:line="240" w:lineRule="auto"/>
              <w:ind w:firstLine="0"/>
              <w:jc w:val="left"/>
            </w:pPr>
            <w:r>
              <w:rPr>
                <w:rFonts w:asciiTheme="majorBidi" w:hAnsiTheme="majorBidi" w:cstheme="majorBidi"/>
                <w:sz w:val="16"/>
                <w:szCs w:val="16"/>
              </w:rPr>
              <w:t xml:space="preserve">YOLOv8n</w:t>
            </w:r>
          </w:p>
        </w:tc>
        <w:tc>
          <w:tcPr>
            <w:tcW w:w="2163" w:type="dxa"/>
            <w:vAlign w:val="center"/>
          </w:tcPr>
          <w:p>
            <w:pPr>
              <w:pStyle w:val="Normal"/>
              <w:spacing w:after="0" w:line="240" w:lineRule="auto"/>
              <w:ind w:firstLine="0"/>
              <w:jc w:val="center"/>
            </w:pPr>
            <w:r>
              <w:rPr>
                <w:rFonts w:asciiTheme="majorBidi" w:hAnsiTheme="majorBidi" w:cstheme="majorBidi"/>
                <w:sz w:val="16"/>
                <w:szCs w:val="16"/>
              </w:rPr>
              <w:t xml:space="preserve">36.27 / 33.99 / 50.46</w:t>
            </w:r>
          </w:p>
        </w:tc>
        <w:tc>
          <w:tcPr>
            <w:tcW w:w="1899" w:type="dxa"/>
            <w:vAlign w:val="center"/>
          </w:tcPr>
          <w:p>
            <w:pPr>
              <w:pStyle w:val="Normal"/>
              <w:spacing w:after="0" w:line="240" w:lineRule="auto"/>
              <w:ind w:firstLine="0"/>
              <w:jc w:val="center"/>
            </w:pPr>
            <w:r>
              <w:rPr>
                <w:rFonts w:asciiTheme="majorBidi" w:hAnsiTheme="majorBidi" w:cstheme="majorBidi"/>
                <w:b/>
                <w:bCs/>
                <w:sz w:val="16"/>
                <w:szCs w:val="16"/>
              </w:rPr>
              <w:t xml:space="preserve">+7.91 [+5.47, +9.98]</w:t>
            </w:r>
          </w:p>
        </w:tc>
        <w:tc>
          <w:tcPr>
            <w:tcW w:w="1987" w:type="dxa"/>
            <w:vAlign w:val="center"/>
          </w:tcPr>
          <w:p>
            <w:pPr>
              <w:pStyle w:val="Normal"/>
              <w:spacing w:after="0" w:line="240" w:lineRule="auto"/>
              <w:ind w:firstLine="0"/>
              <w:jc w:val="center"/>
            </w:pPr>
            <w:r>
              <w:rPr>
                <w:rFonts w:asciiTheme="majorBidi" w:hAnsiTheme="majorBidi" w:cstheme="majorBidi"/>
                <w:b/>
                <w:bCs/>
                <w:sz w:val="16"/>
                <w:szCs w:val="16"/>
              </w:rPr>
              <w:t xml:space="preserve">+9.40 [+1.10, +12.30]</w:t>
            </w:r>
          </w:p>
        </w:tc>
        <w:tc>
          <w:tcPr>
            <w:tcW w:w="1989" w:type="dxa"/>
            <w:vAlign w:val="center"/>
          </w:tcPr>
          <w:p>
            <w:pPr>
              <w:pStyle w:val="Normal"/>
              <w:spacing w:after="0" w:line="240" w:lineRule="auto"/>
              <w:ind w:firstLine="0"/>
              <w:jc w:val="center"/>
            </w:pPr>
            <w:r>
              <w:rPr>
                <w:rFonts w:asciiTheme="majorBidi" w:hAnsiTheme="majorBidi" w:cstheme="majorBidi"/>
                <w:b/>
                <w:bCs/>
                <w:sz w:val="16"/>
                <w:szCs w:val="16"/>
              </w:rPr>
              <w:t xml:space="preserve">+9.60 [+5.61, +12.16]</w:t>
            </w:r>
          </w:p>
        </w:tc>
      </w:tr>
    </w:tbl>
    <w:p>
      <w:pPr>
        <w:pStyle w:val="NoSpacing"/>
        <w:spacing w:after="120"/>
      </w:pPr>
    </w:p>
    <w:p>
      <w:pPr>
        <w:pStyle w:val="Heading3"/>
        <w:keepNext/>
        <w:numPr>
          <w:ilvl w:val="0"/>
          <w:numId w:val="0"/>
        </w:numPr>
        <w:ind w:left="720" w:hanging="720"/>
      </w:pPr>
      <w:r>
        <w:t xml:space="preserve">5.11.2 </w:t>
      </w:r>
      <w:r>
        <w:t xml:space="preserve">Detector confidence shift</w:t>
      </w:r>
    </w:p>
    <w:p>
      <w:pPr>
        <w:pStyle w:val="NoSpacing"/>
        <w:spacing w:after="240"/>
      </w:pPr>
      <w:r>
        <w:t xml:space="preserve">To isolate the calibration problem, the published MOT17 detections were transformed before the tracker by four monotone maps: cubing (</w:t>
      </w:r>
      <m:oMath>
        <m:sSup>
          <m:e>
            <m:r>
              <m:t>s</m:t>
            </m:r>
          </m:e>
          <m:sup>
            <m:r>
              <m:t>3</m:t>
            </m:r>
          </m:sup>
        </m:sSup>
      </m:oMath>
      <w:r>
        <w:t xml:space="preserve">), halving (</w:t>
      </w:r>
      <m:oMath>
        <m:r>
          <m:t>0.5</m:t>
        </m:r>
        <m:r>
          <m:t>s</m:t>
        </m:r>
      </m:oMath>
      <w:r>
        <w:t xml:space="preserve">), and logit temperatures 2 and 0.5 (Fig. (5.5)). The trackers kept their published thresholds. Halving the scores drove ByteTrack (official setting) and OC-SORT to 0 HOTA because no detection reached their thresholds; with the layer they reached 66.17 and 66.72. Cubing reduced them to 60.92 and 58.34; with the layer they reached 65.81 and 66.60, and BoostTrack went from 61.33 to 64.84. Under the temperatures the layer gained up to 1.23 points or left the output unchanged. The ByteTrack library setting, whose low thresholds already admit the shifted scores, was unchanged within 0.14 points in all four transforms. These cells are development evidence. Their paired intervals were computed after the freeze on the recorded runs, whose replay reproduced every recorded metric exactly (Table (5.6)): the layer recovered significantly in 7 of the 14 conditions and degraded significantly in none, and the other 7 were identical or had intervals including zero.</w:t>
      </w:r>
    </w:p>
    <w:p>
      <w:pPr>
        <w:pStyle w:val="thesistables"/>
        <w:keepNext/>
        <w:spacing w:after="60" w:before="200"/>
      </w:pPr>
      <w:r>
        <w:t xml:space="preserve">Table (5.6) </w:t>
      </w:r>
      <w:r>
        <w:t xml:space="preserve">Detector confidence shift on MOT17 val-half with 95% paired-bootstrap intervals (10,000 resamples, seed 42), computed after the freeze on the recorded runs.</w:t>
      </w:r>
    </w:p>
    <w:p>
      <w:pPr>
        <w:pStyle w:val="NoSpacing"/>
        <w:keepNext/>
        <w:spacing w:after="80" w:line="240" w:lineRule="auto"/>
        <w:ind w:firstLine="0"/>
        <w:jc w:val="both"/>
      </w:pPr>
      <w:r>
        <w:rPr>
          <w:sz w:val="20"/>
          <w:szCs w:val="20"/>
        </w:rPr>
        <w:t xml:space="preserve">HOTA of each tracker with its published thresholds, alone and with the frozen layer; bold intervals exclude zero; W/T/L are per-sequence wins, ties, and losses.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3067"/>
        <w:gridCol w:w="1719"/>
        <w:gridCol w:w="682"/>
        <w:gridCol w:w="1200"/>
        <w:gridCol w:w="2548"/>
        <w:gridCol w:w="684"/>
      </w:tblGrid>
      <w:tr>
        <w:trPr>
          <w:cantSplit/>
          <w:tblHeader/>
        </w:trPr>
        <w:tc>
          <w:tcPr>
            <w:tcW w:w="306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Tracker (setting)</w:t>
            </w:r>
          </w:p>
        </w:tc>
        <w:tc>
          <w:tcPr>
            <w:tcW w:w="171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Transform</w:t>
            </w:r>
          </w:p>
        </w:tc>
        <w:tc>
          <w:tcPr>
            <w:tcW w:w="68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Alone</w:t>
            </w:r>
          </w:p>
        </w:tc>
        <w:tc>
          <w:tcPr>
            <w:tcW w:w="1200"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With layer</w:t>
            </w:r>
          </w:p>
        </w:tc>
        <w:tc>
          <w:tcPr>
            <w:tcW w:w="254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ΔHOTA</w:t>
            </w:r>
          </w:p>
        </w:tc>
        <w:tc>
          <w:tcPr>
            <w:tcW w:w="684" w:type="dxa"/>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W/T/L</w:t>
            </w:r>
          </w:p>
        </w:tc>
      </w:tr>
      <w:tr>
        <w:trPr>
          <w:cantSplit/>
        </w:trPr>
        <w:tc>
          <w:tcPr>
            <w:tcW w:w="3067" w:type="dxa"/>
            <w:vAlign w:val="center"/>
          </w:tcPr>
          <w:p>
            <w:pPr>
              <w:pStyle w:val="Normal"/>
              <w:spacing w:after="0" w:line="240" w:lineRule="auto"/>
              <w:ind w:firstLine="0"/>
              <w:jc w:val="left"/>
            </w:pPr>
            <w:r>
              <w:rPr>
                <w:rFonts w:asciiTheme="majorBidi" w:hAnsiTheme="majorBidi" w:cstheme="majorBidi"/>
                <w:sz w:val="18"/>
                <w:szCs w:val="18"/>
              </w:rPr>
              <w:t xml:space="preserve">ByteTrack (official setting)</w:t>
            </w:r>
          </w:p>
        </w:tc>
        <w:tc>
          <w:tcPr>
            <w:tcW w:w="1719" w:type="dxa"/>
            <w:vAlign w:val="center"/>
          </w:tcPr>
          <w:p>
            <w:pPr>
              <w:pStyle w:val="Normal"/>
              <w:spacing w:after="0" w:line="240" w:lineRule="auto"/>
              <w:ind w:firstLine="0"/>
              <w:jc w:val="left"/>
            </w:pPr>
            <m:oMath>
              <m:sSup>
                <m:e>
                  <m:r>
                    <w:rPr>
                      <w:sz w:val="18"/>
                      <w:szCs w:val="18"/>
                    </w:rPr>
                    <m:t>s</m:t>
                  </m:r>
                </m:e>
                <m:sup>
                  <m:r>
                    <w:rPr>
                      <w:sz w:val="18"/>
                      <w:szCs w:val="18"/>
                    </w:rPr>
                    <m:t>3</m:t>
                  </m:r>
                </m:sup>
              </m:sSup>
            </m:oMath>
          </w:p>
        </w:tc>
        <w:tc>
          <w:tcPr>
            <w:tcW w:w="682" w:type="dxa"/>
            <w:vAlign w:val="center"/>
          </w:tcPr>
          <w:p>
            <w:pPr>
              <w:pStyle w:val="Normal"/>
              <w:spacing w:after="0" w:line="240" w:lineRule="auto"/>
              <w:ind w:firstLine="0"/>
              <w:jc w:val="right"/>
            </w:pPr>
            <w:r>
              <w:rPr>
                <w:rFonts w:asciiTheme="majorBidi" w:hAnsiTheme="majorBidi" w:cstheme="majorBidi"/>
                <w:sz w:val="18"/>
                <w:szCs w:val="18"/>
              </w:rPr>
              <w:t xml:space="preserve">60.92</w:t>
            </w:r>
          </w:p>
        </w:tc>
        <w:tc>
          <w:tcPr>
            <w:tcW w:w="1200" w:type="dxa"/>
            <w:vAlign w:val="center"/>
          </w:tcPr>
          <w:p>
            <w:pPr>
              <w:pStyle w:val="Normal"/>
              <w:spacing w:after="0" w:line="240" w:lineRule="auto"/>
              <w:ind w:firstLine="0"/>
              <w:jc w:val="right"/>
            </w:pPr>
            <w:r>
              <w:rPr>
                <w:rFonts w:asciiTheme="majorBidi" w:hAnsiTheme="majorBidi" w:cstheme="majorBidi"/>
                <w:sz w:val="18"/>
                <w:szCs w:val="18"/>
              </w:rPr>
              <w:t xml:space="preserve">65.81</w:t>
            </w:r>
          </w:p>
        </w:tc>
        <w:tc>
          <w:tcPr>
            <w:tcW w:w="2548" w:type="dxa"/>
            <w:vAlign w:val="center"/>
          </w:tcPr>
          <w:p>
            <w:pPr>
              <w:pStyle w:val="Normal"/>
              <w:spacing w:after="0" w:line="240" w:lineRule="auto"/>
              <w:ind w:firstLine="0"/>
              <w:jc w:val="left"/>
            </w:pPr>
            <w:r>
              <w:rPr>
                <w:rFonts w:asciiTheme="majorBidi" w:hAnsiTheme="majorBidi" w:cstheme="majorBidi"/>
                <w:b/>
                <w:bCs/>
                <w:sz w:val="18"/>
                <w:szCs w:val="18"/>
              </w:rPr>
              <w:t xml:space="preserve">+4.89 [+2.60, +13.69]</w:t>
            </w:r>
          </w:p>
        </w:tc>
        <w:tc>
          <w:tcPr>
            <w:tcW w:w="684" w:type="dxa"/>
            <w:vAlign w:val="center"/>
          </w:tcPr>
          <w:p>
            <w:pPr>
              <w:pStyle w:val="Normal"/>
              <w:spacing w:after="0" w:line="240" w:lineRule="auto"/>
              <w:ind w:firstLine="0"/>
              <w:jc w:val="center"/>
            </w:pPr>
            <w:r>
              <w:rPr>
                <w:rFonts w:asciiTheme="majorBidi" w:hAnsiTheme="majorBidi" w:cstheme="majorBidi"/>
                <w:sz w:val="18"/>
                <w:szCs w:val="18"/>
              </w:rPr>
              <w:t xml:space="preserve">7/0/0</w:t>
            </w:r>
          </w:p>
        </w:tc>
      </w:tr>
      <w:tr>
        <w:trPr>
          <w:cantSplit/>
        </w:trPr>
        <w:tc>
          <w:tcPr>
            <w:tcW w:w="3067" w:type="dxa"/>
            <w:vAlign w:val="center"/>
          </w:tcPr>
          <w:p>
            <w:pPr>
              <w:pStyle w:val="Normal"/>
              <w:spacing w:after="0" w:line="240" w:lineRule="auto"/>
              <w:ind w:firstLine="0"/>
              <w:jc w:val="left"/>
            </w:pPr>
            <w:r>
              <w:rPr>
                <w:rFonts w:asciiTheme="majorBidi" w:hAnsiTheme="majorBidi" w:cstheme="majorBidi"/>
                <w:sz w:val="18"/>
                <w:szCs w:val="18"/>
              </w:rPr>
              <w:t xml:space="preserve">ByteTrack (official setting)</w:t>
            </w:r>
          </w:p>
        </w:tc>
        <w:tc>
          <w:tcPr>
            <w:tcW w:w="1719" w:type="dxa"/>
            <w:vAlign w:val="center"/>
          </w:tcPr>
          <w:p>
            <w:pPr>
              <w:pStyle w:val="Normal"/>
              <w:spacing w:after="0" w:line="240" w:lineRule="auto"/>
              <w:ind w:firstLine="0"/>
              <w:jc w:val="left"/>
            </w:pPr>
            <m:oMath>
              <m:r>
                <w:rPr>
                  <w:sz w:val="18"/>
                  <w:szCs w:val="18"/>
                </w:rPr>
                <m:t>0.5</m:t>
              </m:r>
              <m:r>
                <w:rPr>
                  <w:sz w:val="18"/>
                  <w:szCs w:val="18"/>
                </w:rPr>
                <m:t>s</m:t>
              </m:r>
            </m:oMath>
          </w:p>
        </w:tc>
        <w:tc>
          <w:tcPr>
            <w:tcW w:w="682"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1200" w:type="dxa"/>
            <w:vAlign w:val="center"/>
          </w:tcPr>
          <w:p>
            <w:pPr>
              <w:pStyle w:val="Normal"/>
              <w:spacing w:after="0" w:line="240" w:lineRule="auto"/>
              <w:ind w:firstLine="0"/>
              <w:jc w:val="right"/>
            </w:pPr>
            <w:r>
              <w:rPr>
                <w:rFonts w:asciiTheme="majorBidi" w:hAnsiTheme="majorBidi" w:cstheme="majorBidi"/>
                <w:sz w:val="18"/>
                <w:szCs w:val="18"/>
              </w:rPr>
              <w:t xml:space="preserve">66.17</w:t>
            </w:r>
          </w:p>
        </w:tc>
        <w:tc>
          <w:tcPr>
            <w:tcW w:w="2548" w:type="dxa"/>
            <w:vAlign w:val="center"/>
          </w:tcPr>
          <w:p>
            <w:pPr>
              <w:pStyle w:val="Normal"/>
              <w:spacing w:after="0" w:line="240" w:lineRule="auto"/>
              <w:ind w:firstLine="0"/>
              <w:jc w:val="left"/>
            </w:pPr>
            <w:r>
              <w:rPr>
                <w:rFonts w:asciiTheme="majorBidi" w:hAnsiTheme="majorBidi" w:cstheme="majorBidi"/>
                <w:b/>
                <w:bCs/>
                <w:sz w:val="18"/>
                <w:szCs w:val="18"/>
              </w:rPr>
              <w:t xml:space="preserve">+66.17 [+49.32, +75.40]</w:t>
            </w:r>
          </w:p>
        </w:tc>
        <w:tc>
          <w:tcPr>
            <w:tcW w:w="684" w:type="dxa"/>
            <w:vAlign w:val="center"/>
          </w:tcPr>
          <w:p>
            <w:pPr>
              <w:pStyle w:val="Normal"/>
              <w:spacing w:after="0" w:line="240" w:lineRule="auto"/>
              <w:ind w:firstLine="0"/>
              <w:jc w:val="center"/>
            </w:pPr>
            <w:r>
              <w:rPr>
                <w:rFonts w:asciiTheme="majorBidi" w:hAnsiTheme="majorBidi" w:cstheme="majorBidi"/>
                <w:sz w:val="18"/>
                <w:szCs w:val="18"/>
              </w:rPr>
              <w:t xml:space="preserve">7/0/0</w:t>
            </w:r>
          </w:p>
        </w:tc>
      </w:tr>
      <w:tr>
        <w:trPr>
          <w:cantSplit/>
        </w:trPr>
        <w:tc>
          <w:tcPr>
            <w:tcW w:w="3067" w:type="dxa"/>
            <w:vAlign w:val="center"/>
          </w:tcPr>
          <w:p>
            <w:pPr>
              <w:pStyle w:val="Normal"/>
              <w:spacing w:after="0" w:line="240" w:lineRule="auto"/>
              <w:ind w:firstLine="0"/>
              <w:jc w:val="left"/>
            </w:pPr>
            <w:r>
              <w:rPr>
                <w:rFonts w:asciiTheme="majorBidi" w:hAnsiTheme="majorBidi" w:cstheme="majorBidi"/>
                <w:sz w:val="18"/>
                <w:szCs w:val="18"/>
              </w:rPr>
              <w:t xml:space="preserve">ByteTrack (official setting)</w:t>
            </w:r>
          </w:p>
        </w:tc>
        <w:tc>
          <w:tcPr>
            <w:tcW w:w="1719" w:type="dxa"/>
            <w:vAlign w:val="center"/>
          </w:tcPr>
          <w:p>
            <w:pPr>
              <w:pStyle w:val="Normal"/>
              <w:spacing w:after="0" w:line="240" w:lineRule="auto"/>
              <w:ind w:firstLine="0"/>
              <w:jc w:val="left"/>
            </w:pPr>
            <w:r>
              <w:rPr>
                <w:rFonts w:asciiTheme="majorBidi" w:hAnsiTheme="majorBidi" w:cstheme="majorBidi"/>
                <w:sz w:val="18"/>
                <w:szCs w:val="18"/>
              </w:rPr>
              <w:t xml:space="preserve">temperature 2</w:t>
            </w:r>
          </w:p>
        </w:tc>
        <w:tc>
          <w:tcPr>
            <w:tcW w:w="682" w:type="dxa"/>
            <w:vAlign w:val="center"/>
          </w:tcPr>
          <w:p>
            <w:pPr>
              <w:pStyle w:val="Normal"/>
              <w:spacing w:after="0" w:line="240" w:lineRule="auto"/>
              <w:ind w:firstLine="0"/>
              <w:jc w:val="right"/>
            </w:pPr>
            <w:r>
              <w:rPr>
                <w:rFonts w:asciiTheme="majorBidi" w:hAnsiTheme="majorBidi" w:cstheme="majorBidi"/>
                <w:sz w:val="18"/>
                <w:szCs w:val="18"/>
              </w:rPr>
              <w:t xml:space="preserve">65.84</w:t>
            </w:r>
          </w:p>
        </w:tc>
        <w:tc>
          <w:tcPr>
            <w:tcW w:w="1200" w:type="dxa"/>
            <w:vAlign w:val="center"/>
          </w:tcPr>
          <w:p>
            <w:pPr>
              <w:pStyle w:val="Normal"/>
              <w:spacing w:after="0" w:line="240" w:lineRule="auto"/>
              <w:ind w:firstLine="0"/>
              <w:jc w:val="right"/>
            </w:pPr>
            <w:r>
              <w:rPr>
                <w:rFonts w:asciiTheme="majorBidi" w:hAnsiTheme="majorBidi" w:cstheme="majorBidi"/>
                <w:sz w:val="18"/>
                <w:szCs w:val="18"/>
              </w:rPr>
              <w:t xml:space="preserve">66.95</w:t>
            </w:r>
          </w:p>
        </w:tc>
        <w:tc>
          <w:tcPr>
            <w:tcW w:w="2548" w:type="dxa"/>
            <w:vAlign w:val="center"/>
          </w:tcPr>
          <w:p>
            <w:pPr>
              <w:pStyle w:val="Normal"/>
              <w:spacing w:after="0" w:line="240" w:lineRule="auto"/>
              <w:ind w:firstLine="0"/>
              <w:jc w:val="left"/>
            </w:pPr>
            <w:r>
              <w:rPr>
                <w:rFonts w:asciiTheme="majorBidi" w:hAnsiTheme="majorBidi" w:cstheme="majorBidi"/>
                <w:b/>
                <w:bCs/>
                <w:sz w:val="18"/>
                <w:szCs w:val="18"/>
              </w:rPr>
              <w:t xml:space="preserve">+1.11 [+0.35, +3.87]</w:t>
            </w:r>
          </w:p>
        </w:tc>
        <w:tc>
          <w:tcPr>
            <w:tcW w:w="684" w:type="dxa"/>
            <w:vAlign w:val="center"/>
          </w:tcPr>
          <w:p>
            <w:pPr>
              <w:pStyle w:val="Normal"/>
              <w:spacing w:after="0" w:line="240" w:lineRule="auto"/>
              <w:ind w:firstLine="0"/>
              <w:jc w:val="center"/>
            </w:pPr>
            <w:r>
              <w:rPr>
                <w:rFonts w:asciiTheme="majorBidi" w:hAnsiTheme="majorBidi" w:cstheme="majorBidi"/>
                <w:sz w:val="18"/>
                <w:szCs w:val="18"/>
              </w:rPr>
              <w:t xml:space="preserve">6/0/1</w:t>
            </w:r>
          </w:p>
        </w:tc>
      </w:tr>
      <w:tr>
        <w:trPr>
          <w:cantSplit/>
        </w:trPr>
        <w:tc>
          <w:tcPr>
            <w:tcW w:w="3067" w:type="dxa"/>
            <w:vAlign w:val="center"/>
          </w:tcPr>
          <w:p>
            <w:pPr>
              <w:pStyle w:val="Normal"/>
              <w:spacing w:after="0" w:line="240" w:lineRule="auto"/>
              <w:ind w:firstLine="0"/>
              <w:jc w:val="left"/>
            </w:pPr>
            <w:r>
              <w:rPr>
                <w:rFonts w:asciiTheme="majorBidi" w:hAnsiTheme="majorBidi" w:cstheme="majorBidi"/>
                <w:sz w:val="18"/>
                <w:szCs w:val="18"/>
              </w:rPr>
              <w:t xml:space="preserve">ByteTrack (official setting)</w:t>
            </w:r>
          </w:p>
        </w:tc>
        <w:tc>
          <w:tcPr>
            <w:tcW w:w="1719" w:type="dxa"/>
            <w:vAlign w:val="center"/>
          </w:tcPr>
          <w:p>
            <w:pPr>
              <w:pStyle w:val="Normal"/>
              <w:spacing w:after="0" w:line="240" w:lineRule="auto"/>
              <w:ind w:firstLine="0"/>
              <w:jc w:val="left"/>
            </w:pPr>
            <w:r>
              <w:rPr>
                <w:rFonts w:asciiTheme="majorBidi" w:hAnsiTheme="majorBidi" w:cstheme="majorBidi"/>
                <w:sz w:val="18"/>
                <w:szCs w:val="18"/>
              </w:rPr>
              <w:t xml:space="preserve">temperature 0.5</w:t>
            </w:r>
          </w:p>
        </w:tc>
        <w:tc>
          <w:tcPr>
            <w:tcW w:w="682" w:type="dxa"/>
            <w:vAlign w:val="center"/>
          </w:tcPr>
          <w:p>
            <w:pPr>
              <w:pStyle w:val="Normal"/>
              <w:spacing w:after="0" w:line="240" w:lineRule="auto"/>
              <w:ind w:firstLine="0"/>
              <w:jc w:val="right"/>
            </w:pPr>
            <w:r>
              <w:rPr>
                <w:rFonts w:asciiTheme="majorBidi" w:hAnsiTheme="majorBidi" w:cstheme="majorBidi"/>
                <w:sz w:val="18"/>
                <w:szCs w:val="18"/>
              </w:rPr>
              <w:t xml:space="preserve">67.30</w:t>
            </w:r>
          </w:p>
        </w:tc>
        <w:tc>
          <w:tcPr>
            <w:tcW w:w="1200" w:type="dxa"/>
            <w:vAlign w:val="center"/>
          </w:tcPr>
          <w:p>
            <w:pPr>
              <w:pStyle w:val="Normal"/>
              <w:spacing w:after="0" w:line="240" w:lineRule="auto"/>
              <w:ind w:firstLine="0"/>
              <w:jc w:val="right"/>
            </w:pPr>
            <w:r>
              <w:rPr>
                <w:rFonts w:asciiTheme="majorBidi" w:hAnsiTheme="majorBidi" w:cstheme="majorBidi"/>
                <w:sz w:val="18"/>
                <w:szCs w:val="18"/>
              </w:rPr>
              <w:t xml:space="preserve">67.29</w:t>
            </w:r>
          </w:p>
        </w:tc>
        <w:tc>
          <w:tcPr>
            <w:tcW w:w="2548" w:type="dxa"/>
            <w:vAlign w:val="center"/>
          </w:tcPr>
          <w:p>
            <w:pPr>
              <w:pStyle w:val="Normal"/>
              <w:spacing w:after="0" w:line="240" w:lineRule="auto"/>
              <w:ind w:firstLine="0"/>
              <w:jc w:val="left"/>
            </w:pPr>
            <w:r>
              <w:rPr>
                <w:rFonts w:asciiTheme="majorBidi" w:hAnsiTheme="majorBidi" w:cstheme="majorBidi"/>
                <w:sz w:val="18"/>
                <w:szCs w:val="18"/>
              </w:rPr>
              <w:t xml:space="preserve">−0.01 [−0.05, +0.00]</w:t>
            </w:r>
          </w:p>
        </w:tc>
        <w:tc>
          <w:tcPr>
            <w:tcW w:w="684" w:type="dxa"/>
            <w:vAlign w:val="center"/>
          </w:tcPr>
          <w:p>
            <w:pPr>
              <w:pStyle w:val="Normal"/>
              <w:spacing w:after="0" w:line="240" w:lineRule="auto"/>
              <w:ind w:firstLine="0"/>
              <w:jc w:val="center"/>
            </w:pPr>
            <w:r>
              <w:rPr>
                <w:rFonts w:asciiTheme="majorBidi" w:hAnsiTheme="majorBidi" w:cstheme="majorBidi"/>
                <w:sz w:val="18"/>
                <w:szCs w:val="18"/>
              </w:rPr>
              <w:t xml:space="preserve">1/4/2</w:t>
            </w:r>
          </w:p>
        </w:tc>
      </w:tr>
      <w:tr>
        <w:trPr>
          <w:cantSplit/>
        </w:trPr>
        <w:tc>
          <w:tcPr>
            <w:tcW w:w="3067" w:type="dxa"/>
            <w:vAlign w:val="center"/>
          </w:tcPr>
          <w:p>
            <w:pPr>
              <w:pStyle w:val="Normal"/>
              <w:spacing w:after="0" w:line="240" w:lineRule="auto"/>
              <w:ind w:firstLine="0"/>
              <w:jc w:val="left"/>
            </w:pPr>
            <w:r>
              <w:rPr>
                <w:rFonts w:asciiTheme="majorBidi" w:hAnsiTheme="majorBidi" w:cstheme="majorBidi"/>
                <w:sz w:val="18"/>
                <w:szCs w:val="18"/>
              </w:rPr>
              <w:t xml:space="preserve">ByteTrack (library setting)</w:t>
            </w:r>
          </w:p>
        </w:tc>
        <w:tc>
          <w:tcPr>
            <w:tcW w:w="1719" w:type="dxa"/>
            <w:vAlign w:val="center"/>
          </w:tcPr>
          <w:p>
            <w:pPr>
              <w:pStyle w:val="Normal"/>
              <w:spacing w:after="0" w:line="240" w:lineRule="auto"/>
              <w:ind w:firstLine="0"/>
              <w:jc w:val="left"/>
            </w:pPr>
            <m:oMath>
              <m:sSup>
                <m:e>
                  <m:r>
                    <w:rPr>
                      <w:sz w:val="18"/>
                      <w:szCs w:val="18"/>
                    </w:rPr>
                    <m:t>s</m:t>
                  </m:r>
                </m:e>
                <m:sup>
                  <m:r>
                    <w:rPr>
                      <w:sz w:val="18"/>
                      <w:szCs w:val="18"/>
                    </w:rPr>
                    <m:t>3</m:t>
                  </m:r>
                </m:sup>
              </m:sSup>
            </m:oMath>
          </w:p>
        </w:tc>
        <w:tc>
          <w:tcPr>
            <w:tcW w:w="682" w:type="dxa"/>
            <w:vAlign w:val="center"/>
          </w:tcPr>
          <w:p>
            <w:pPr>
              <w:pStyle w:val="Normal"/>
              <w:spacing w:after="0" w:line="240" w:lineRule="auto"/>
              <w:ind w:firstLine="0"/>
              <w:jc w:val="right"/>
            </w:pPr>
            <w:r>
              <w:rPr>
                <w:rFonts w:asciiTheme="majorBidi" w:hAnsiTheme="majorBidi" w:cstheme="majorBidi"/>
                <w:sz w:val="18"/>
                <w:szCs w:val="18"/>
              </w:rPr>
              <w:t xml:space="preserve">66.31</w:t>
            </w:r>
          </w:p>
        </w:tc>
        <w:tc>
          <w:tcPr>
            <w:tcW w:w="1200" w:type="dxa"/>
            <w:vAlign w:val="center"/>
          </w:tcPr>
          <w:p>
            <w:pPr>
              <w:pStyle w:val="Normal"/>
              <w:spacing w:after="0" w:line="240" w:lineRule="auto"/>
              <w:ind w:firstLine="0"/>
              <w:jc w:val="right"/>
            </w:pPr>
            <w:r>
              <w:rPr>
                <w:rFonts w:asciiTheme="majorBidi" w:hAnsiTheme="majorBidi" w:cstheme="majorBidi"/>
                <w:sz w:val="18"/>
                <w:szCs w:val="18"/>
              </w:rPr>
              <w:t xml:space="preserve">66.31</w:t>
            </w:r>
          </w:p>
        </w:tc>
        <w:tc>
          <w:tcPr>
            <w:tcW w:w="2548" w:type="dxa"/>
            <w:vAlign w:val="center"/>
          </w:tcPr>
          <w:p>
            <w:pPr>
              <w:pStyle w:val="Normal"/>
              <w:spacing w:after="0" w:line="240" w:lineRule="auto"/>
              <w:ind w:firstLine="0"/>
              <w:jc w:val="left"/>
            </w:pPr>
            <w:r>
              <w:rPr>
                <w:rFonts w:asciiTheme="majorBidi" w:hAnsiTheme="majorBidi" w:cstheme="majorBidi"/>
                <w:sz w:val="18"/>
                <w:szCs w:val="18"/>
              </w:rPr>
              <w:t xml:space="preserve">−0.01 [−0.38, +0.38]</w:t>
            </w:r>
          </w:p>
        </w:tc>
        <w:tc>
          <w:tcPr>
            <w:tcW w:w="684" w:type="dxa"/>
            <w:vAlign w:val="center"/>
          </w:tcPr>
          <w:p>
            <w:pPr>
              <w:pStyle w:val="Normal"/>
              <w:spacing w:after="0" w:line="240" w:lineRule="auto"/>
              <w:ind w:firstLine="0"/>
              <w:jc w:val="center"/>
            </w:pPr>
            <w:r>
              <w:rPr>
                <w:rFonts w:asciiTheme="majorBidi" w:hAnsiTheme="majorBidi" w:cstheme="majorBidi"/>
                <w:sz w:val="18"/>
                <w:szCs w:val="18"/>
              </w:rPr>
              <w:t xml:space="preserve">3/0/4</w:t>
            </w:r>
          </w:p>
        </w:tc>
      </w:tr>
      <w:tr>
        <w:trPr>
          <w:cantSplit/>
        </w:trPr>
        <w:tc>
          <w:tcPr>
            <w:tcW w:w="3067" w:type="dxa"/>
            <w:vAlign w:val="center"/>
          </w:tcPr>
          <w:p>
            <w:pPr>
              <w:pStyle w:val="Normal"/>
              <w:spacing w:after="0" w:line="240" w:lineRule="auto"/>
              <w:ind w:firstLine="0"/>
              <w:jc w:val="left"/>
            </w:pPr>
            <w:r>
              <w:rPr>
                <w:rFonts w:asciiTheme="majorBidi" w:hAnsiTheme="majorBidi" w:cstheme="majorBidi"/>
                <w:sz w:val="18"/>
                <w:szCs w:val="18"/>
              </w:rPr>
              <w:t xml:space="preserve">ByteTrack (library setting)</w:t>
            </w:r>
          </w:p>
        </w:tc>
        <w:tc>
          <w:tcPr>
            <w:tcW w:w="1719" w:type="dxa"/>
            <w:vAlign w:val="center"/>
          </w:tcPr>
          <w:p>
            <w:pPr>
              <w:pStyle w:val="Normal"/>
              <w:spacing w:after="0" w:line="240" w:lineRule="auto"/>
              <w:ind w:firstLine="0"/>
              <w:jc w:val="left"/>
            </w:pPr>
            <m:oMath>
              <m:r>
                <w:rPr>
                  <w:sz w:val="18"/>
                  <w:szCs w:val="18"/>
                </w:rPr>
                <m:t>0.5</m:t>
              </m:r>
              <m:r>
                <w:rPr>
                  <w:sz w:val="18"/>
                  <w:szCs w:val="18"/>
                </w:rPr>
                <m:t>s</m:t>
              </m:r>
            </m:oMath>
          </w:p>
        </w:tc>
        <w:tc>
          <w:tcPr>
            <w:tcW w:w="682" w:type="dxa"/>
            <w:vAlign w:val="center"/>
          </w:tcPr>
          <w:p>
            <w:pPr>
              <w:pStyle w:val="Normal"/>
              <w:spacing w:after="0" w:line="240" w:lineRule="auto"/>
              <w:ind w:firstLine="0"/>
              <w:jc w:val="right"/>
            </w:pPr>
            <w:r>
              <w:rPr>
                <w:rFonts w:asciiTheme="majorBidi" w:hAnsiTheme="majorBidi" w:cstheme="majorBidi"/>
                <w:sz w:val="18"/>
                <w:szCs w:val="18"/>
              </w:rPr>
              <w:t xml:space="preserve">66.61</w:t>
            </w:r>
          </w:p>
        </w:tc>
        <w:tc>
          <w:tcPr>
            <w:tcW w:w="1200" w:type="dxa"/>
            <w:vAlign w:val="center"/>
          </w:tcPr>
          <w:p>
            <w:pPr>
              <w:pStyle w:val="Normal"/>
              <w:spacing w:after="0" w:line="240" w:lineRule="auto"/>
              <w:ind w:firstLine="0"/>
              <w:jc w:val="right"/>
            </w:pPr>
            <w:r>
              <w:rPr>
                <w:rFonts w:asciiTheme="majorBidi" w:hAnsiTheme="majorBidi" w:cstheme="majorBidi"/>
                <w:sz w:val="18"/>
                <w:szCs w:val="18"/>
              </w:rPr>
              <w:t xml:space="preserve">66.48</w:t>
            </w:r>
          </w:p>
        </w:tc>
        <w:tc>
          <w:tcPr>
            <w:tcW w:w="2548" w:type="dxa"/>
            <w:vAlign w:val="center"/>
          </w:tcPr>
          <w:p>
            <w:pPr>
              <w:pStyle w:val="Normal"/>
              <w:spacing w:after="0" w:line="240" w:lineRule="auto"/>
              <w:ind w:firstLine="0"/>
              <w:jc w:val="left"/>
            </w:pPr>
            <w:r>
              <w:rPr>
                <w:rFonts w:asciiTheme="majorBidi" w:hAnsiTheme="majorBidi" w:cstheme="majorBidi"/>
                <w:sz w:val="18"/>
                <w:szCs w:val="18"/>
              </w:rPr>
              <w:t xml:space="preserve">−0.14 [−0.66, +0.14]</w:t>
            </w:r>
          </w:p>
        </w:tc>
        <w:tc>
          <w:tcPr>
            <w:tcW w:w="684" w:type="dxa"/>
            <w:vAlign w:val="center"/>
          </w:tcPr>
          <w:p>
            <w:pPr>
              <w:pStyle w:val="Normal"/>
              <w:spacing w:after="0" w:line="240" w:lineRule="auto"/>
              <w:ind w:firstLine="0"/>
              <w:jc w:val="center"/>
            </w:pPr>
            <w:r>
              <w:rPr>
                <w:rFonts w:asciiTheme="majorBidi" w:hAnsiTheme="majorBidi" w:cstheme="majorBidi"/>
                <w:sz w:val="18"/>
                <w:szCs w:val="18"/>
              </w:rPr>
              <w:t xml:space="preserve">2/3/2</w:t>
            </w:r>
          </w:p>
        </w:tc>
      </w:tr>
      <w:tr>
        <w:trPr>
          <w:cantSplit/>
        </w:trPr>
        <w:tc>
          <w:tcPr>
            <w:tcW w:w="3067" w:type="dxa"/>
            <w:vAlign w:val="center"/>
          </w:tcPr>
          <w:p>
            <w:pPr>
              <w:pStyle w:val="Normal"/>
              <w:spacing w:after="0" w:line="240" w:lineRule="auto"/>
              <w:ind w:firstLine="0"/>
              <w:jc w:val="left"/>
            </w:pPr>
            <w:r>
              <w:rPr>
                <w:rFonts w:asciiTheme="majorBidi" w:hAnsiTheme="majorBidi" w:cstheme="majorBidi"/>
                <w:sz w:val="18"/>
                <w:szCs w:val="18"/>
              </w:rPr>
              <w:t xml:space="preserve">ByteTrack (library setting)</w:t>
            </w:r>
          </w:p>
        </w:tc>
        <w:tc>
          <w:tcPr>
            <w:tcW w:w="1719" w:type="dxa"/>
            <w:vAlign w:val="center"/>
          </w:tcPr>
          <w:p>
            <w:pPr>
              <w:pStyle w:val="Normal"/>
              <w:spacing w:after="0" w:line="240" w:lineRule="auto"/>
              <w:ind w:firstLine="0"/>
              <w:jc w:val="left"/>
            </w:pPr>
            <w:r>
              <w:rPr>
                <w:rFonts w:asciiTheme="majorBidi" w:hAnsiTheme="majorBidi" w:cstheme="majorBidi"/>
                <w:sz w:val="18"/>
                <w:szCs w:val="18"/>
              </w:rPr>
              <w:t xml:space="preserve">temperature 2</w:t>
            </w:r>
          </w:p>
        </w:tc>
        <w:tc>
          <w:tcPr>
            <w:tcW w:w="682" w:type="dxa"/>
            <w:vAlign w:val="center"/>
          </w:tcPr>
          <w:p>
            <w:pPr>
              <w:pStyle w:val="Normal"/>
              <w:spacing w:after="0" w:line="240" w:lineRule="auto"/>
              <w:ind w:firstLine="0"/>
              <w:jc w:val="right"/>
            </w:pPr>
            <w:r>
              <w:rPr>
                <w:rFonts w:asciiTheme="majorBidi" w:hAnsiTheme="majorBidi" w:cstheme="majorBidi"/>
                <w:sz w:val="18"/>
                <w:szCs w:val="18"/>
              </w:rPr>
              <w:t xml:space="preserve">63.97</w:t>
            </w:r>
          </w:p>
        </w:tc>
        <w:tc>
          <w:tcPr>
            <w:tcW w:w="1200" w:type="dxa"/>
            <w:vAlign w:val="center"/>
          </w:tcPr>
          <w:p>
            <w:pPr>
              <w:pStyle w:val="Normal"/>
              <w:spacing w:after="0" w:line="240" w:lineRule="auto"/>
              <w:ind w:firstLine="0"/>
              <w:jc w:val="right"/>
            </w:pPr>
            <w:r>
              <w:rPr>
                <w:rFonts w:asciiTheme="majorBidi" w:hAnsiTheme="majorBidi" w:cstheme="majorBidi"/>
                <w:sz w:val="18"/>
                <w:szCs w:val="18"/>
              </w:rPr>
              <w:t xml:space="preserve">63.97</w:t>
            </w:r>
          </w:p>
        </w:tc>
        <w:tc>
          <w:tcPr>
            <w:tcW w:w="254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c>
          <w:tcPr>
            <w:tcW w:w="684" w:type="dxa"/>
            <w:vAlign w:val="center"/>
          </w:tcPr>
          <w:p>
            <w:pPr>
              <w:pStyle w:val="Normal"/>
              <w:spacing w:after="0" w:line="240" w:lineRule="auto"/>
              <w:ind w:firstLine="0"/>
              <w:jc w:val="center"/>
            </w:pPr>
            <w:r>
              <w:rPr>
                <w:rFonts w:asciiTheme="majorBidi" w:hAnsiTheme="majorBidi" w:cstheme="majorBidi"/>
                <w:sz w:val="18"/>
                <w:szCs w:val="18"/>
              </w:rPr>
              <w:t xml:space="preserve">0/7/0</w:t>
            </w:r>
          </w:p>
        </w:tc>
      </w:tr>
      <w:tr>
        <w:trPr>
          <w:cantSplit/>
        </w:trPr>
        <w:tc>
          <w:tcPr>
            <w:tcW w:w="3067" w:type="dxa"/>
            <w:vAlign w:val="center"/>
          </w:tcPr>
          <w:p>
            <w:pPr>
              <w:pStyle w:val="Normal"/>
              <w:spacing w:after="0" w:line="240" w:lineRule="auto"/>
              <w:ind w:firstLine="0"/>
              <w:jc w:val="left"/>
            </w:pPr>
            <w:r>
              <w:rPr>
                <w:rFonts w:asciiTheme="majorBidi" w:hAnsiTheme="majorBidi" w:cstheme="majorBidi"/>
                <w:sz w:val="18"/>
                <w:szCs w:val="18"/>
              </w:rPr>
              <w:t xml:space="preserve">ByteTrack (library setting)</w:t>
            </w:r>
          </w:p>
        </w:tc>
        <w:tc>
          <w:tcPr>
            <w:tcW w:w="1719" w:type="dxa"/>
            <w:vAlign w:val="center"/>
          </w:tcPr>
          <w:p>
            <w:pPr>
              <w:pStyle w:val="Normal"/>
              <w:spacing w:after="0" w:line="240" w:lineRule="auto"/>
              <w:ind w:firstLine="0"/>
              <w:jc w:val="left"/>
            </w:pPr>
            <w:r>
              <w:rPr>
                <w:rFonts w:asciiTheme="majorBidi" w:hAnsiTheme="majorBidi" w:cstheme="majorBidi"/>
                <w:sz w:val="18"/>
                <w:szCs w:val="18"/>
              </w:rPr>
              <w:t xml:space="preserve">temperature 0.5</w:t>
            </w:r>
          </w:p>
        </w:tc>
        <w:tc>
          <w:tcPr>
            <w:tcW w:w="682" w:type="dxa"/>
            <w:vAlign w:val="center"/>
          </w:tcPr>
          <w:p>
            <w:pPr>
              <w:pStyle w:val="Normal"/>
              <w:spacing w:after="0" w:line="240" w:lineRule="auto"/>
              <w:ind w:firstLine="0"/>
              <w:jc w:val="right"/>
            </w:pPr>
            <w:r>
              <w:rPr>
                <w:rFonts w:asciiTheme="majorBidi" w:hAnsiTheme="majorBidi" w:cstheme="majorBidi"/>
                <w:sz w:val="18"/>
                <w:szCs w:val="18"/>
              </w:rPr>
              <w:t xml:space="preserve">66.53</w:t>
            </w:r>
          </w:p>
        </w:tc>
        <w:tc>
          <w:tcPr>
            <w:tcW w:w="1200" w:type="dxa"/>
            <w:vAlign w:val="center"/>
          </w:tcPr>
          <w:p>
            <w:pPr>
              <w:pStyle w:val="Normal"/>
              <w:spacing w:after="0" w:line="240" w:lineRule="auto"/>
              <w:ind w:firstLine="0"/>
              <w:jc w:val="right"/>
            </w:pPr>
            <w:r>
              <w:rPr>
                <w:rFonts w:asciiTheme="majorBidi" w:hAnsiTheme="majorBidi" w:cstheme="majorBidi"/>
                <w:sz w:val="18"/>
                <w:szCs w:val="18"/>
              </w:rPr>
              <w:t xml:space="preserve">66.52</w:t>
            </w:r>
          </w:p>
        </w:tc>
        <w:tc>
          <w:tcPr>
            <w:tcW w:w="2548" w:type="dxa"/>
            <w:vAlign w:val="center"/>
          </w:tcPr>
          <w:p>
            <w:pPr>
              <w:pStyle w:val="Normal"/>
              <w:spacing w:after="0" w:line="240" w:lineRule="auto"/>
              <w:ind w:firstLine="0"/>
              <w:jc w:val="left"/>
            </w:pPr>
            <w:r>
              <w:rPr>
                <w:rFonts w:asciiTheme="majorBidi" w:hAnsiTheme="majorBidi" w:cstheme="majorBidi"/>
                <w:sz w:val="18"/>
                <w:szCs w:val="18"/>
              </w:rPr>
              <w:t xml:space="preserve">−0.01 [−0.03, +0.00]</w:t>
            </w:r>
          </w:p>
        </w:tc>
        <w:tc>
          <w:tcPr>
            <w:tcW w:w="684" w:type="dxa"/>
            <w:vAlign w:val="center"/>
          </w:tcPr>
          <w:p>
            <w:pPr>
              <w:pStyle w:val="Normal"/>
              <w:spacing w:after="0" w:line="240" w:lineRule="auto"/>
              <w:ind w:firstLine="0"/>
              <w:jc w:val="center"/>
            </w:pPr>
            <w:r>
              <w:rPr>
                <w:rFonts w:asciiTheme="majorBidi" w:hAnsiTheme="majorBidi" w:cstheme="majorBidi"/>
                <w:sz w:val="18"/>
                <w:szCs w:val="18"/>
              </w:rPr>
              <w:t xml:space="preserve">0/5/2</w:t>
            </w:r>
          </w:p>
        </w:tc>
      </w:tr>
      <w:tr>
        <w:trPr>
          <w:cantSplit/>
        </w:trPr>
        <w:tc>
          <w:tcPr>
            <w:tcW w:w="3067" w:type="dxa"/>
            <w:vAlign w:val="center"/>
          </w:tcPr>
          <w:p>
            <w:pPr>
              <w:pStyle w:val="Normal"/>
              <w:spacing w:after="0" w:line="240" w:lineRule="auto"/>
              <w:ind w:firstLine="0"/>
              <w:jc w:val="left"/>
            </w:pPr>
            <w:r>
              <w:rPr>
                <w:rFonts w:asciiTheme="majorBidi" w:hAnsiTheme="majorBidi" w:cstheme="majorBidi"/>
                <w:sz w:val="18"/>
                <w:szCs w:val="18"/>
              </w:rPr>
              <w:t xml:space="preserve">OC-SORT</w:t>
            </w:r>
          </w:p>
        </w:tc>
        <w:tc>
          <w:tcPr>
            <w:tcW w:w="1719" w:type="dxa"/>
            <w:vAlign w:val="center"/>
          </w:tcPr>
          <w:p>
            <w:pPr>
              <w:pStyle w:val="Normal"/>
              <w:spacing w:after="0" w:line="240" w:lineRule="auto"/>
              <w:ind w:firstLine="0"/>
              <w:jc w:val="left"/>
            </w:pPr>
            <m:oMath>
              <m:sSup>
                <m:e>
                  <m:r>
                    <w:rPr>
                      <w:sz w:val="18"/>
                      <w:szCs w:val="18"/>
                    </w:rPr>
                    <m:t>s</m:t>
                  </m:r>
                </m:e>
                <m:sup>
                  <m:r>
                    <w:rPr>
                      <w:sz w:val="18"/>
                      <w:szCs w:val="18"/>
                    </w:rPr>
                    <m:t>3</m:t>
                  </m:r>
                </m:sup>
              </m:sSup>
            </m:oMath>
          </w:p>
        </w:tc>
        <w:tc>
          <w:tcPr>
            <w:tcW w:w="682" w:type="dxa"/>
            <w:vAlign w:val="center"/>
          </w:tcPr>
          <w:p>
            <w:pPr>
              <w:pStyle w:val="Normal"/>
              <w:spacing w:after="0" w:line="240" w:lineRule="auto"/>
              <w:ind w:firstLine="0"/>
              <w:jc w:val="right"/>
            </w:pPr>
            <w:r>
              <w:rPr>
                <w:rFonts w:asciiTheme="majorBidi" w:hAnsiTheme="majorBidi" w:cstheme="majorBidi"/>
                <w:sz w:val="18"/>
                <w:szCs w:val="18"/>
              </w:rPr>
              <w:t xml:space="preserve">58.34</w:t>
            </w:r>
          </w:p>
        </w:tc>
        <w:tc>
          <w:tcPr>
            <w:tcW w:w="1200" w:type="dxa"/>
            <w:vAlign w:val="center"/>
          </w:tcPr>
          <w:p>
            <w:pPr>
              <w:pStyle w:val="Normal"/>
              <w:spacing w:after="0" w:line="240" w:lineRule="auto"/>
              <w:ind w:firstLine="0"/>
              <w:jc w:val="right"/>
            </w:pPr>
            <w:r>
              <w:rPr>
                <w:rFonts w:asciiTheme="majorBidi" w:hAnsiTheme="majorBidi" w:cstheme="majorBidi"/>
                <w:sz w:val="18"/>
                <w:szCs w:val="18"/>
              </w:rPr>
              <w:t xml:space="preserve">66.60</w:t>
            </w:r>
          </w:p>
        </w:tc>
        <w:tc>
          <w:tcPr>
            <w:tcW w:w="2548" w:type="dxa"/>
            <w:vAlign w:val="center"/>
          </w:tcPr>
          <w:p>
            <w:pPr>
              <w:pStyle w:val="Normal"/>
              <w:spacing w:after="0" w:line="240" w:lineRule="auto"/>
              <w:ind w:firstLine="0"/>
              <w:jc w:val="left"/>
            </w:pPr>
            <w:r>
              <w:rPr>
                <w:rFonts w:asciiTheme="majorBidi" w:hAnsiTheme="majorBidi" w:cstheme="majorBidi"/>
                <w:b/>
                <w:bCs/>
                <w:sz w:val="18"/>
                <w:szCs w:val="18"/>
              </w:rPr>
              <w:t xml:space="preserve">+8.26 [+5.86, +16.81]</w:t>
            </w:r>
          </w:p>
        </w:tc>
        <w:tc>
          <w:tcPr>
            <w:tcW w:w="684" w:type="dxa"/>
            <w:vAlign w:val="center"/>
          </w:tcPr>
          <w:p>
            <w:pPr>
              <w:pStyle w:val="Normal"/>
              <w:spacing w:after="0" w:line="240" w:lineRule="auto"/>
              <w:ind w:firstLine="0"/>
              <w:jc w:val="center"/>
            </w:pPr>
            <w:r>
              <w:rPr>
                <w:rFonts w:asciiTheme="majorBidi" w:hAnsiTheme="majorBidi" w:cstheme="majorBidi"/>
                <w:sz w:val="18"/>
                <w:szCs w:val="18"/>
              </w:rPr>
              <w:t xml:space="preserve">7/0/0</w:t>
            </w:r>
          </w:p>
        </w:tc>
      </w:tr>
      <w:tr>
        <w:trPr>
          <w:cantSplit/>
        </w:trPr>
        <w:tc>
          <w:tcPr>
            <w:tcW w:w="3067" w:type="dxa"/>
            <w:vAlign w:val="center"/>
          </w:tcPr>
          <w:p>
            <w:pPr>
              <w:pStyle w:val="Normal"/>
              <w:spacing w:after="0" w:line="240" w:lineRule="auto"/>
              <w:ind w:firstLine="0"/>
              <w:jc w:val="left"/>
            </w:pPr>
            <w:r>
              <w:rPr>
                <w:rFonts w:asciiTheme="majorBidi" w:hAnsiTheme="majorBidi" w:cstheme="majorBidi"/>
                <w:sz w:val="18"/>
                <w:szCs w:val="18"/>
              </w:rPr>
              <w:t xml:space="preserve">OC-SORT</w:t>
            </w:r>
          </w:p>
        </w:tc>
        <w:tc>
          <w:tcPr>
            <w:tcW w:w="1719" w:type="dxa"/>
            <w:vAlign w:val="center"/>
          </w:tcPr>
          <w:p>
            <w:pPr>
              <w:pStyle w:val="Normal"/>
              <w:spacing w:after="0" w:line="240" w:lineRule="auto"/>
              <w:ind w:firstLine="0"/>
              <w:jc w:val="left"/>
            </w:pPr>
            <m:oMath>
              <m:r>
                <w:rPr>
                  <w:sz w:val="18"/>
                  <w:szCs w:val="18"/>
                </w:rPr>
                <m:t>0.5</m:t>
              </m:r>
              <m:r>
                <w:rPr>
                  <w:sz w:val="18"/>
                  <w:szCs w:val="18"/>
                </w:rPr>
                <m:t>s</m:t>
              </m:r>
            </m:oMath>
          </w:p>
        </w:tc>
        <w:tc>
          <w:tcPr>
            <w:tcW w:w="682"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1200" w:type="dxa"/>
            <w:vAlign w:val="center"/>
          </w:tcPr>
          <w:p>
            <w:pPr>
              <w:pStyle w:val="Normal"/>
              <w:spacing w:after="0" w:line="240" w:lineRule="auto"/>
              <w:ind w:firstLine="0"/>
              <w:jc w:val="right"/>
            </w:pPr>
            <w:r>
              <w:rPr>
                <w:rFonts w:asciiTheme="majorBidi" w:hAnsiTheme="majorBidi" w:cstheme="majorBidi"/>
                <w:sz w:val="18"/>
                <w:szCs w:val="18"/>
              </w:rPr>
              <w:t xml:space="preserve">66.72</w:t>
            </w:r>
          </w:p>
        </w:tc>
        <w:tc>
          <w:tcPr>
            <w:tcW w:w="2548" w:type="dxa"/>
            <w:vAlign w:val="center"/>
          </w:tcPr>
          <w:p>
            <w:pPr>
              <w:pStyle w:val="Normal"/>
              <w:spacing w:after="0" w:line="240" w:lineRule="auto"/>
              <w:ind w:firstLine="0"/>
              <w:jc w:val="left"/>
            </w:pPr>
            <w:r>
              <w:rPr>
                <w:rFonts w:asciiTheme="majorBidi" w:hAnsiTheme="majorBidi" w:cstheme="majorBidi"/>
                <w:b/>
                <w:bCs/>
                <w:sz w:val="18"/>
                <w:szCs w:val="18"/>
              </w:rPr>
              <w:t xml:space="preserve">+66.72 [+50.32, +75.56]</w:t>
            </w:r>
          </w:p>
        </w:tc>
        <w:tc>
          <w:tcPr>
            <w:tcW w:w="684" w:type="dxa"/>
            <w:vAlign w:val="center"/>
          </w:tcPr>
          <w:p>
            <w:pPr>
              <w:pStyle w:val="Normal"/>
              <w:spacing w:after="0" w:line="240" w:lineRule="auto"/>
              <w:ind w:firstLine="0"/>
              <w:jc w:val="center"/>
            </w:pPr>
            <w:r>
              <w:rPr>
                <w:rFonts w:asciiTheme="majorBidi" w:hAnsiTheme="majorBidi" w:cstheme="majorBidi"/>
                <w:sz w:val="18"/>
                <w:szCs w:val="18"/>
              </w:rPr>
              <w:t xml:space="preserve">7/0/0</w:t>
            </w:r>
          </w:p>
        </w:tc>
      </w:tr>
      <w:tr>
        <w:trPr>
          <w:cantSplit/>
        </w:trPr>
        <w:tc>
          <w:tcPr>
            <w:tcW w:w="3067" w:type="dxa"/>
            <w:vAlign w:val="center"/>
          </w:tcPr>
          <w:p>
            <w:pPr>
              <w:pStyle w:val="Normal"/>
              <w:spacing w:after="0" w:line="240" w:lineRule="auto"/>
              <w:ind w:firstLine="0"/>
              <w:jc w:val="left"/>
            </w:pPr>
            <w:r>
              <w:rPr>
                <w:rFonts w:asciiTheme="majorBidi" w:hAnsiTheme="majorBidi" w:cstheme="majorBidi"/>
                <w:sz w:val="18"/>
                <w:szCs w:val="18"/>
              </w:rPr>
              <w:t xml:space="preserve">OC-SORT</w:t>
            </w:r>
          </w:p>
        </w:tc>
        <w:tc>
          <w:tcPr>
            <w:tcW w:w="1719" w:type="dxa"/>
            <w:vAlign w:val="center"/>
          </w:tcPr>
          <w:p>
            <w:pPr>
              <w:pStyle w:val="Normal"/>
              <w:spacing w:after="0" w:line="240" w:lineRule="auto"/>
              <w:ind w:firstLine="0"/>
              <w:jc w:val="left"/>
            </w:pPr>
            <w:r>
              <w:rPr>
                <w:rFonts w:asciiTheme="majorBidi" w:hAnsiTheme="majorBidi" w:cstheme="majorBidi"/>
                <w:sz w:val="18"/>
                <w:szCs w:val="18"/>
              </w:rPr>
              <w:t xml:space="preserve">temperature 2</w:t>
            </w:r>
          </w:p>
        </w:tc>
        <w:tc>
          <w:tcPr>
            <w:tcW w:w="682" w:type="dxa"/>
            <w:vAlign w:val="center"/>
          </w:tcPr>
          <w:p>
            <w:pPr>
              <w:pStyle w:val="Normal"/>
              <w:spacing w:after="0" w:line="240" w:lineRule="auto"/>
              <w:ind w:firstLine="0"/>
              <w:jc w:val="right"/>
            </w:pPr>
            <w:r>
              <w:rPr>
                <w:rFonts w:asciiTheme="majorBidi" w:hAnsiTheme="majorBidi" w:cstheme="majorBidi"/>
                <w:sz w:val="18"/>
                <w:szCs w:val="18"/>
              </w:rPr>
              <w:t xml:space="preserve">65.99</w:t>
            </w:r>
          </w:p>
        </w:tc>
        <w:tc>
          <w:tcPr>
            <w:tcW w:w="1200" w:type="dxa"/>
            <w:vAlign w:val="center"/>
          </w:tcPr>
          <w:p>
            <w:pPr>
              <w:pStyle w:val="Normal"/>
              <w:spacing w:after="0" w:line="240" w:lineRule="auto"/>
              <w:ind w:firstLine="0"/>
              <w:jc w:val="right"/>
            </w:pPr>
            <w:r>
              <w:rPr>
                <w:rFonts w:asciiTheme="majorBidi" w:hAnsiTheme="majorBidi" w:cstheme="majorBidi"/>
                <w:sz w:val="18"/>
                <w:szCs w:val="18"/>
              </w:rPr>
              <w:t xml:space="preserve">67.22</w:t>
            </w:r>
          </w:p>
        </w:tc>
        <w:tc>
          <w:tcPr>
            <w:tcW w:w="2548" w:type="dxa"/>
            <w:vAlign w:val="center"/>
          </w:tcPr>
          <w:p>
            <w:pPr>
              <w:pStyle w:val="Normal"/>
              <w:spacing w:after="0" w:line="240" w:lineRule="auto"/>
              <w:ind w:firstLine="0"/>
              <w:jc w:val="left"/>
            </w:pPr>
            <w:r>
              <w:rPr>
                <w:rFonts w:asciiTheme="majorBidi" w:hAnsiTheme="majorBidi" w:cstheme="majorBidi"/>
                <w:b/>
                <w:bCs/>
                <w:sz w:val="18"/>
                <w:szCs w:val="18"/>
              </w:rPr>
              <w:t xml:space="preserve">+1.24 [+0.52, +3.42]</w:t>
            </w:r>
          </w:p>
        </w:tc>
        <w:tc>
          <w:tcPr>
            <w:tcW w:w="684" w:type="dxa"/>
            <w:vAlign w:val="center"/>
          </w:tcPr>
          <w:p>
            <w:pPr>
              <w:pStyle w:val="Normal"/>
              <w:spacing w:after="0" w:line="240" w:lineRule="auto"/>
              <w:ind w:firstLine="0"/>
              <w:jc w:val="center"/>
            </w:pPr>
            <w:r>
              <w:rPr>
                <w:rFonts w:asciiTheme="majorBidi" w:hAnsiTheme="majorBidi" w:cstheme="majorBidi"/>
                <w:sz w:val="18"/>
                <w:szCs w:val="18"/>
              </w:rPr>
              <w:t xml:space="preserve">6/0/1</w:t>
            </w:r>
          </w:p>
        </w:tc>
      </w:tr>
      <w:tr>
        <w:trPr>
          <w:cantSplit/>
        </w:trPr>
        <w:tc>
          <w:tcPr>
            <w:tcW w:w="3067" w:type="dxa"/>
            <w:vAlign w:val="center"/>
          </w:tcPr>
          <w:p>
            <w:pPr>
              <w:pStyle w:val="Normal"/>
              <w:spacing w:after="0" w:line="240" w:lineRule="auto"/>
              <w:ind w:firstLine="0"/>
              <w:jc w:val="left"/>
            </w:pPr>
            <w:r>
              <w:rPr>
                <w:rFonts w:asciiTheme="majorBidi" w:hAnsiTheme="majorBidi" w:cstheme="majorBidi"/>
                <w:sz w:val="18"/>
                <w:szCs w:val="18"/>
              </w:rPr>
              <w:t xml:space="preserve">OC-SORT</w:t>
            </w:r>
          </w:p>
        </w:tc>
        <w:tc>
          <w:tcPr>
            <w:tcW w:w="1719" w:type="dxa"/>
            <w:vAlign w:val="center"/>
          </w:tcPr>
          <w:p>
            <w:pPr>
              <w:pStyle w:val="Normal"/>
              <w:spacing w:after="0" w:line="240" w:lineRule="auto"/>
              <w:ind w:firstLine="0"/>
              <w:jc w:val="left"/>
            </w:pPr>
            <w:r>
              <w:rPr>
                <w:rFonts w:asciiTheme="majorBidi" w:hAnsiTheme="majorBidi" w:cstheme="majorBidi"/>
                <w:sz w:val="18"/>
                <w:szCs w:val="18"/>
              </w:rPr>
              <w:t xml:space="preserve">temperature 0.5</w:t>
            </w:r>
          </w:p>
        </w:tc>
        <w:tc>
          <w:tcPr>
            <w:tcW w:w="682" w:type="dxa"/>
            <w:vAlign w:val="center"/>
          </w:tcPr>
          <w:p>
            <w:pPr>
              <w:pStyle w:val="Normal"/>
              <w:spacing w:after="0" w:line="240" w:lineRule="auto"/>
              <w:ind w:firstLine="0"/>
              <w:jc w:val="right"/>
            </w:pPr>
            <w:r>
              <w:rPr>
                <w:rFonts w:asciiTheme="majorBidi" w:hAnsiTheme="majorBidi" w:cstheme="majorBidi"/>
                <w:sz w:val="18"/>
                <w:szCs w:val="18"/>
              </w:rPr>
              <w:t xml:space="preserve">66.61</w:t>
            </w:r>
          </w:p>
        </w:tc>
        <w:tc>
          <w:tcPr>
            <w:tcW w:w="1200" w:type="dxa"/>
            <w:vAlign w:val="center"/>
          </w:tcPr>
          <w:p>
            <w:pPr>
              <w:pStyle w:val="Normal"/>
              <w:spacing w:after="0" w:line="240" w:lineRule="auto"/>
              <w:ind w:firstLine="0"/>
              <w:jc w:val="right"/>
            </w:pPr>
            <w:r>
              <w:rPr>
                <w:rFonts w:asciiTheme="majorBidi" w:hAnsiTheme="majorBidi" w:cstheme="majorBidi"/>
                <w:sz w:val="18"/>
                <w:szCs w:val="18"/>
              </w:rPr>
              <w:t xml:space="preserve">67.06</w:t>
            </w:r>
          </w:p>
        </w:tc>
        <w:tc>
          <w:tcPr>
            <w:tcW w:w="2548" w:type="dxa"/>
            <w:vAlign w:val="center"/>
          </w:tcPr>
          <w:p>
            <w:pPr>
              <w:pStyle w:val="Normal"/>
              <w:spacing w:after="0" w:line="240" w:lineRule="auto"/>
              <w:ind w:firstLine="0"/>
              <w:jc w:val="left"/>
            </w:pPr>
            <w:r>
              <w:rPr>
                <w:rFonts w:asciiTheme="majorBidi" w:hAnsiTheme="majorBidi" w:cstheme="majorBidi"/>
                <w:sz w:val="18"/>
                <w:szCs w:val="18"/>
              </w:rPr>
              <w:t xml:space="preserve">+0.45 [−0.01, +0.97]</w:t>
            </w:r>
          </w:p>
        </w:tc>
        <w:tc>
          <w:tcPr>
            <w:tcW w:w="684" w:type="dxa"/>
            <w:vAlign w:val="center"/>
          </w:tcPr>
          <w:p>
            <w:pPr>
              <w:pStyle w:val="Normal"/>
              <w:spacing w:after="0" w:line="240" w:lineRule="auto"/>
              <w:ind w:firstLine="0"/>
              <w:jc w:val="center"/>
            </w:pPr>
            <w:r>
              <w:rPr>
                <w:rFonts w:asciiTheme="majorBidi" w:hAnsiTheme="majorBidi" w:cstheme="majorBidi"/>
                <w:sz w:val="18"/>
                <w:szCs w:val="18"/>
              </w:rPr>
              <w:t xml:space="preserve">4/0/3</w:t>
            </w:r>
          </w:p>
        </w:tc>
      </w:tr>
      <w:tr>
        <w:trPr>
          <w:cantSplit/>
        </w:trPr>
        <w:tc>
          <w:tcPr>
            <w:tcW w:w="3067" w:type="dxa"/>
            <w:vAlign w:val="center"/>
          </w:tcPr>
          <w:p>
            <w:pPr>
              <w:pStyle w:val="Normal"/>
              <w:spacing w:after="0" w:line="240" w:lineRule="auto"/>
              <w:ind w:firstLine="0"/>
              <w:jc w:val="left"/>
            </w:pPr>
            <w:r>
              <w:rPr>
                <w:rFonts w:asciiTheme="majorBidi" w:hAnsiTheme="majorBidi" w:cstheme="majorBidi"/>
                <w:sz w:val="18"/>
                <w:szCs w:val="18"/>
              </w:rPr>
              <w:t xml:space="preserve">BoostTrack online</w:t>
            </w:r>
          </w:p>
        </w:tc>
        <w:tc>
          <w:tcPr>
            <w:tcW w:w="1719" w:type="dxa"/>
            <w:vAlign w:val="center"/>
          </w:tcPr>
          <w:p>
            <w:pPr>
              <w:pStyle w:val="Normal"/>
              <w:spacing w:after="0" w:line="240" w:lineRule="auto"/>
              <w:ind w:firstLine="0"/>
              <w:jc w:val="left"/>
            </w:pPr>
            <m:oMath>
              <m:sSup>
                <m:e>
                  <m:r>
                    <w:rPr>
                      <w:sz w:val="18"/>
                      <w:szCs w:val="18"/>
                    </w:rPr>
                    <m:t>s</m:t>
                  </m:r>
                </m:e>
                <m:sup>
                  <m:r>
                    <w:rPr>
                      <w:sz w:val="18"/>
                      <w:szCs w:val="18"/>
                    </w:rPr>
                    <m:t>3</m:t>
                  </m:r>
                </m:sup>
              </m:sSup>
            </m:oMath>
          </w:p>
        </w:tc>
        <w:tc>
          <w:tcPr>
            <w:tcW w:w="682" w:type="dxa"/>
            <w:vAlign w:val="center"/>
          </w:tcPr>
          <w:p>
            <w:pPr>
              <w:pStyle w:val="Normal"/>
              <w:spacing w:after="0" w:line="240" w:lineRule="auto"/>
              <w:ind w:firstLine="0"/>
              <w:jc w:val="right"/>
            </w:pPr>
            <w:r>
              <w:rPr>
                <w:rFonts w:asciiTheme="majorBidi" w:hAnsiTheme="majorBidi" w:cstheme="majorBidi"/>
                <w:sz w:val="18"/>
                <w:szCs w:val="18"/>
              </w:rPr>
              <w:t xml:space="preserve">61.33</w:t>
            </w:r>
          </w:p>
        </w:tc>
        <w:tc>
          <w:tcPr>
            <w:tcW w:w="1200" w:type="dxa"/>
            <w:vAlign w:val="center"/>
          </w:tcPr>
          <w:p>
            <w:pPr>
              <w:pStyle w:val="Normal"/>
              <w:spacing w:after="0" w:line="240" w:lineRule="auto"/>
              <w:ind w:firstLine="0"/>
              <w:jc w:val="right"/>
            </w:pPr>
            <w:r>
              <w:rPr>
                <w:rFonts w:asciiTheme="majorBidi" w:hAnsiTheme="majorBidi" w:cstheme="majorBidi"/>
                <w:sz w:val="18"/>
                <w:szCs w:val="18"/>
              </w:rPr>
              <w:t xml:space="preserve">64.84</w:t>
            </w:r>
          </w:p>
        </w:tc>
        <w:tc>
          <w:tcPr>
            <w:tcW w:w="2548" w:type="dxa"/>
            <w:vAlign w:val="center"/>
          </w:tcPr>
          <w:p>
            <w:pPr>
              <w:pStyle w:val="Normal"/>
              <w:spacing w:after="0" w:line="240" w:lineRule="auto"/>
              <w:ind w:firstLine="0"/>
              <w:jc w:val="left"/>
            </w:pPr>
            <w:r>
              <w:rPr>
                <w:rFonts w:asciiTheme="majorBidi" w:hAnsiTheme="majorBidi" w:cstheme="majorBidi"/>
                <w:b/>
                <w:bCs/>
                <w:sz w:val="18"/>
                <w:szCs w:val="18"/>
              </w:rPr>
              <w:t xml:space="preserve">+3.51 [+0.85, +13.28]</w:t>
            </w:r>
          </w:p>
        </w:tc>
        <w:tc>
          <w:tcPr>
            <w:tcW w:w="684" w:type="dxa"/>
            <w:vAlign w:val="center"/>
          </w:tcPr>
          <w:p>
            <w:pPr>
              <w:pStyle w:val="Normal"/>
              <w:spacing w:after="0" w:line="240" w:lineRule="auto"/>
              <w:ind w:firstLine="0"/>
              <w:jc w:val="center"/>
            </w:pPr>
            <w:r>
              <w:rPr>
                <w:rFonts w:asciiTheme="majorBidi" w:hAnsiTheme="majorBidi" w:cstheme="majorBidi"/>
                <w:sz w:val="18"/>
                <w:szCs w:val="18"/>
              </w:rPr>
              <w:t xml:space="preserve">7/0/0</w:t>
            </w:r>
          </w:p>
        </w:tc>
      </w:tr>
      <w:tr>
        <w:trPr>
          <w:cantSplit/>
        </w:trPr>
        <w:tc>
          <w:tcPr>
            <w:tcW w:w="3067" w:type="dxa"/>
            <w:vAlign w:val="center"/>
          </w:tcPr>
          <w:p>
            <w:pPr>
              <w:pStyle w:val="Normal"/>
              <w:spacing w:after="0" w:line="240" w:lineRule="auto"/>
              <w:ind w:firstLine="0"/>
              <w:jc w:val="left"/>
            </w:pPr>
            <w:r>
              <w:rPr>
                <w:rFonts w:asciiTheme="majorBidi" w:hAnsiTheme="majorBidi" w:cstheme="majorBidi"/>
                <w:sz w:val="18"/>
                <w:szCs w:val="18"/>
              </w:rPr>
              <w:t xml:space="preserve">BoostTrack online</w:t>
            </w:r>
          </w:p>
        </w:tc>
        <w:tc>
          <w:tcPr>
            <w:tcW w:w="1719" w:type="dxa"/>
            <w:vAlign w:val="center"/>
          </w:tcPr>
          <w:p>
            <w:pPr>
              <w:pStyle w:val="Normal"/>
              <w:spacing w:after="0" w:line="240" w:lineRule="auto"/>
              <w:ind w:firstLine="0"/>
              <w:jc w:val="left"/>
            </w:pPr>
            <w:r>
              <w:rPr>
                <w:rFonts w:asciiTheme="majorBidi" w:hAnsiTheme="majorBidi" w:cstheme="majorBidi"/>
                <w:sz w:val="18"/>
                <w:szCs w:val="18"/>
              </w:rPr>
              <w:t xml:space="preserve">temperature 2</w:t>
            </w:r>
          </w:p>
        </w:tc>
        <w:tc>
          <w:tcPr>
            <w:tcW w:w="682" w:type="dxa"/>
            <w:vAlign w:val="center"/>
          </w:tcPr>
          <w:p>
            <w:pPr>
              <w:pStyle w:val="Normal"/>
              <w:spacing w:after="0" w:line="240" w:lineRule="auto"/>
              <w:ind w:firstLine="0"/>
              <w:jc w:val="right"/>
            </w:pPr>
            <w:r>
              <w:rPr>
                <w:rFonts w:asciiTheme="majorBidi" w:hAnsiTheme="majorBidi" w:cstheme="majorBidi"/>
                <w:sz w:val="18"/>
                <w:szCs w:val="18"/>
              </w:rPr>
              <w:t xml:space="preserve">67.59</w:t>
            </w:r>
          </w:p>
        </w:tc>
        <w:tc>
          <w:tcPr>
            <w:tcW w:w="1200" w:type="dxa"/>
            <w:vAlign w:val="center"/>
          </w:tcPr>
          <w:p>
            <w:pPr>
              <w:pStyle w:val="Normal"/>
              <w:spacing w:after="0" w:line="240" w:lineRule="auto"/>
              <w:ind w:firstLine="0"/>
              <w:jc w:val="right"/>
            </w:pPr>
            <w:r>
              <w:rPr>
                <w:rFonts w:asciiTheme="majorBidi" w:hAnsiTheme="majorBidi" w:cstheme="majorBidi"/>
                <w:sz w:val="18"/>
                <w:szCs w:val="18"/>
              </w:rPr>
              <w:t xml:space="preserve">67.59</w:t>
            </w:r>
          </w:p>
        </w:tc>
        <w:tc>
          <w:tcPr>
            <w:tcW w:w="254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c>
          <w:tcPr>
            <w:tcW w:w="684" w:type="dxa"/>
            <w:vAlign w:val="center"/>
          </w:tcPr>
          <w:p>
            <w:pPr>
              <w:pStyle w:val="Normal"/>
              <w:spacing w:after="0" w:line="240" w:lineRule="auto"/>
              <w:ind w:firstLine="0"/>
              <w:jc w:val="center"/>
            </w:pPr>
            <w:r>
              <w:rPr>
                <w:rFonts w:asciiTheme="majorBidi" w:hAnsiTheme="majorBidi" w:cstheme="majorBidi"/>
                <w:sz w:val="18"/>
                <w:szCs w:val="18"/>
              </w:rPr>
              <w:t xml:space="preserve">0/7/0</w:t>
            </w:r>
          </w:p>
        </w:tc>
      </w:tr>
    </w:tbl>
    <w:p>
      <w:pPr>
        <w:pStyle w:val="NoSpacing"/>
        <w:spacing w:after="120"/>
      </w:pPr>
    </w:p>
    <w:p>
      <w:pPr>
        <w:pStyle w:val="NoSpacing"/>
        <w:keepNext/>
        <w:spacing w:after="60" w:before="120" w:line="240" w:lineRule="auto"/>
        <w:ind w:firstLine="0"/>
        <w:jc w:val="center"/>
      </w:pPr>
      <w:r>
        <w:drawing>
          <wp:inline xmlns:a="http://schemas.openxmlformats.org/drawingml/2006/main" xmlns:pic="http://schemas.openxmlformats.org/drawingml/2006/picture">
            <wp:extent cx="5760000" cy="1750664"/>
            <wp:docPr id="50" name="Picture 50"/>
            <wp:cNvGraphicFramePr>
              <a:graphicFrameLocks noChangeAspect="1"/>
            </wp:cNvGraphicFramePr>
            <a:graphic>
              <a:graphicData uri="http://schemas.openxmlformats.org/drawingml/2006/picture">
                <pic:pic>
                  <pic:nvPicPr>
                    <pic:cNvPr id="0" name="fig5_5.png"/>
                    <pic:cNvPicPr/>
                  </pic:nvPicPr>
                  <pic:blipFill>
                    <a:blip r:embed="rId71"/>
                    <a:stretch>
                      <a:fillRect/>
                    </a:stretch>
                  </pic:blipFill>
                  <pic:spPr>
                    <a:xfrm>
                      <a:off x="0" y="0"/>
                      <a:ext cx="5760000" cy="1750664"/>
                    </a:xfrm>
                    <a:prstGeom prst="rect"/>
                  </pic:spPr>
                </pic:pic>
              </a:graphicData>
            </a:graphic>
          </wp:inline>
        </w:drawing>
      </w:r>
    </w:p>
    <w:p>
      <w:pPr>
        <w:pStyle w:val="thesisfigures"/>
        <w:spacing w:after="200" w:before="0"/>
      </w:pPr>
      <w:r>
        <w:t xml:space="preserve">Fig. (5.5) </w:t>
      </w:r>
      <w:r>
        <w:t xml:space="preserve">Detector confidence shift on MOT17 val-half: HOTA of each published tracker with its published thresholds, alone and with the frozen layer, after four monotone transforms of the detector scores.</w:t>
      </w:r>
    </w:p>
    <w:p>
      <w:pPr>
        <w:pStyle w:val="Heading2"/>
        <w:keepNext/>
        <w:numPr>
          <w:ilvl w:val="0"/>
          <w:numId w:val="0"/>
        </w:numPr>
        <w:ind w:left="576" w:hanging="576"/>
      </w:pPr>
      <w:r>
        <w:t xml:space="preserve">5.12 </w:t>
      </w:r>
      <w:r>
        <w:t xml:space="preserve">Post-Freeze External Evaluation</w:t>
      </w:r>
    </w:p>
    <w:p>
      <w:pPr>
        <w:pStyle w:val="NoSpacing"/>
        <w:spacing w:after="240"/>
      </w:pPr>
      <w:r>
        <w:t xml:space="preserve">Table (5.7) gives every external system evaluated with the frozen layer.</w:t>
      </w:r>
    </w:p>
    <w:p>
      <w:pPr>
        <w:pStyle w:val="thesistables"/>
        <w:keepNext/>
        <w:spacing w:after="60" w:before="200"/>
      </w:pPr>
      <w:r>
        <w:t xml:space="preserve">Table (5.7) </w:t>
      </w:r>
      <w:r>
        <w:t xml:space="preserve">External systems evaluated once with the frozen layer.</w:t>
      </w:r>
    </w:p>
    <w:p>
      <w:pPr>
        <w:pStyle w:val="NoSpacing"/>
        <w:keepNext/>
        <w:spacing w:after="80" w:line="240" w:lineRule="auto"/>
        <w:ind w:firstLine="0"/>
        <w:jc w:val="both"/>
      </w:pPr>
      <w:r>
        <w:rPr>
          <w:sz w:val="20"/>
          <w:szCs w:val="20"/>
        </w:rPr>
        <w:t xml:space="preserve">Reproduction class against the authors’ reported number (EXACT:</w:t>
      </w:r>
      <w:r>
        <w:rPr>
          <w:sz w:val="20"/>
          <w:szCs w:val="20"/>
        </w:rPr>
        <w:t xml:space="preserve"> </w:t>
      </w:r>
      <m:oMath>
        <m:r>
          <m:rPr>
            <m:sty m:val="p"/>
          </m:rPr>
          <w:rPr>
            <w:sz w:val="20"/>
            <w:szCs w:val="20"/>
          </w:rPr>
          <m:t>|</m:t>
        </m:r>
        <m:r>
          <m:rPr>
            <m:sty m:val="p"/>
          </m:rPr>
          <w:rPr>
            <w:sz w:val="20"/>
            <w:szCs w:val="20"/>
          </w:rPr>
          <m:t>Δ</m:t>
        </m:r>
        <m:r>
          <m:rPr>
            <m:sty m:val="p"/>
          </m:rPr>
          <w:rPr>
            <w:sz w:val="20"/>
            <w:szCs w:val="20"/>
          </w:rPr>
          <m:t>H</m:t>
        </m:r>
        <m:r>
          <m:rPr>
            <m:sty m:val="p"/>
          </m:rPr>
          <w:rPr>
            <w:sz w:val="20"/>
            <w:szCs w:val="20"/>
          </w:rPr>
          <m:t>O</m:t>
        </m:r>
        <m:r>
          <m:rPr>
            <m:sty m:val="p"/>
          </m:rPr>
          <w:rPr>
            <w:sz w:val="20"/>
            <w:szCs w:val="20"/>
          </w:rPr>
          <m:t>T</m:t>
        </m:r>
        <m:r>
          <m:rPr>
            <m:sty m:val="p"/>
          </m:rPr>
          <w:rPr>
            <w:sz w:val="20"/>
            <w:szCs w:val="20"/>
          </w:rPr>
          <m:t>A</m:t>
        </m:r>
        <m:r>
          <m:rPr>
            <m:sty m:val="p"/>
          </m:rPr>
          <w:rPr>
            <w:sz w:val="20"/>
            <w:szCs w:val="20"/>
          </w:rPr>
          <m:t>|</m:t>
        </m:r>
        <m:r>
          <m:rPr>
            <m:sty m:val="p"/>
          </m:rPr>
          <w:rPr>
            <w:sz w:val="20"/>
            <w:szCs w:val="20"/>
          </w:rPr>
          <m:t>≤</m:t>
        </m:r>
        <m:r>
          <w:rPr>
            <w:sz w:val="20"/>
            <w:szCs w:val="20"/>
          </w:rPr>
          <m:t>0.2</m:t>
        </m:r>
      </m:oMath>
      <w:r>
        <w:rPr>
          <w:sz w:val="20"/>
          <w:szCs w:val="20"/>
        </w:rPr>
        <w:t xml:space="preserve">; CLOSE: ≤1.0 with a documented, untuned cause). TOPICTrack failed reproduction and is excluded from the analysis.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249"/>
        <w:gridCol w:w="945"/>
        <w:gridCol w:w="1735"/>
        <w:gridCol w:w="1492"/>
        <w:gridCol w:w="1492"/>
        <w:gridCol w:w="1492"/>
        <w:gridCol w:w="1495"/>
      </w:tblGrid>
      <w:tr>
        <w:trPr>
          <w:cantSplit/>
          <w:tblHeader/>
        </w:trPr>
        <w:tc>
          <w:tcPr>
            <w:tcW w:w="1249"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System</w:t>
            </w:r>
          </w:p>
        </w:tc>
        <w:tc>
          <w:tcPr>
            <w:tcW w:w="945"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Data</w:t>
            </w:r>
          </w:p>
        </w:tc>
        <w:tc>
          <w:tcPr>
            <w:tcW w:w="1735"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Reference / reproduced HOTA</w:t>
            </w:r>
          </w:p>
        </w:tc>
        <w:tc>
          <w:tcPr>
            <w:tcW w:w="1492"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Class</w:t>
            </w:r>
          </w:p>
        </w:tc>
        <w:tc>
          <w:tcPr>
            <w:tcW w:w="1492"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ΔHOTA</w:t>
            </w:r>
          </w:p>
        </w:tc>
        <w:tc>
          <w:tcPr>
            <w:tcW w:w="1492"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ΔMOTA</w:t>
            </w:r>
          </w:p>
        </w:tc>
        <w:tc>
          <w:tcPr>
            <w:tcW w:w="1495"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ΔIDF1</w:t>
            </w:r>
          </w:p>
        </w:tc>
      </w:tr>
      <w:tr>
        <w:trPr>
          <w:cantSplit/>
        </w:trPr>
        <w:tc>
          <w:tcPr>
            <w:tcW w:w="9900" w:type="dxa"/>
            <w:gridSpan w:val="7"/>
            <w:vAlign w:val="center"/>
          </w:tcPr>
          <w:p>
            <w:pPr>
              <w:pStyle w:val="Normal"/>
              <w:spacing w:after="0" w:line="240" w:lineRule="auto"/>
              <w:ind w:firstLine="0"/>
              <w:jc w:val="left"/>
            </w:pPr>
            <w:r>
              <w:rPr>
                <w:rFonts w:asciiTheme="majorBidi" w:hAnsiTheme="majorBidi" w:cstheme="majorBidi"/>
                <w:i/>
                <w:iCs/>
                <w:sz w:val="16"/>
                <w:szCs w:val="16"/>
              </w:rPr>
              <w:t xml:space="preserve">Predeclared before the runs</w:t>
            </w:r>
          </w:p>
        </w:tc>
      </w:tr>
      <w:tr>
        <w:trPr>
          <w:cantSplit/>
        </w:trPr>
        <w:tc>
          <w:tcPr>
            <w:tcW w:w="1249" w:type="dxa"/>
            <w:vAlign w:val="center"/>
          </w:tcPr>
          <w:p>
            <w:pPr>
              <w:pStyle w:val="Normal"/>
              <w:spacing w:after="0" w:line="240" w:lineRule="auto"/>
              <w:ind w:firstLine="0"/>
              <w:jc w:val="left"/>
            </w:pPr>
            <w:r>
              <w:rPr>
                <w:rFonts w:asciiTheme="majorBidi" w:hAnsiTheme="majorBidi" w:cstheme="majorBidi"/>
                <w:sz w:val="16"/>
                <w:szCs w:val="16"/>
              </w:rPr>
              <w:t xml:space="preserve">PD-SORT</w:t>
            </w:r>
          </w:p>
        </w:tc>
        <w:tc>
          <w:tcPr>
            <w:tcW w:w="945" w:type="dxa"/>
            <w:vAlign w:val="center"/>
          </w:tcPr>
          <w:p>
            <w:pPr>
              <w:pStyle w:val="Normal"/>
              <w:spacing w:after="0" w:line="240" w:lineRule="auto"/>
              <w:ind w:firstLine="0"/>
              <w:jc w:val="left"/>
            </w:pPr>
            <w:r>
              <w:rPr>
                <w:rFonts w:asciiTheme="majorBidi" w:hAnsiTheme="majorBidi" w:cstheme="majorBidi"/>
                <w:sz w:val="16"/>
                <w:szCs w:val="16"/>
              </w:rPr>
              <w:t xml:space="preserve">MOT17 val-half</w:t>
            </w:r>
          </w:p>
        </w:tc>
        <w:tc>
          <w:tcPr>
            <w:tcW w:w="1735" w:type="dxa"/>
            <w:vAlign w:val="center"/>
          </w:tcPr>
          <w:p>
            <w:pPr>
              <w:pStyle w:val="Normal"/>
              <w:spacing w:after="0" w:line="240" w:lineRule="auto"/>
              <w:ind w:firstLine="0"/>
              <w:jc w:val="left"/>
            </w:pPr>
            <w:r>
              <w:rPr>
                <w:rFonts w:asciiTheme="majorBidi" w:hAnsiTheme="majorBidi" w:cstheme="majorBidi"/>
                <w:sz w:val="16"/>
                <w:szCs w:val="16"/>
              </w:rPr>
              <w:t xml:space="preserve">68.01 / 68.01</w:t>
            </w:r>
          </w:p>
        </w:tc>
        <w:tc>
          <w:tcPr>
            <w:tcW w:w="1492" w:type="dxa"/>
            <w:vAlign w:val="center"/>
          </w:tcPr>
          <w:p>
            <w:pPr>
              <w:pStyle w:val="Normal"/>
              <w:spacing w:after="0" w:line="240" w:lineRule="auto"/>
              <w:ind w:firstLine="0"/>
              <w:jc w:val="left"/>
            </w:pPr>
            <w:r>
              <w:rPr>
                <w:rFonts w:asciiTheme="majorBidi" w:hAnsiTheme="majorBidi" w:cstheme="majorBidi"/>
                <w:sz w:val="16"/>
                <w:szCs w:val="16"/>
              </w:rPr>
              <w:t xml:space="preserve">EXACT (released output)</w:t>
            </w:r>
          </w:p>
        </w:tc>
        <w:tc>
          <w:tcPr>
            <w:tcW w:w="1492" w:type="dxa"/>
            <w:vAlign w:val="center"/>
          </w:tcPr>
          <w:p>
            <w:pPr>
              <w:pStyle w:val="Normal"/>
              <w:spacing w:after="0" w:line="240" w:lineRule="auto"/>
              <w:ind w:firstLine="0"/>
              <w:jc w:val="center"/>
            </w:pPr>
            <w:r>
              <w:rPr>
                <w:rFonts w:asciiTheme="majorBidi" w:hAnsiTheme="majorBidi" w:cstheme="majorBidi"/>
                <w:b/>
                <w:bCs/>
                <w:sz w:val="16"/>
                <w:szCs w:val="16"/>
              </w:rPr>
              <w:t xml:space="preserve">+0.61 [+0.27, +1.65]</w:t>
            </w:r>
          </w:p>
        </w:tc>
        <w:tc>
          <w:tcPr>
            <w:tcW w:w="1492" w:type="dxa"/>
            <w:vAlign w:val="center"/>
          </w:tcPr>
          <w:p>
            <w:pPr>
              <w:pStyle w:val="Normal"/>
              <w:spacing w:after="0" w:line="240" w:lineRule="auto"/>
              <w:ind w:firstLine="0"/>
              <w:jc w:val="center"/>
            </w:pPr>
            <w:r>
              <w:rPr>
                <w:rFonts w:asciiTheme="majorBidi" w:hAnsiTheme="majorBidi" w:cstheme="majorBidi"/>
                <w:b/>
                <w:bCs/>
                <w:sz w:val="16"/>
                <w:szCs w:val="16"/>
              </w:rPr>
              <w:t xml:space="preserve">+1.13 [+0.27, +3.03]</w:t>
            </w:r>
          </w:p>
        </w:tc>
        <w:tc>
          <w:tcPr>
            <w:tcW w:w="1495" w:type="dxa"/>
            <w:vAlign w:val="center"/>
          </w:tcPr>
          <w:p>
            <w:pPr>
              <w:pStyle w:val="Normal"/>
              <w:spacing w:after="0" w:line="240" w:lineRule="auto"/>
              <w:ind w:firstLine="0"/>
              <w:jc w:val="center"/>
            </w:pPr>
            <w:r>
              <w:rPr>
                <w:rFonts w:asciiTheme="majorBidi" w:hAnsiTheme="majorBidi" w:cstheme="majorBidi"/>
                <w:b/>
                <w:bCs/>
                <w:sz w:val="16"/>
                <w:szCs w:val="16"/>
              </w:rPr>
              <w:t xml:space="preserve">+0.82 [+0.43, +1.94]</w:t>
            </w:r>
          </w:p>
        </w:tc>
      </w:tr>
      <w:tr>
        <w:trPr>
          <w:cantSplit/>
        </w:trPr>
        <w:tc>
          <w:tcPr>
            <w:tcW w:w="1249" w:type="dxa"/>
            <w:vAlign w:val="center"/>
          </w:tcPr>
          <w:p>
            <w:pPr>
              <w:pStyle w:val="Normal"/>
              <w:spacing w:after="0" w:line="240" w:lineRule="auto"/>
              <w:ind w:firstLine="0"/>
              <w:jc w:val="left"/>
            </w:pPr>
            <w:r>
              <w:rPr>
                <w:rFonts w:asciiTheme="majorBidi" w:hAnsiTheme="majorBidi" w:cstheme="majorBidi"/>
                <w:sz w:val="16"/>
                <w:szCs w:val="16"/>
              </w:rPr>
              <w:t xml:space="preserve">Hybrid-SORT</w:t>
            </w:r>
          </w:p>
        </w:tc>
        <w:tc>
          <w:tcPr>
            <w:tcW w:w="945" w:type="dxa"/>
            <w:vAlign w:val="center"/>
          </w:tcPr>
          <w:p>
            <w:pPr>
              <w:pStyle w:val="Normal"/>
              <w:spacing w:after="0" w:line="240" w:lineRule="auto"/>
              <w:ind w:firstLine="0"/>
              <w:jc w:val="left"/>
            </w:pPr>
            <w:r>
              <w:rPr>
                <w:rFonts w:asciiTheme="majorBidi" w:hAnsiTheme="majorBidi" w:cstheme="majorBidi"/>
                <w:sz w:val="16"/>
                <w:szCs w:val="16"/>
              </w:rPr>
              <w:t xml:space="preserve">MOT17 val-half</w:t>
            </w:r>
          </w:p>
        </w:tc>
        <w:tc>
          <w:tcPr>
            <w:tcW w:w="1735" w:type="dxa"/>
            <w:vAlign w:val="center"/>
          </w:tcPr>
          <w:p>
            <w:pPr>
              <w:pStyle w:val="Normal"/>
              <w:spacing w:after="0" w:line="240" w:lineRule="auto"/>
              <w:ind w:firstLine="0"/>
              <w:jc w:val="left"/>
            </w:pPr>
            <w:r>
              <w:rPr>
                <w:rFonts w:asciiTheme="majorBidi" w:hAnsiTheme="majorBidi" w:cstheme="majorBidi"/>
                <w:sz w:val="16"/>
                <w:szCs w:val="16"/>
              </w:rPr>
              <w:t xml:space="preserve">67.1 / 66.70</w:t>
            </w:r>
          </w:p>
        </w:tc>
        <w:tc>
          <w:tcPr>
            <w:tcW w:w="1492" w:type="dxa"/>
            <w:vAlign w:val="center"/>
          </w:tcPr>
          <w:p>
            <w:pPr>
              <w:pStyle w:val="Normal"/>
              <w:spacing w:after="0" w:line="240" w:lineRule="auto"/>
              <w:ind w:firstLine="0"/>
              <w:jc w:val="left"/>
            </w:pPr>
            <w:r>
              <w:rPr>
                <w:rFonts w:asciiTheme="majorBidi" w:hAnsiTheme="majorBidi" w:cstheme="majorBidi"/>
                <w:sz w:val="16"/>
                <w:szCs w:val="16"/>
              </w:rPr>
              <w:t xml:space="preserve">CLOSE</w:t>
            </w:r>
          </w:p>
        </w:tc>
        <w:tc>
          <w:tcPr>
            <w:tcW w:w="1492" w:type="dxa"/>
            <w:vAlign w:val="center"/>
          </w:tcPr>
          <w:p>
            <w:pPr>
              <w:pStyle w:val="Normal"/>
              <w:spacing w:after="0" w:line="240" w:lineRule="auto"/>
              <w:ind w:firstLine="0"/>
              <w:jc w:val="center"/>
            </w:pPr>
            <w:r>
              <w:rPr>
                <w:rFonts w:asciiTheme="majorBidi" w:hAnsiTheme="majorBidi" w:cstheme="majorBidi"/>
                <w:sz w:val="16"/>
                <w:szCs w:val="16"/>
              </w:rPr>
              <w:t xml:space="preserve">0 (identical)</w:t>
            </w:r>
          </w:p>
        </w:tc>
        <w:tc>
          <w:tcPr>
            <w:tcW w:w="1492" w:type="dxa"/>
            <w:vAlign w:val="center"/>
          </w:tcPr>
          <w:p>
            <w:pPr>
              <w:pStyle w:val="Normal"/>
              <w:spacing w:after="0" w:line="240" w:lineRule="auto"/>
              <w:ind w:firstLine="0"/>
              <w:jc w:val="center"/>
            </w:pPr>
            <w:r>
              <w:rPr>
                <w:rFonts w:asciiTheme="majorBidi" w:hAnsiTheme="majorBidi" w:cstheme="majorBidi"/>
                <w:sz w:val="16"/>
                <w:szCs w:val="16"/>
              </w:rPr>
              <w:t xml:space="preserve">0 (identical)</w:t>
            </w:r>
          </w:p>
        </w:tc>
        <w:tc>
          <w:tcPr>
            <w:tcW w:w="1495" w:type="dxa"/>
            <w:vAlign w:val="center"/>
          </w:tcPr>
          <w:p>
            <w:pPr>
              <w:pStyle w:val="Normal"/>
              <w:spacing w:after="0" w:line="240" w:lineRule="auto"/>
              <w:ind w:firstLine="0"/>
              <w:jc w:val="center"/>
            </w:pPr>
            <w:r>
              <w:rPr>
                <w:rFonts w:asciiTheme="majorBidi" w:hAnsiTheme="majorBidi" w:cstheme="majorBidi"/>
                <w:sz w:val="16"/>
                <w:szCs w:val="16"/>
              </w:rPr>
              <w:t xml:space="preserve">0 (identical)</w:t>
            </w:r>
          </w:p>
        </w:tc>
      </w:tr>
      <w:tr>
        <w:trPr>
          <w:cantSplit/>
        </w:trPr>
        <w:tc>
          <w:tcPr>
            <w:tcW w:w="9900" w:type="dxa"/>
            <w:gridSpan w:val="7"/>
            <w:vAlign w:val="center"/>
          </w:tcPr>
          <w:p>
            <w:pPr>
              <w:pStyle w:val="Normal"/>
              <w:spacing w:after="0" w:line="240" w:lineRule="auto"/>
              <w:ind w:firstLine="0"/>
              <w:jc w:val="left"/>
            </w:pPr>
            <w:r>
              <w:rPr>
                <w:rFonts w:asciiTheme="majorBidi" w:hAnsiTheme="majorBidi" w:cstheme="majorBidi"/>
                <w:i/>
                <w:iCs/>
                <w:sz w:val="16"/>
                <w:szCs w:val="16"/>
              </w:rPr>
              <w:t xml:space="preserve">Post-freeze, protocol registered before the runs</w:t>
            </w:r>
          </w:p>
        </w:tc>
      </w:tr>
      <w:tr>
        <w:trPr>
          <w:cantSplit/>
        </w:trPr>
        <w:tc>
          <w:tcPr>
            <w:tcW w:w="1249" w:type="dxa"/>
            <w:vAlign w:val="center"/>
          </w:tcPr>
          <w:p>
            <w:pPr>
              <w:pStyle w:val="Normal"/>
              <w:spacing w:after="0" w:line="240" w:lineRule="auto"/>
              <w:ind w:firstLine="0"/>
              <w:jc w:val="left"/>
            </w:pPr>
            <w:r>
              <w:rPr>
                <w:rFonts w:asciiTheme="majorBidi" w:hAnsiTheme="majorBidi" w:cstheme="majorBidi"/>
                <w:sz w:val="16"/>
                <w:szCs w:val="16"/>
              </w:rPr>
              <w:t xml:space="preserve">C-TWiX</w:t>
            </w:r>
          </w:p>
        </w:tc>
        <w:tc>
          <w:tcPr>
            <w:tcW w:w="945" w:type="dxa"/>
            <w:vAlign w:val="center"/>
          </w:tcPr>
          <w:p>
            <w:pPr>
              <w:pStyle w:val="Normal"/>
              <w:spacing w:after="0" w:line="240" w:lineRule="auto"/>
              <w:ind w:firstLine="0"/>
              <w:jc w:val="left"/>
            </w:pPr>
            <w:r>
              <w:rPr>
                <w:rFonts w:asciiTheme="majorBidi" w:hAnsiTheme="majorBidi" w:cstheme="majorBidi"/>
                <w:sz w:val="16"/>
                <w:szCs w:val="16"/>
              </w:rPr>
              <w:t xml:space="preserve">MOT17 val-half</w:t>
            </w:r>
          </w:p>
        </w:tc>
        <w:tc>
          <w:tcPr>
            <w:tcW w:w="1735" w:type="dxa"/>
            <w:vAlign w:val="center"/>
          </w:tcPr>
          <w:p>
            <w:pPr>
              <w:pStyle w:val="Normal"/>
              <w:spacing w:after="0" w:line="240" w:lineRule="auto"/>
              <w:ind w:firstLine="0"/>
              <w:jc w:val="left"/>
            </w:pPr>
            <w:r>
              <w:rPr>
                <w:rFonts w:asciiTheme="majorBidi" w:hAnsiTheme="majorBidi" w:cstheme="majorBidi"/>
                <w:sz w:val="16"/>
                <w:szCs w:val="16"/>
              </w:rPr>
              <w:t xml:space="preserve">77.8 / 77.55</w:t>
            </w:r>
          </w:p>
        </w:tc>
        <w:tc>
          <w:tcPr>
            <w:tcW w:w="1492" w:type="dxa"/>
            <w:vAlign w:val="center"/>
          </w:tcPr>
          <w:p>
            <w:pPr>
              <w:pStyle w:val="Normal"/>
              <w:spacing w:after="0" w:line="240" w:lineRule="auto"/>
              <w:ind w:firstLine="0"/>
              <w:jc w:val="left"/>
            </w:pPr>
            <w:r>
              <w:rPr>
                <w:rFonts w:asciiTheme="majorBidi" w:hAnsiTheme="majorBidi" w:cstheme="majorBidi"/>
                <w:sz w:val="16"/>
                <w:szCs w:val="16"/>
              </w:rPr>
              <w:t xml:space="preserve">CLOSE</w:t>
            </w:r>
          </w:p>
        </w:tc>
        <w:tc>
          <w:tcPr>
            <w:tcW w:w="1492" w:type="dxa"/>
            <w:vAlign w:val="center"/>
          </w:tcPr>
          <w:p>
            <w:pPr>
              <w:pStyle w:val="Normal"/>
              <w:spacing w:after="0" w:line="240" w:lineRule="auto"/>
              <w:ind w:firstLine="0"/>
              <w:jc w:val="center"/>
            </w:pPr>
            <w:r>
              <w:rPr>
                <w:rFonts w:asciiTheme="majorBidi" w:hAnsiTheme="majorBidi" w:cstheme="majorBidi"/>
                <w:sz w:val="16"/>
                <w:szCs w:val="16"/>
              </w:rPr>
              <w:t xml:space="preserve">−0.05 [−0.46, +0.40]</w:t>
            </w:r>
          </w:p>
        </w:tc>
        <w:tc>
          <w:tcPr>
            <w:tcW w:w="1492" w:type="dxa"/>
            <w:vAlign w:val="center"/>
          </w:tcPr>
          <w:p>
            <w:pPr>
              <w:pStyle w:val="Normal"/>
              <w:spacing w:after="0" w:line="240" w:lineRule="auto"/>
              <w:ind w:firstLine="0"/>
              <w:jc w:val="center"/>
            </w:pPr>
            <w:r>
              <w:rPr>
                <w:rFonts w:asciiTheme="majorBidi" w:hAnsiTheme="majorBidi" w:cstheme="majorBidi"/>
                <w:sz w:val="16"/>
                <w:szCs w:val="16"/>
              </w:rPr>
              <w:t xml:space="preserve">+0.24 [−0.58, +1.12]</w:t>
            </w:r>
          </w:p>
        </w:tc>
        <w:tc>
          <w:tcPr>
            <w:tcW w:w="1495" w:type="dxa"/>
            <w:vAlign w:val="center"/>
          </w:tcPr>
          <w:p>
            <w:pPr>
              <w:pStyle w:val="Normal"/>
              <w:spacing w:after="0" w:line="240" w:lineRule="auto"/>
              <w:ind w:firstLine="0"/>
              <w:jc w:val="center"/>
            </w:pPr>
            <w:r>
              <w:rPr>
                <w:rFonts w:asciiTheme="majorBidi" w:hAnsiTheme="majorBidi" w:cstheme="majorBidi"/>
                <w:sz w:val="16"/>
                <w:szCs w:val="16"/>
              </w:rPr>
              <w:t xml:space="preserve">+0.18 [−0.47, +1.14]</w:t>
            </w:r>
          </w:p>
        </w:tc>
      </w:tr>
      <w:tr>
        <w:trPr>
          <w:cantSplit/>
        </w:trPr>
        <w:tc>
          <w:tcPr>
            <w:tcW w:w="1249" w:type="dxa"/>
            <w:vAlign w:val="center"/>
          </w:tcPr>
          <w:p>
            <w:pPr>
              <w:pStyle w:val="Normal"/>
              <w:spacing w:after="0" w:line="240" w:lineRule="auto"/>
              <w:ind w:firstLine="0"/>
              <w:jc w:val="left"/>
            </w:pPr>
            <w:r>
              <w:rPr>
                <w:rFonts w:asciiTheme="majorBidi" w:hAnsiTheme="majorBidi" w:cstheme="majorBidi"/>
                <w:sz w:val="16"/>
                <w:szCs w:val="16"/>
              </w:rPr>
              <w:t xml:space="preserve">C-TWiX (car)</w:t>
            </w:r>
          </w:p>
        </w:tc>
        <w:tc>
          <w:tcPr>
            <w:tcW w:w="945" w:type="dxa"/>
            <w:vAlign w:val="center"/>
          </w:tcPr>
          <w:p>
            <w:pPr>
              <w:pStyle w:val="Normal"/>
              <w:spacing w:after="0" w:line="240" w:lineRule="auto"/>
              <w:ind w:firstLine="0"/>
              <w:jc w:val="left"/>
            </w:pPr>
            <w:r>
              <w:rPr>
                <w:rFonts w:asciiTheme="majorBidi" w:hAnsiTheme="majorBidi" w:cstheme="majorBidi"/>
                <w:sz w:val="16"/>
                <w:szCs w:val="16"/>
              </w:rPr>
              <w:t xml:space="preserve">KITTI MOTS val</w:t>
            </w:r>
          </w:p>
        </w:tc>
        <w:tc>
          <w:tcPr>
            <w:tcW w:w="1735" w:type="dxa"/>
            <w:vAlign w:val="center"/>
          </w:tcPr>
          <w:p>
            <w:pPr>
              <w:pStyle w:val="Normal"/>
              <w:spacing w:after="0" w:line="240" w:lineRule="auto"/>
              <w:ind w:firstLine="0"/>
              <w:jc w:val="left"/>
            </w:pPr>
            <w:r>
              <w:rPr>
                <w:rFonts w:asciiTheme="majorBidi" w:hAnsiTheme="majorBidi" w:cstheme="majorBidi"/>
                <w:sz w:val="16"/>
                <w:szCs w:val="16"/>
              </w:rPr>
              <w:t xml:space="preserve">89.3 / 89.27</w:t>
            </w:r>
          </w:p>
        </w:tc>
        <w:tc>
          <w:tcPr>
            <w:tcW w:w="1492" w:type="dxa"/>
            <w:vAlign w:val="center"/>
          </w:tcPr>
          <w:p>
            <w:pPr>
              <w:pStyle w:val="Normal"/>
              <w:spacing w:after="0" w:line="240" w:lineRule="auto"/>
              <w:ind w:firstLine="0"/>
              <w:jc w:val="left"/>
            </w:pPr>
            <w:r>
              <w:rPr>
                <w:rFonts w:asciiTheme="majorBidi" w:hAnsiTheme="majorBidi" w:cstheme="majorBidi"/>
                <w:sz w:val="16"/>
                <w:szCs w:val="16"/>
              </w:rPr>
              <w:t xml:space="preserve">EXACT</w:t>
            </w:r>
          </w:p>
        </w:tc>
        <w:tc>
          <w:tcPr>
            <w:tcW w:w="1492" w:type="dxa"/>
            <w:vAlign w:val="center"/>
          </w:tcPr>
          <w:p>
            <w:pPr>
              <w:pStyle w:val="Normal"/>
              <w:spacing w:after="0" w:line="240" w:lineRule="auto"/>
              <w:ind w:firstLine="0"/>
              <w:jc w:val="center"/>
            </w:pPr>
            <w:r>
              <w:rPr>
                <w:rFonts w:asciiTheme="majorBidi" w:hAnsiTheme="majorBidi" w:cstheme="majorBidi"/>
                <w:b/>
                <w:bCs/>
                <w:sz w:val="16"/>
                <w:szCs w:val="16"/>
              </w:rPr>
              <w:t xml:space="preserve">−1.52 [−4.05, −0.13]</w:t>
            </w:r>
          </w:p>
        </w:tc>
        <w:tc>
          <w:tcPr>
            <w:tcW w:w="1492" w:type="dxa"/>
            <w:vAlign w:val="center"/>
          </w:tcPr>
          <w:p>
            <w:pPr>
              <w:pStyle w:val="Normal"/>
              <w:spacing w:after="0" w:line="240" w:lineRule="auto"/>
              <w:ind w:firstLine="0"/>
              <w:jc w:val="center"/>
            </w:pPr>
            <w:r>
              <w:rPr>
                <w:rFonts w:asciiTheme="majorBidi" w:hAnsiTheme="majorBidi" w:cstheme="majorBidi"/>
                <w:b/>
                <w:bCs/>
                <w:sz w:val="16"/>
                <w:szCs w:val="16"/>
              </w:rPr>
              <w:t xml:space="preserve">−2.11 [−5.89, −0.17]</w:t>
            </w:r>
          </w:p>
        </w:tc>
        <w:tc>
          <w:tcPr>
            <w:tcW w:w="1495" w:type="dxa"/>
            <w:vAlign w:val="center"/>
          </w:tcPr>
          <w:p>
            <w:pPr>
              <w:pStyle w:val="Normal"/>
              <w:spacing w:after="0" w:line="240" w:lineRule="auto"/>
              <w:ind w:firstLine="0"/>
              <w:jc w:val="center"/>
            </w:pPr>
            <w:r>
              <w:rPr>
                <w:rFonts w:asciiTheme="majorBidi" w:hAnsiTheme="majorBidi" w:cstheme="majorBidi"/>
                <w:b/>
                <w:bCs/>
                <w:sz w:val="16"/>
                <w:szCs w:val="16"/>
              </w:rPr>
              <w:t xml:space="preserve">−1.21 [−3.32, −0.10]</w:t>
            </w:r>
          </w:p>
        </w:tc>
      </w:tr>
      <w:tr>
        <w:trPr>
          <w:cantSplit/>
        </w:trPr>
        <w:tc>
          <w:tcPr>
            <w:tcW w:w="1249" w:type="dxa"/>
            <w:vAlign w:val="center"/>
          </w:tcPr>
          <w:p>
            <w:pPr>
              <w:pStyle w:val="Normal"/>
              <w:spacing w:after="0" w:line="240" w:lineRule="auto"/>
              <w:ind w:firstLine="0"/>
              <w:jc w:val="left"/>
            </w:pPr>
            <w:r>
              <w:rPr>
                <w:rFonts w:asciiTheme="majorBidi" w:hAnsiTheme="majorBidi" w:cstheme="majorBidi"/>
                <w:sz w:val="16"/>
                <w:szCs w:val="16"/>
              </w:rPr>
              <w:t xml:space="preserve">C-TWiX (pedestrian)</w:t>
            </w:r>
          </w:p>
        </w:tc>
        <w:tc>
          <w:tcPr>
            <w:tcW w:w="945" w:type="dxa"/>
            <w:vAlign w:val="center"/>
          </w:tcPr>
          <w:p>
            <w:pPr>
              <w:pStyle w:val="Normal"/>
              <w:spacing w:after="0" w:line="240" w:lineRule="auto"/>
              <w:ind w:firstLine="0"/>
              <w:jc w:val="left"/>
            </w:pPr>
            <w:r>
              <w:rPr>
                <w:rFonts w:asciiTheme="majorBidi" w:hAnsiTheme="majorBidi" w:cstheme="majorBidi"/>
                <w:sz w:val="16"/>
                <w:szCs w:val="16"/>
              </w:rPr>
              <w:t xml:space="preserve">KITTI MOTS val</w:t>
            </w:r>
          </w:p>
        </w:tc>
        <w:tc>
          <w:tcPr>
            <w:tcW w:w="1735" w:type="dxa"/>
            <w:vAlign w:val="center"/>
          </w:tcPr>
          <w:p>
            <w:pPr>
              <w:pStyle w:val="Normal"/>
              <w:spacing w:after="0" w:line="240" w:lineRule="auto"/>
              <w:ind w:firstLine="0"/>
              <w:jc w:val="left"/>
            </w:pPr>
            <w:r>
              <w:rPr>
                <w:rFonts w:asciiTheme="majorBidi" w:hAnsiTheme="majorBidi" w:cstheme="majorBidi"/>
                <w:sz w:val="16"/>
                <w:szCs w:val="16"/>
              </w:rPr>
              <w:t xml:space="preserve">71.4 / 70.77</w:t>
            </w:r>
          </w:p>
        </w:tc>
        <w:tc>
          <w:tcPr>
            <w:tcW w:w="1492" w:type="dxa"/>
            <w:vAlign w:val="center"/>
          </w:tcPr>
          <w:p>
            <w:pPr>
              <w:pStyle w:val="Normal"/>
              <w:spacing w:after="0" w:line="240" w:lineRule="auto"/>
              <w:ind w:firstLine="0"/>
              <w:jc w:val="left"/>
            </w:pPr>
            <w:r>
              <w:rPr>
                <w:rFonts w:asciiTheme="majorBidi" w:hAnsiTheme="majorBidi" w:cstheme="majorBidi"/>
                <w:sz w:val="16"/>
                <w:szCs w:val="16"/>
              </w:rPr>
              <w:t xml:space="preserve">CLOSE</w:t>
            </w:r>
          </w:p>
        </w:tc>
        <w:tc>
          <w:tcPr>
            <w:tcW w:w="1492" w:type="dxa"/>
            <w:vAlign w:val="center"/>
          </w:tcPr>
          <w:p>
            <w:pPr>
              <w:pStyle w:val="Normal"/>
              <w:spacing w:after="0" w:line="240" w:lineRule="auto"/>
              <w:ind w:firstLine="0"/>
              <w:jc w:val="center"/>
            </w:pPr>
            <w:r>
              <w:rPr>
                <w:rFonts w:asciiTheme="majorBidi" w:hAnsiTheme="majorBidi" w:cstheme="majorBidi"/>
                <w:sz w:val="16"/>
                <w:szCs w:val="16"/>
              </w:rPr>
              <w:t xml:space="preserve">−0.10 [−2.16, +0.03]</w:t>
            </w:r>
          </w:p>
        </w:tc>
        <w:tc>
          <w:tcPr>
            <w:tcW w:w="1492" w:type="dxa"/>
            <w:vAlign w:val="center"/>
          </w:tcPr>
          <w:p>
            <w:pPr>
              <w:pStyle w:val="Normal"/>
              <w:spacing w:after="0" w:line="240" w:lineRule="auto"/>
              <w:ind w:firstLine="0"/>
              <w:jc w:val="center"/>
            </w:pPr>
            <w:r>
              <w:rPr>
                <w:rFonts w:asciiTheme="majorBidi" w:hAnsiTheme="majorBidi" w:cstheme="majorBidi"/>
                <w:sz w:val="16"/>
                <w:szCs w:val="16"/>
              </w:rPr>
              <w:t xml:space="preserve">−0.31 [−4.86, +0.10]</w:t>
            </w:r>
          </w:p>
        </w:tc>
        <w:tc>
          <w:tcPr>
            <w:tcW w:w="1495" w:type="dxa"/>
            <w:vAlign w:val="center"/>
          </w:tcPr>
          <w:p>
            <w:pPr>
              <w:pStyle w:val="Normal"/>
              <w:spacing w:after="0" w:line="240" w:lineRule="auto"/>
              <w:ind w:firstLine="0"/>
              <w:jc w:val="center"/>
            </w:pPr>
            <w:r>
              <w:rPr>
                <w:rFonts w:asciiTheme="majorBidi" w:hAnsiTheme="majorBidi" w:cstheme="majorBidi"/>
                <w:sz w:val="16"/>
                <w:szCs w:val="16"/>
              </w:rPr>
              <w:t xml:space="preserve">−0.01 [−1.90, +0.08]</w:t>
            </w:r>
          </w:p>
        </w:tc>
      </w:tr>
      <w:tr>
        <w:trPr>
          <w:cantSplit/>
        </w:trPr>
        <w:tc>
          <w:tcPr>
            <w:tcW w:w="1249" w:type="dxa"/>
            <w:vAlign w:val="center"/>
          </w:tcPr>
          <w:p>
            <w:pPr>
              <w:pStyle w:val="Normal"/>
              <w:spacing w:after="0" w:line="240" w:lineRule="auto"/>
              <w:ind w:firstLine="0"/>
              <w:jc w:val="left"/>
            </w:pPr>
            <w:r>
              <w:rPr>
                <w:rFonts w:asciiTheme="majorBidi" w:hAnsiTheme="majorBidi" w:cstheme="majorBidi"/>
                <w:sz w:val="16"/>
                <w:szCs w:val="16"/>
              </w:rPr>
              <w:t xml:space="preserve">C-TWiX</w:t>
            </w:r>
          </w:p>
        </w:tc>
        <w:tc>
          <w:tcPr>
            <w:tcW w:w="945" w:type="dxa"/>
            <w:vAlign w:val="center"/>
          </w:tcPr>
          <w:p>
            <w:pPr>
              <w:pStyle w:val="Normal"/>
              <w:spacing w:after="0" w:line="240" w:lineRule="auto"/>
              <w:ind w:firstLine="0"/>
              <w:jc w:val="left"/>
            </w:pPr>
            <w:r>
              <w:rPr>
                <w:rFonts w:asciiTheme="majorBidi" w:hAnsiTheme="majorBidi" w:cstheme="majorBidi"/>
                <w:sz w:val="16"/>
                <w:szCs w:val="16"/>
              </w:rPr>
              <w:t xml:space="preserve">DanceTrack val</w:t>
            </w:r>
          </w:p>
        </w:tc>
        <w:tc>
          <w:tcPr>
            <w:tcW w:w="1735" w:type="dxa"/>
            <w:vAlign w:val="center"/>
          </w:tcPr>
          <w:p>
            <w:pPr>
              <w:pStyle w:val="Normal"/>
              <w:spacing w:after="0" w:line="240" w:lineRule="auto"/>
              <w:ind w:firstLine="0"/>
              <w:jc w:val="left"/>
            </w:pPr>
            <w:r>
              <w:rPr>
                <w:rFonts w:asciiTheme="majorBidi" w:hAnsiTheme="majorBidi" w:cstheme="majorBidi"/>
                <w:sz w:val="16"/>
                <w:szCs w:val="16"/>
              </w:rPr>
              <w:t xml:space="preserve">60.4 / 59.62</w:t>
            </w:r>
          </w:p>
        </w:tc>
        <w:tc>
          <w:tcPr>
            <w:tcW w:w="1492" w:type="dxa"/>
            <w:vAlign w:val="center"/>
          </w:tcPr>
          <w:p>
            <w:pPr>
              <w:pStyle w:val="Normal"/>
              <w:spacing w:after="0" w:line="240" w:lineRule="auto"/>
              <w:ind w:firstLine="0"/>
              <w:jc w:val="left"/>
            </w:pPr>
            <w:r>
              <w:rPr>
                <w:rFonts w:asciiTheme="majorBidi" w:hAnsiTheme="majorBidi" w:cstheme="majorBidi"/>
                <w:sz w:val="16"/>
                <w:szCs w:val="16"/>
              </w:rPr>
              <w:t xml:space="preserve">CLOSE</w:t>
            </w:r>
          </w:p>
        </w:tc>
        <w:tc>
          <w:tcPr>
            <w:tcW w:w="1492" w:type="dxa"/>
            <w:vAlign w:val="center"/>
          </w:tcPr>
          <w:p>
            <w:pPr>
              <w:pStyle w:val="Normal"/>
              <w:spacing w:after="0" w:line="240" w:lineRule="auto"/>
              <w:ind w:firstLine="0"/>
              <w:jc w:val="center"/>
            </w:pPr>
            <w:r>
              <w:rPr>
                <w:rFonts w:asciiTheme="majorBidi" w:hAnsiTheme="majorBidi" w:cstheme="majorBidi"/>
                <w:sz w:val="16"/>
                <w:szCs w:val="16"/>
              </w:rPr>
              <w:t xml:space="preserve">−1.00 [−2.62, +0.65]</w:t>
            </w:r>
          </w:p>
        </w:tc>
        <w:tc>
          <w:tcPr>
            <w:tcW w:w="1492" w:type="dxa"/>
            <w:vAlign w:val="center"/>
          </w:tcPr>
          <w:p>
            <w:pPr>
              <w:pStyle w:val="Normal"/>
              <w:spacing w:after="0" w:line="240" w:lineRule="auto"/>
              <w:ind w:firstLine="0"/>
              <w:jc w:val="center"/>
            </w:pPr>
            <w:r>
              <w:rPr>
                <w:rFonts w:asciiTheme="majorBidi" w:hAnsiTheme="majorBidi" w:cstheme="majorBidi"/>
                <w:sz w:val="16"/>
                <w:szCs w:val="16"/>
              </w:rPr>
              <w:t xml:space="preserve">+0.13 [−0.39, +0.47]</w:t>
            </w:r>
          </w:p>
        </w:tc>
        <w:tc>
          <w:tcPr>
            <w:tcW w:w="1495" w:type="dxa"/>
            <w:vAlign w:val="center"/>
          </w:tcPr>
          <w:p>
            <w:pPr>
              <w:pStyle w:val="Normal"/>
              <w:spacing w:after="0" w:line="240" w:lineRule="auto"/>
              <w:ind w:firstLine="0"/>
              <w:jc w:val="center"/>
            </w:pPr>
            <w:r>
              <w:rPr>
                <w:rFonts w:asciiTheme="majorBidi" w:hAnsiTheme="majorBidi" w:cstheme="majorBidi"/>
                <w:sz w:val="16"/>
                <w:szCs w:val="16"/>
              </w:rPr>
              <w:t xml:space="preserve">−1.55 [−3.76, +0.52]</w:t>
            </w:r>
          </w:p>
        </w:tc>
      </w:tr>
      <w:tr>
        <w:trPr>
          <w:cantSplit/>
        </w:trPr>
        <w:tc>
          <w:tcPr>
            <w:tcW w:w="1249" w:type="dxa"/>
            <w:vAlign w:val="center"/>
          </w:tcPr>
          <w:p>
            <w:pPr>
              <w:pStyle w:val="Normal"/>
              <w:spacing w:after="0" w:line="240" w:lineRule="auto"/>
              <w:ind w:firstLine="0"/>
              <w:jc w:val="left"/>
            </w:pPr>
            <w:r>
              <w:rPr>
                <w:rFonts w:asciiTheme="majorBidi" w:hAnsiTheme="majorBidi" w:cstheme="majorBidi"/>
                <w:sz w:val="16"/>
                <w:szCs w:val="16"/>
              </w:rPr>
              <w:t xml:space="preserve">TOPICTrack</w:t>
            </w:r>
          </w:p>
        </w:tc>
        <w:tc>
          <w:tcPr>
            <w:tcW w:w="945" w:type="dxa"/>
            <w:vAlign w:val="center"/>
          </w:tcPr>
          <w:p>
            <w:pPr>
              <w:pStyle w:val="Normal"/>
              <w:spacing w:after="0" w:line="240" w:lineRule="auto"/>
              <w:ind w:firstLine="0"/>
              <w:jc w:val="left"/>
            </w:pPr>
            <w:r>
              <w:rPr>
                <w:rFonts w:asciiTheme="majorBidi" w:hAnsiTheme="majorBidi" w:cstheme="majorBidi"/>
                <w:sz w:val="16"/>
                <w:szCs w:val="16"/>
              </w:rPr>
              <w:t xml:space="preserve">MOT17 val-half</w:t>
            </w:r>
          </w:p>
        </w:tc>
        <w:tc>
          <w:tcPr>
            <w:tcW w:w="1735" w:type="dxa"/>
            <w:vAlign w:val="center"/>
          </w:tcPr>
          <w:p>
            <w:pPr>
              <w:pStyle w:val="Normal"/>
              <w:spacing w:after="0" w:line="240" w:lineRule="auto"/>
              <w:ind w:firstLine="0"/>
              <w:jc w:val="left"/>
            </w:pPr>
            <w:r>
              <w:rPr>
                <w:rFonts w:asciiTheme="majorBidi" w:hAnsiTheme="majorBidi" w:cstheme="majorBidi"/>
                <w:sz w:val="16"/>
                <w:szCs w:val="16"/>
              </w:rPr>
              <w:t xml:space="preserve">69.6 / 67.54</w:t>
            </w:r>
          </w:p>
        </w:tc>
        <w:tc>
          <w:tcPr>
            <w:tcW w:w="1492" w:type="dxa"/>
            <w:vAlign w:val="center"/>
          </w:tcPr>
          <w:p>
            <w:pPr>
              <w:pStyle w:val="Normal"/>
              <w:spacing w:after="0" w:line="240" w:lineRule="auto"/>
              <w:ind w:firstLine="0"/>
              <w:jc w:val="left"/>
            </w:pPr>
            <w:r>
              <w:rPr>
                <w:rFonts w:asciiTheme="majorBidi" w:hAnsiTheme="majorBidi" w:cstheme="majorBidi"/>
                <w:sz w:val="16"/>
                <w:szCs w:val="16"/>
              </w:rPr>
              <w:t xml:space="preserve">FAILED</w:t>
            </w:r>
          </w:p>
        </w:tc>
        <w:tc>
          <w:tcPr>
            <w:tcW w:w="4479" w:type="dxa"/>
            <w:gridSpan w:val="3"/>
            <w:vAlign w:val="center"/>
          </w:tcPr>
          <w:p>
            <w:pPr>
              <w:pStyle w:val="Normal"/>
              <w:spacing w:after="0" w:line="240" w:lineRule="auto"/>
              <w:ind w:firstLine="0"/>
              <w:jc w:val="center"/>
            </w:pPr>
            <w:r>
              <w:rPr>
                <w:rFonts w:asciiTheme="majorBidi" w:hAnsiTheme="majorBidi" w:cstheme="majorBidi"/>
                <w:sz w:val="16"/>
                <w:szCs w:val="16"/>
              </w:rPr>
              <w:t xml:space="preserve">not analyzed</w:t>
            </w:r>
          </w:p>
        </w:tc>
      </w:tr>
      <w:tr>
        <w:trPr>
          <w:cantSplit/>
        </w:trPr>
        <w:tc>
          <w:tcPr>
            <w:tcW w:w="1249" w:type="dxa"/>
            <w:vAlign w:val="center"/>
          </w:tcPr>
          <w:p>
            <w:pPr>
              <w:pStyle w:val="Normal"/>
              <w:spacing w:after="0" w:line="240" w:lineRule="auto"/>
              <w:ind w:firstLine="0"/>
              <w:jc w:val="left"/>
            </w:pPr>
            <w:r>
              <w:rPr>
                <w:rFonts w:asciiTheme="majorBidi" w:hAnsiTheme="majorBidi" w:cstheme="majorBidi"/>
                <w:sz w:val="16"/>
                <w:szCs w:val="16"/>
              </w:rPr>
              <w:t xml:space="preserve">TrackTrack</w:t>
            </w:r>
          </w:p>
        </w:tc>
        <w:tc>
          <w:tcPr>
            <w:tcW w:w="945" w:type="dxa"/>
            <w:vAlign w:val="center"/>
          </w:tcPr>
          <w:p>
            <w:pPr>
              <w:pStyle w:val="Normal"/>
              <w:spacing w:after="0" w:line="240" w:lineRule="auto"/>
              <w:ind w:firstLine="0"/>
              <w:jc w:val="left"/>
            </w:pPr>
            <w:r>
              <w:rPr>
                <w:rFonts w:asciiTheme="majorBidi" w:hAnsiTheme="majorBidi" w:cstheme="majorBidi"/>
                <w:sz w:val="16"/>
                <w:szCs w:val="16"/>
              </w:rPr>
              <w:t xml:space="preserve">DanceTrack val</w:t>
            </w:r>
          </w:p>
        </w:tc>
        <w:tc>
          <w:tcPr>
            <w:tcW w:w="1735" w:type="dxa"/>
            <w:vAlign w:val="center"/>
          </w:tcPr>
          <w:p>
            <w:pPr>
              <w:pStyle w:val="Normal"/>
              <w:spacing w:after="0" w:line="240" w:lineRule="auto"/>
              <w:ind w:firstLine="0"/>
              <w:jc w:val="left"/>
            </w:pPr>
            <w:r>
              <w:rPr>
                <w:rFonts w:asciiTheme="majorBidi" w:hAnsiTheme="majorBidi" w:cstheme="majorBidi"/>
                <w:sz w:val="16"/>
                <w:szCs w:val="16"/>
              </w:rPr>
              <w:t xml:space="preserve">63.3 / 62.96</w:t>
            </w:r>
          </w:p>
        </w:tc>
        <w:tc>
          <w:tcPr>
            <w:tcW w:w="1492" w:type="dxa"/>
            <w:vAlign w:val="center"/>
          </w:tcPr>
          <w:p>
            <w:pPr>
              <w:pStyle w:val="Normal"/>
              <w:spacing w:after="0" w:line="240" w:lineRule="auto"/>
              <w:ind w:firstLine="0"/>
              <w:jc w:val="left"/>
            </w:pPr>
            <w:r>
              <w:rPr>
                <w:rFonts w:asciiTheme="majorBidi" w:hAnsiTheme="majorBidi" w:cstheme="majorBidi"/>
                <w:sz w:val="16"/>
                <w:szCs w:val="16"/>
              </w:rPr>
              <w:t xml:space="preserve">CLOSE</w:t>
            </w:r>
          </w:p>
        </w:tc>
        <w:tc>
          <w:tcPr>
            <w:tcW w:w="1492" w:type="dxa"/>
            <w:vAlign w:val="center"/>
          </w:tcPr>
          <w:p>
            <w:pPr>
              <w:pStyle w:val="Normal"/>
              <w:spacing w:after="0" w:line="240" w:lineRule="auto"/>
              <w:ind w:firstLine="0"/>
              <w:jc w:val="center"/>
            </w:pPr>
            <w:r>
              <w:rPr>
                <w:rFonts w:asciiTheme="majorBidi" w:hAnsiTheme="majorBidi" w:cstheme="majorBidi"/>
                <w:b/>
                <w:bCs/>
                <w:sz w:val="16"/>
                <w:szCs w:val="16"/>
              </w:rPr>
              <w:t xml:space="preserve">−0.013 [−0.032, −0.001]</w:t>
            </w:r>
          </w:p>
        </w:tc>
        <w:tc>
          <w:tcPr>
            <w:tcW w:w="1492" w:type="dxa"/>
            <w:vAlign w:val="center"/>
          </w:tcPr>
          <w:p>
            <w:pPr>
              <w:pStyle w:val="Normal"/>
              <w:spacing w:after="0" w:line="240" w:lineRule="auto"/>
              <w:ind w:firstLine="0"/>
              <w:jc w:val="center"/>
            </w:pPr>
            <w:r>
              <w:rPr>
                <w:rFonts w:asciiTheme="majorBidi" w:hAnsiTheme="majorBidi" w:cstheme="majorBidi"/>
                <w:b/>
                <w:bCs/>
                <w:sz w:val="16"/>
                <w:szCs w:val="16"/>
              </w:rPr>
              <w:t xml:space="preserve">−0.073 [−0.208, −0.004]</w:t>
            </w:r>
          </w:p>
        </w:tc>
        <w:tc>
          <w:tcPr>
            <w:tcW w:w="1495" w:type="dxa"/>
            <w:vAlign w:val="center"/>
          </w:tcPr>
          <w:p>
            <w:pPr>
              <w:pStyle w:val="Normal"/>
              <w:spacing w:after="0" w:line="240" w:lineRule="auto"/>
              <w:ind w:firstLine="0"/>
              <w:jc w:val="center"/>
            </w:pPr>
            <w:r>
              <w:rPr>
                <w:rFonts w:asciiTheme="majorBidi" w:hAnsiTheme="majorBidi" w:cstheme="majorBidi"/>
                <w:sz w:val="16"/>
                <w:szCs w:val="16"/>
              </w:rPr>
              <w:t xml:space="preserve">+0.009 [−0.001, +0.028]</w:t>
            </w:r>
          </w:p>
        </w:tc>
      </w:tr>
    </w:tbl>
    <w:p>
      <w:pPr>
        <w:pStyle w:val="NoSpacing"/>
        <w:spacing w:after="120"/>
      </w:pPr>
    </w:p>
    <w:p>
      <w:pPr>
        <w:pStyle w:val="Heading3"/>
        <w:keepNext/>
        <w:numPr>
          <w:ilvl w:val="0"/>
          <w:numId w:val="0"/>
        </w:numPr>
        <w:ind w:left="720" w:hanging="720"/>
      </w:pPr>
      <w:r>
        <w:t xml:space="preserve">5.12.1 </w:t>
      </w:r>
      <w:r>
        <w:t xml:space="preserve">Predeclared systems</w:t>
      </w:r>
    </w:p>
    <w:p>
      <w:pPr>
        <w:pStyle w:val="NoSpacing"/>
        <w:spacing w:after="240"/>
      </w:pPr>
      <w:r>
        <w:t xml:space="preserve">PD-SORT [60] was reproduced identically to the authors’ released output. With the layer, HOTA rose by 0.61 (</w:t>
      </w:r>
      <m:oMath>
        <m:r>
          <m:rPr>
            <m:sty m:val="p"/>
          </m:rPr>
          <m:t>[</m:t>
        </m:r>
        <m:r>
          <m:rPr>
            <m:sty m:val="p"/>
          </m:rPr>
          <m:t>+</m:t>
        </m:r>
        <m:r>
          <m:t>0.27</m:t>
        </m:r>
        <m:r>
          <m:rPr>
            <m:sty m:val="p"/>
          </m:rPr>
          <m:t>,</m:t>
        </m:r>
        <m:r>
          <m:rPr>
            <m:sty m:val="p"/>
          </m:rPr>
          <m:t>+</m:t>
        </m:r>
        <m:r>
          <m:t>1.65</m:t>
        </m:r>
        <m:r>
          <m:rPr>
            <m:sty m:val="p"/>
          </m:rPr>
          <m:t>]</m:t>
        </m:r>
      </m:oMath>
      <w:r>
        <w:t xml:space="preserve">), MOTA by 1.13 (</w:t>
      </w:r>
      <m:oMath>
        <m:r>
          <m:rPr>
            <m:sty m:val="p"/>
          </m:rPr>
          <m:t>[</m:t>
        </m:r>
        <m:r>
          <m:rPr>
            <m:sty m:val="p"/>
          </m:rPr>
          <m:t>+</m:t>
        </m:r>
        <m:r>
          <m:t>0.27</m:t>
        </m:r>
        <m:r>
          <m:rPr>
            <m:sty m:val="p"/>
          </m:rPr>
          <m:t>,</m:t>
        </m:r>
        <m:r>
          <m:rPr>
            <m:sty m:val="p"/>
          </m:rPr>
          <m:t>+</m:t>
        </m:r>
        <m:r>
          <m:t>3.03</m:t>
        </m:r>
        <m:r>
          <m:rPr>
            <m:sty m:val="p"/>
          </m:rPr>
          <m:t>]</m:t>
        </m:r>
      </m:oMath>
      <w:r>
        <w:t xml:space="preserve">), and IDF1 by 0.82 (</w:t>
      </w:r>
      <m:oMath>
        <m:r>
          <m:rPr>
            <m:sty m:val="p"/>
          </m:rPr>
          <m:t>[</m:t>
        </m:r>
        <m:r>
          <m:rPr>
            <m:sty m:val="p"/>
          </m:rPr>
          <m:t>+</m:t>
        </m:r>
        <m:r>
          <m:t>0.43</m:t>
        </m:r>
        <m:r>
          <m:rPr>
            <m:sty m:val="p"/>
          </m:rPr>
          <m:t>,</m:t>
        </m:r>
        <m:r>
          <m:rPr>
            <m:sty m:val="p"/>
          </m:rPr>
          <m:t>+</m:t>
        </m:r>
        <m:r>
          <m:t>1.94</m:t>
        </m:r>
        <m:r>
          <m:rPr>
            <m:sty m:val="p"/>
          </m:rPr>
          <m:t>]</m:t>
        </m:r>
      </m:oMath>
      <w:r>
        <w:t xml:space="preserve">), with HOTA higher on 7 of 7 sequences (Fig. (5.4)). False negatives fell by 1,291 and false positives rose by 681. PD-SORT is single-stage, and the gain follows the same mechanism as for OC-SORT; unlike OC-SORT, PD-SORT was not seen during design. Hybrid-SORT [57], a two-stage tracker, produced identical output, as predicted.</w:t>
      </w:r>
    </w:p>
    <w:p>
      <w:pPr>
        <w:pStyle w:val="Heading3"/>
        <w:keepNext/>
        <w:numPr>
          <w:ilvl w:val="0"/>
          <w:numId w:val="0"/>
        </w:numPr>
        <w:ind w:left="720" w:hanging="720"/>
      </w:pPr>
      <w:r>
        <w:t xml:space="preserve">5.12.2 </w:t>
      </w:r>
      <w:r>
        <w:t xml:space="preserve">Recent systems after the freeze</w:t>
      </w:r>
    </w:p>
    <w:p>
      <w:pPr>
        <w:pStyle w:val="NoSpacing"/>
        <w:spacing w:after="240"/>
      </w:pPr>
      <w:r>
        <w:t xml:space="preserve">C-TWiX [61] was reproduced on three datasets (Table (5.7)). On MOT17 the layer changed HOTA by −0.05 (</w:t>
      </w:r>
      <m:oMath>
        <m:r>
          <m:rPr>
            <m:sty m:val="p"/>
          </m:rPr>
          <m:t>[</m:t>
        </m:r>
        <m:r>
          <m:rPr>
            <m:sty m:val="p"/>
          </m:rPr>
          <m:t>−</m:t>
        </m:r>
        <m:r>
          <m:t>0.46</m:t>
        </m:r>
        <m:r>
          <m:rPr>
            <m:sty m:val="p"/>
          </m:rPr>
          <m:t>,</m:t>
        </m:r>
        <m:r>
          <m:rPr>
            <m:sty m:val="p"/>
          </m:rPr>
          <m:t>+</m:t>
        </m:r>
        <m:r>
          <m:t>0.40</m:t>
        </m:r>
        <m:r>
          <m:rPr>
            <m:sty m:val="p"/>
          </m:rPr>
          <m:t>]</m:t>
        </m:r>
      </m:oMath>
      <w:r>
        <w:t xml:space="preserve">) with MOTA +0.24 and IDF1 +0.18, while association accuracy fell slightly but significantly (−0.37,</w:t>
      </w:r>
      <w:r>
        <w:t xml:space="preserve"> </w:t>
      </w:r>
      <m:oMath>
        <m:r>
          <m:rPr>
            <m:sty m:val="p"/>
          </m:rPr>
          <m:t>[</m:t>
        </m:r>
        <m:r>
          <m:rPr>
            <m:sty m:val="p"/>
          </m:rPr>
          <m:t>−</m:t>
        </m:r>
        <m:r>
          <m:t>1.08</m:t>
        </m:r>
        <m:r>
          <m:rPr>
            <m:sty m:val="p"/>
          </m:rPr>
          <m:t>,</m:t>
        </m:r>
        <m:r>
          <m:rPr>
            <m:sty m:val="p"/>
          </m:rPr>
          <m:t>−</m:t>
        </m:r>
        <m:r>
          <m:t>0.02</m:t>
        </m:r>
        <m:r>
          <m:rPr>
            <m:sty m:val="p"/>
          </m:rPr>
          <m:t>]</m:t>
        </m:r>
      </m:oMath>
      <w:r>
        <w:t xml:space="preserve">); on KITTI pedestrians by −0.10 (</w:t>
      </w:r>
      <m:oMath>
        <m:r>
          <m:rPr>
            <m:sty m:val="p"/>
          </m:rPr>
          <m:t>[</m:t>
        </m:r>
        <m:r>
          <m:rPr>
            <m:sty m:val="p"/>
          </m:rPr>
          <m:t>−</m:t>
        </m:r>
        <m:r>
          <m:t>2.16</m:t>
        </m:r>
        <m:r>
          <m:rPr>
            <m:sty m:val="p"/>
          </m:rPr>
          <m:t>,</m:t>
        </m:r>
        <m:r>
          <m:rPr>
            <m:sty m:val="p"/>
          </m:rPr>
          <m:t>+</m:t>
        </m:r>
        <m:r>
          <m:t>0.03</m:t>
        </m:r>
        <m:r>
          <m:rPr>
            <m:sty m:val="p"/>
          </m:rPr>
          <m:t>]</m:t>
        </m:r>
      </m:oMath>
      <w:r>
        <w:t xml:space="preserve">); on DanceTrack by −1.00 (</w:t>
      </w:r>
      <m:oMath>
        <m:r>
          <m:rPr>
            <m:sty m:val="p"/>
          </m:rPr>
          <m:t>[</m:t>
        </m:r>
        <m:r>
          <m:rPr>
            <m:sty m:val="p"/>
          </m:rPr>
          <m:t>−</m:t>
        </m:r>
        <m:r>
          <m:t>2.62</m:t>
        </m:r>
        <m:r>
          <m:rPr>
            <m:sty m:val="p"/>
          </m:rPr>
          <m:t>,</m:t>
        </m:r>
        <m:r>
          <m:rPr>
            <m:sty m:val="p"/>
          </m:rPr>
          <m:t>+</m:t>
        </m:r>
        <m:r>
          <m:t>0.65</m:t>
        </m:r>
        <m:r>
          <m:rPr>
            <m:sty m:val="p"/>
          </m:rPr>
          <m:t>]</m:t>
        </m:r>
      </m:oMath>
      <w:r>
        <w:t xml:space="preserve">) with an IDF1 loss of 1.55 whose interval includes zero. On KITTI cars it lost 1.52 HOTA (</w:t>
      </w:r>
      <m:oMath>
        <m:r>
          <m:rPr>
            <m:sty m:val="p"/>
          </m:rPr>
          <m:t>[</m:t>
        </m:r>
        <m:r>
          <m:rPr>
            <m:sty m:val="p"/>
          </m:rPr>
          <m:t>−</m:t>
        </m:r>
        <m:r>
          <m:t>4.05</m:t>
        </m:r>
        <m:r>
          <m:rPr>
            <m:sty m:val="p"/>
          </m:rPr>
          <m:t>,</m:t>
        </m:r>
        <m:r>
          <m:rPr>
            <m:sty m:val="p"/>
          </m:rPr>
          <m:t>−</m:t>
        </m:r>
        <m:r>
          <m:t>0.13</m:t>
        </m:r>
        <m:r>
          <m:rPr>
            <m:sty m:val="p"/>
          </m:rPr>
          <m:t>]</m:t>
        </m:r>
      </m:oMath>
      <w:r>
        <w:t xml:space="preserve">), the one significant external degradation of the paper (Sec. 5.18). TrackTrack [63] was reproduced within 0.34 HOTA on DanceTrack; the layer changed its HOTA by −0.013 (</w:t>
      </w:r>
      <m:oMath>
        <m:r>
          <m:rPr>
            <m:sty m:val="p"/>
          </m:rPr>
          <m:t>[</m:t>
        </m:r>
        <m:r>
          <m:rPr>
            <m:sty m:val="p"/>
          </m:rPr>
          <m:t>−</m:t>
        </m:r>
        <m:r>
          <m:t>0.032</m:t>
        </m:r>
        <m:r>
          <m:rPr>
            <m:sty m:val="p"/>
          </m:rPr>
          <m:t>,</m:t>
        </m:r>
        <m:r>
          <m:rPr>
            <m:sty m:val="p"/>
          </m:rPr>
          <m:t>−</m:t>
        </m:r>
        <m:r>
          <m:t>0.001</m:t>
        </m:r>
        <m:r>
          <m:rPr>
            <m:sty m:val="p"/>
          </m:rPr>
          <m:t>]</m:t>
        </m:r>
      </m:oMath>
      <w:r>
        <w:t xml:space="preserve">), a significant but negligible difference, with 21 of 25 sequences tied. TOPICTrack [62] failed the registered reproduction criterion (67.54 against 69.6 HOTA) and is excluded; the frozen layer’s effect on it (−0.016, interval including zero) is recorded but not analyzed.</w:t>
      </w:r>
    </w:p>
    <w:p>
      <w:pPr>
        <w:pStyle w:val="Heading2"/>
        <w:keepNext/>
        <w:numPr>
          <w:ilvl w:val="0"/>
          <w:numId w:val="0"/>
        </w:numPr>
        <w:ind w:left="576" w:hanging="576"/>
      </w:pPr>
      <w:r>
        <w:t xml:space="preserve">5.13 </w:t>
      </w:r>
      <w:r>
        <w:t xml:space="preserve">Cross-Dataset Analysis</w:t>
      </w:r>
    </w:p>
    <w:p>
      <w:pPr>
        <w:pStyle w:val="NoSpacing"/>
        <w:spacing w:after="240"/>
      </w:pPr>
      <w:r>
        <w:t xml:space="preserve">Across MOT17, KITTI, and DanceTrack, the direction of the effect is predicted by two properties of the pipeline rather than by the dataset: whether the tracker has a continuation stage and whether the detector’s score distribution matches the tracker’s thresholds. The regime estimate makes this visible (Fig. (5.6a)): on the post-freeze streams, 99.7% of MOT17 frames and 99.9% of DanceTrack frames were classified clean, and the layer left those pipelines at or near their native output. KITTI had the largest noisy share (2.8% of frames), concentrated in short sequences.</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760000" cy="1781563"/>
            <wp:docPr id="50" name="Picture 50"/>
            <wp:cNvGraphicFramePr>
              <a:graphicFrameLocks noChangeAspect="1"/>
            </wp:cNvGraphicFramePr>
            <a:graphic>
              <a:graphicData uri="http://schemas.openxmlformats.org/drawingml/2006/picture">
                <pic:pic>
                  <pic:nvPicPr>
                    <pic:cNvPr id="0" name="fig5_6.png"/>
                    <pic:cNvPicPr/>
                  </pic:nvPicPr>
                  <pic:blipFill>
                    <a:blip r:embed="rId72"/>
                    <a:stretch>
                      <a:fillRect/>
                    </a:stretch>
                  </pic:blipFill>
                  <pic:spPr>
                    <a:xfrm>
                      <a:off x="0" y="0"/>
                      <a:ext cx="5760000" cy="1781563"/>
                    </a:xfrm>
                    <a:prstGeom prst="rect"/>
                  </pic:spPr>
                </pic:pic>
              </a:graphicData>
            </a:graphic>
          </wp:inline>
        </w:drawing>
      </w:r>
    </w:p>
    <w:p>
      <w:pPr>
        <w:pStyle w:val="thesisfigures"/>
        <w:keepNext/>
        <w:spacing w:after="60" w:before="0"/>
      </w:pPr>
      <w:r>
        <w:t xml:space="preserve">Fig. (5.6) </w:t>
      </w:r>
      <w:r>
        <w:t xml:space="preserve">(a) Share of frames in each regime on the post-freeze streams.</w:t>
      </w:r>
    </w:p>
    <w:p>
      <w:pPr>
        <w:pStyle w:val="NoSpacing"/>
        <w:spacing w:after="200" w:line="240" w:lineRule="auto"/>
        <w:ind w:firstLine="0"/>
        <w:jc w:val="both"/>
      </w:pPr>
      <w:r>
        <w:rPr>
          <w:sz w:val="20"/>
          <w:szCs w:val="20"/>
        </w:rPr>
        <w:t xml:space="preserve">(b) C-TWiX on KITTI cars: per-sequence HOTA difference (bars) and share of frames classified noisy (triangles); the loss concentrates in sequence 0014.</w:t>
      </w:r>
    </w:p>
    <w:p>
      <w:pPr>
        <w:pStyle w:val="Heading2"/>
        <w:keepNext/>
        <w:numPr>
          <w:ilvl w:val="0"/>
          <w:numId w:val="0"/>
        </w:numPr>
        <w:ind w:left="576" w:hanging="576"/>
      </w:pPr>
      <w:r>
        <w:t xml:space="preserve">5.14 </w:t>
      </w:r>
      <w:r>
        <w:t xml:space="preserve">Robustness Analysis</w:t>
      </w:r>
    </w:p>
    <w:p>
      <w:pPr>
        <w:pStyle w:val="NoSpacing"/>
        <w:spacing w:after="240"/>
      </w:pPr>
      <w:r>
        <w:t xml:space="preserve">Three kinds of robustness were measured. Score transforms (Sec. 5.11) test calibration shift with the detections fixed; the worst cell was −0.14 HOTA, with an interval including zero. Emission floors test how much of the low-score tail the detector emits: on MOT17 the two-stage trackers were unchanged at floors 0.01 and 0.1, and OC-SORT improved at both. Detector changes test both at once: RT-DETR-L on KITTI produced the largest MOTA and IDF1 gains for two-stage trackers, and YOLOv8n produced the regression analyzed next. The emission floor is also the design’s largest label-free sensitivity: in development diagnostics of an earlier variant on aerial video, raising the floor to 0.2 changed the regime of 41–45% of frames, because the pooled statistics move with the floor.</w:t>
      </w:r>
    </w:p>
    <w:p>
      <w:pPr>
        <w:pStyle w:val="Heading2"/>
        <w:keepNext/>
        <w:numPr>
          <w:ilvl w:val="0"/>
          <w:numId w:val="0"/>
        </w:numPr>
        <w:ind w:left="576" w:hanging="576"/>
      </w:pPr>
      <w:r>
        <w:t xml:space="preserve">5.15 </w:t>
      </w:r>
      <w:r>
        <w:t xml:space="preserve">Ablation</w:t>
      </w:r>
    </w:p>
    <w:p>
      <w:pPr>
        <w:pStyle w:val="NoSpacing"/>
        <w:spacing w:after="240"/>
      </w:pPr>
      <w:r>
        <w:t xml:space="preserve">Table (5.2) traces the design from the always-intervening layer to the frozen configuration on development data. Emulating the prior design inside the new framework reduced ByteTrack at floor 0.1 from 67.70 to 56.41 HOTA and OC-SORT from 66.44 to 45.72. The regime estimate with the self-limiting clean regime and crowd-safe duplicates restored SparseTrack from 64.72 to 68.93 and BoostTrack from 62.61 to 68.37. Estimating the regime from the whole stream removed mid-stream flips, the continuation rescue added 0.2–0.4 points for OC-SORT, and the interpretability check returned ByteTrack and BoostTrack to identical-to-host output while raising OC-SORT to 67.04 and 66.91. Four variants were rejected on evidence: admitting nothing at the first frame, rescuing below a two-stage tracker’s low stage, remapping scores in clean frames, and clipping the noisy primary band to the host threshold, which helped one KITTI cell but let a noisy aerial stream produce 26.9 instead of 14.9 boxes per frame.</w:t>
      </w:r>
    </w:p>
    <w:p>
      <w:pPr>
        <w:pStyle w:val="Heading2"/>
        <w:keepNext/>
        <w:numPr>
          <w:ilvl w:val="0"/>
          <w:numId w:val="0"/>
        </w:numPr>
        <w:ind w:left="576" w:hanging="576"/>
      </w:pPr>
      <w:r>
        <w:t xml:space="preserve">5.16 </w:t>
      </w:r>
      <w:r>
        <w:t xml:space="preserve">Statistical Analysis</w:t>
      </w:r>
    </w:p>
    <w:p>
      <w:pPr>
        <w:pStyle w:val="NoSpacing"/>
        <w:spacing w:after="240"/>
      </w:pPr>
      <w:r>
        <w:t xml:space="preserve">Of the 16 cells in Fig. (5.3) with an interval, 7 exclude zero in HOTA: 5 above zero (OC-SORT twice on MOT17, OC-SORT with YOLOv8n and ByteTrack with RT-DETR-L on KITTI, and PD-SORT) and 2 below (C-TWiX on KITTI cars, −1.52, and TrackTrack, −0.013). Four further cells produced identical output. In MOTA, significant gains occurred for OC-SORT on MOT17 and with YOLOv8n, PD-SORT, and ByteTrack and BoT-SORT with RT-DETR-L, and significant losses for BoT-SORT with YOLOv8n, C-TWiX on KITTI cars, and TrackTrack (−0.073). The external evidence is therefore mixed in sign and small in magnitude except for the single-stage PD-SORT, whose gain is the only external improvement with every interval above zero. The intervals are per-cell and descriptive, without correction for multiple comparisons; with 16 cells, about one could exclude zero by chance, which is one more reason to read the external evidence as mixed. With 7, 9, or 25 sequences per cell, the intervals are wide, and differences below a few tenths of a point in HOTA are not resolved except when the output is nearly identical.</w:t>
      </w:r>
    </w:p>
    <w:p>
      <w:pPr>
        <w:pStyle w:val="Heading2"/>
        <w:keepNext/>
        <w:numPr>
          <w:ilvl w:val="0"/>
          <w:numId w:val="0"/>
        </w:numPr>
        <w:ind w:left="576" w:hanging="576"/>
      </w:pPr>
      <w:r>
        <w:t xml:space="preserve">5.17 </w:t>
      </w:r>
      <w:r>
        <w:t xml:space="preserve">Runtime</w:t>
      </w:r>
    </w:p>
    <w:p>
      <w:pPr>
        <w:pStyle w:val="NoSpacing"/>
        <w:spacing w:after="240"/>
      </w:pPr>
      <w:r>
        <w:t xml:space="preserve">Table (5.8) and Fig. (5.7) give the cost on a four-core Intel Xeon processor without a graphics processor, with a live YOLOv8n detector and ByteTrack on three KITTI sequences. The layer took 2.95 ms per frame on average (4.39 ms at the 95th percentile), including the phase-correlation motion cue. End-to-end time rose from 57.85 to 60.44 ms per frame (4.5%), and the tracker became faster (2.04 to 1.43 ms) because it received fewer candidates. On this processor the full pipeline ran at 16.55 frames per second, below real time, because the detector dominates; no throughput is claimed for other hardware.</w:t>
      </w:r>
    </w:p>
    <w:p>
      <w:pPr>
        <w:pStyle w:val="thesistables"/>
        <w:keepNext/>
        <w:spacing w:after="200" w:before="200"/>
      </w:pPr>
      <w:r>
        <w:t xml:space="preserve">Table (5.8) </w:t>
      </w:r>
      <w:r>
        <w:t xml:space="preserve">Per-frame time on a 4-vCPU Intel Xeon (2.10 GHz, no graphics processor), live YOLOv8n (736 pixels) and ByteTrack on three KITTI sequences (2,279 timed frames per arm), mean / 95th percentile in milliseconds.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4812"/>
        <w:gridCol w:w="2543"/>
        <w:gridCol w:w="2545"/>
      </w:tblGrid>
      <w:tr>
        <w:trPr>
          <w:cantSplit/>
          <w:tblHeader/>
        </w:trPr>
        <w:tc>
          <w:tcPr>
            <w:tcW w:w="481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Stage</w:t>
            </w:r>
          </w:p>
        </w:tc>
        <w:tc>
          <w:tcPr>
            <w:tcW w:w="2543" w:type="dxa"/>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Host alone</w:t>
            </w:r>
          </w:p>
        </w:tc>
        <w:tc>
          <w:tcPr>
            <w:tcW w:w="2545" w:type="dxa"/>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Host + V7f</w:t>
            </w:r>
          </w:p>
        </w:tc>
      </w:tr>
      <w:tr>
        <w:trPr>
          <w:cantSplit/>
        </w:trPr>
        <w:tc>
          <w:tcPr>
            <w:tcW w:w="4812" w:type="dxa"/>
            <w:vAlign w:val="center"/>
          </w:tcPr>
          <w:p>
            <w:pPr>
              <w:pStyle w:val="Normal"/>
              <w:spacing w:after="0" w:line="240" w:lineRule="auto"/>
              <w:ind w:firstLine="0"/>
              <w:jc w:val="left"/>
            </w:pPr>
            <w:r>
              <w:rPr>
                <w:rFonts w:asciiTheme="majorBidi" w:hAnsiTheme="majorBidi" w:cstheme="majorBidi"/>
                <w:sz w:val="18"/>
                <w:szCs w:val="18"/>
              </w:rPr>
              <w:t xml:space="preserve">Frame decode</w:t>
            </w:r>
          </w:p>
        </w:tc>
        <w:tc>
          <w:tcPr>
            <w:tcW w:w="2543" w:type="dxa"/>
            <w:vAlign w:val="center"/>
          </w:tcPr>
          <w:p>
            <w:pPr>
              <w:pStyle w:val="Normal"/>
              <w:spacing w:after="0" w:line="240" w:lineRule="auto"/>
              <w:ind w:firstLine="0"/>
              <w:jc w:val="center"/>
            </w:pPr>
            <w:r>
              <w:rPr>
                <w:rFonts w:asciiTheme="majorBidi" w:hAnsiTheme="majorBidi" w:cstheme="majorBidi"/>
                <w:sz w:val="18"/>
                <w:szCs w:val="18"/>
              </w:rPr>
              <w:t xml:space="preserve">13.88 / 16.21</w:t>
            </w:r>
          </w:p>
        </w:tc>
        <w:tc>
          <w:tcPr>
            <w:tcW w:w="2545" w:type="dxa"/>
            <w:vAlign w:val="center"/>
          </w:tcPr>
          <w:p>
            <w:pPr>
              <w:pStyle w:val="Normal"/>
              <w:spacing w:after="0" w:line="240" w:lineRule="auto"/>
              <w:ind w:firstLine="0"/>
              <w:jc w:val="center"/>
            </w:pPr>
            <w:r>
              <w:rPr>
                <w:rFonts w:asciiTheme="majorBidi" w:hAnsiTheme="majorBidi" w:cstheme="majorBidi"/>
                <w:sz w:val="18"/>
                <w:szCs w:val="18"/>
              </w:rPr>
              <w:t xml:space="preserve">13.88 / 16.51</w:t>
            </w:r>
          </w:p>
        </w:tc>
      </w:tr>
      <w:tr>
        <w:trPr>
          <w:cantSplit/>
        </w:trPr>
        <w:tc>
          <w:tcPr>
            <w:tcW w:w="4812" w:type="dxa"/>
            <w:vAlign w:val="center"/>
          </w:tcPr>
          <w:p>
            <w:pPr>
              <w:pStyle w:val="Normal"/>
              <w:spacing w:after="0" w:line="240" w:lineRule="auto"/>
              <w:ind w:firstLine="0"/>
              <w:jc w:val="left"/>
            </w:pPr>
            <w:r>
              <w:rPr>
                <w:rFonts w:asciiTheme="majorBidi" w:hAnsiTheme="majorBidi" w:cstheme="majorBidi"/>
                <w:sz w:val="18"/>
                <w:szCs w:val="18"/>
              </w:rPr>
              <w:t xml:space="preserve">Detector (YOLOv8n, 736 px)</w:t>
            </w:r>
          </w:p>
        </w:tc>
        <w:tc>
          <w:tcPr>
            <w:tcW w:w="2543" w:type="dxa"/>
            <w:vAlign w:val="center"/>
          </w:tcPr>
          <w:p>
            <w:pPr>
              <w:pStyle w:val="Normal"/>
              <w:spacing w:after="0" w:line="240" w:lineRule="auto"/>
              <w:ind w:firstLine="0"/>
              <w:jc w:val="center"/>
            </w:pPr>
            <w:r>
              <w:rPr>
                <w:rFonts w:asciiTheme="majorBidi" w:hAnsiTheme="majorBidi" w:cstheme="majorBidi"/>
                <w:sz w:val="18"/>
                <w:szCs w:val="18"/>
              </w:rPr>
              <w:t xml:space="preserve">41.91 / 58.41</w:t>
            </w:r>
          </w:p>
        </w:tc>
        <w:tc>
          <w:tcPr>
            <w:tcW w:w="2545" w:type="dxa"/>
            <w:vAlign w:val="center"/>
          </w:tcPr>
          <w:p>
            <w:pPr>
              <w:pStyle w:val="Normal"/>
              <w:spacing w:after="0" w:line="240" w:lineRule="auto"/>
              <w:ind w:firstLine="0"/>
              <w:jc w:val="center"/>
            </w:pPr>
            <w:r>
              <w:rPr>
                <w:rFonts w:asciiTheme="majorBidi" w:hAnsiTheme="majorBidi" w:cstheme="majorBidi"/>
                <w:sz w:val="18"/>
                <w:szCs w:val="18"/>
              </w:rPr>
              <w:t xml:space="preserve">42.17 / 59.43</w:t>
            </w:r>
          </w:p>
        </w:tc>
      </w:tr>
      <w:tr>
        <w:trPr>
          <w:cantSplit/>
        </w:trPr>
        <w:tc>
          <w:tcPr>
            <w:tcW w:w="4812" w:type="dxa"/>
            <w:vAlign w:val="center"/>
          </w:tcPr>
          <w:p>
            <w:pPr>
              <w:pStyle w:val="Normal"/>
              <w:spacing w:after="0" w:line="240" w:lineRule="auto"/>
              <w:ind w:firstLine="0"/>
              <w:jc w:val="left"/>
            </w:pPr>
            <w:r>
              <w:rPr>
                <w:rFonts w:asciiTheme="majorBidi" w:hAnsiTheme="majorBidi" w:cstheme="majorBidi"/>
                <w:sz w:val="18"/>
                <w:szCs w:val="18"/>
              </w:rPr>
              <w:t xml:space="preserve">AC-MOT controller</w:t>
            </w:r>
          </w:p>
        </w:tc>
        <w:tc>
          <w:tcPr>
            <w:tcW w:w="2543" w:type="dxa"/>
            <w:vAlign w:val="center"/>
          </w:tcPr>
          <w:p>
            <w:pPr>
              <w:pStyle w:val="Normal"/>
              <w:spacing w:after="0" w:line="240" w:lineRule="auto"/>
              <w:ind w:firstLine="0"/>
              <w:jc w:val="center"/>
            </w:pPr>
            <w:r>
              <w:rPr>
                <w:rFonts w:asciiTheme="majorBidi" w:hAnsiTheme="majorBidi" w:cstheme="majorBidi"/>
                <w:sz w:val="18"/>
                <w:szCs w:val="18"/>
              </w:rPr>
              <w:t xml:space="preserve">–</w:t>
            </w:r>
          </w:p>
        </w:tc>
        <w:tc>
          <w:tcPr>
            <w:tcW w:w="2545" w:type="dxa"/>
            <w:vAlign w:val="center"/>
          </w:tcPr>
          <w:p>
            <w:pPr>
              <w:pStyle w:val="Normal"/>
              <w:spacing w:after="0" w:line="240" w:lineRule="auto"/>
              <w:ind w:firstLine="0"/>
              <w:jc w:val="center"/>
            </w:pPr>
            <w:r>
              <w:rPr>
                <w:rFonts w:asciiTheme="majorBidi" w:hAnsiTheme="majorBidi" w:cstheme="majorBidi"/>
                <w:sz w:val="18"/>
                <w:szCs w:val="18"/>
              </w:rPr>
              <w:t xml:space="preserve">2.95 / 4.39</w:t>
            </w:r>
          </w:p>
        </w:tc>
      </w:tr>
      <w:tr>
        <w:trPr>
          <w:cantSplit/>
        </w:trPr>
        <w:tc>
          <w:tcPr>
            <w:tcW w:w="4812" w:type="dxa"/>
            <w:vAlign w:val="center"/>
          </w:tcPr>
          <w:p>
            <w:pPr>
              <w:pStyle w:val="Normal"/>
              <w:spacing w:after="0" w:line="240" w:lineRule="auto"/>
              <w:ind w:firstLine="0"/>
              <w:jc w:val="left"/>
            </w:pPr>
            <w:r>
              <w:rPr>
                <w:rFonts w:asciiTheme="majorBidi" w:hAnsiTheme="majorBidi" w:cstheme="majorBidi"/>
                <w:sz w:val="18"/>
                <w:szCs w:val="18"/>
              </w:rPr>
              <w:t xml:space="preserve">Tracker (ByteTrack)</w:t>
            </w:r>
          </w:p>
        </w:tc>
        <w:tc>
          <w:tcPr>
            <w:tcW w:w="2543" w:type="dxa"/>
            <w:vAlign w:val="center"/>
          </w:tcPr>
          <w:p>
            <w:pPr>
              <w:pStyle w:val="Normal"/>
              <w:spacing w:after="0" w:line="240" w:lineRule="auto"/>
              <w:ind w:firstLine="0"/>
              <w:jc w:val="center"/>
            </w:pPr>
            <w:r>
              <w:rPr>
                <w:rFonts w:asciiTheme="majorBidi" w:hAnsiTheme="majorBidi" w:cstheme="majorBidi"/>
                <w:sz w:val="18"/>
                <w:szCs w:val="18"/>
              </w:rPr>
              <w:t xml:space="preserve">2.04 / 3.57</w:t>
            </w:r>
          </w:p>
        </w:tc>
        <w:tc>
          <w:tcPr>
            <w:tcW w:w="2545" w:type="dxa"/>
            <w:vAlign w:val="center"/>
          </w:tcPr>
          <w:p>
            <w:pPr>
              <w:pStyle w:val="Normal"/>
              <w:spacing w:after="0" w:line="240" w:lineRule="auto"/>
              <w:ind w:firstLine="0"/>
              <w:jc w:val="center"/>
            </w:pPr>
            <w:r>
              <w:rPr>
                <w:rFonts w:asciiTheme="majorBidi" w:hAnsiTheme="majorBidi" w:cstheme="majorBidi"/>
                <w:sz w:val="18"/>
                <w:szCs w:val="18"/>
              </w:rPr>
              <w:t xml:space="preserve">1.43 / 2.64</w:t>
            </w:r>
          </w:p>
        </w:tc>
      </w:tr>
      <w:tr>
        <w:trPr>
          <w:cantSplit/>
        </w:trPr>
        <w:tc>
          <w:tcPr>
            <w:tcW w:w="4812" w:type="dxa"/>
            <w:vAlign w:val="center"/>
          </w:tcPr>
          <w:p>
            <w:pPr>
              <w:pStyle w:val="Normal"/>
              <w:spacing w:after="0" w:line="240" w:lineRule="auto"/>
              <w:ind w:firstLine="0"/>
              <w:jc w:val="left"/>
            </w:pPr>
            <w:r>
              <w:rPr>
                <w:rFonts w:asciiTheme="majorBidi" w:hAnsiTheme="majorBidi" w:cstheme="majorBidi"/>
                <w:sz w:val="18"/>
                <w:szCs w:val="18"/>
              </w:rPr>
              <w:t xml:space="preserve">End to end</w:t>
            </w:r>
          </w:p>
        </w:tc>
        <w:tc>
          <w:tcPr>
            <w:tcW w:w="2543" w:type="dxa"/>
            <w:vAlign w:val="center"/>
          </w:tcPr>
          <w:p>
            <w:pPr>
              <w:pStyle w:val="Normal"/>
              <w:spacing w:after="0" w:line="240" w:lineRule="auto"/>
              <w:ind w:firstLine="0"/>
              <w:jc w:val="center"/>
            </w:pPr>
            <w:r>
              <w:rPr>
                <w:rFonts w:asciiTheme="majorBidi" w:hAnsiTheme="majorBidi" w:cstheme="majorBidi"/>
                <w:sz w:val="18"/>
                <w:szCs w:val="18"/>
              </w:rPr>
              <w:t xml:space="preserve">57.85 / 76.35</w:t>
            </w:r>
          </w:p>
        </w:tc>
        <w:tc>
          <w:tcPr>
            <w:tcW w:w="2545" w:type="dxa"/>
            <w:vAlign w:val="center"/>
          </w:tcPr>
          <w:p>
            <w:pPr>
              <w:pStyle w:val="Normal"/>
              <w:spacing w:after="0" w:line="240" w:lineRule="auto"/>
              <w:ind w:firstLine="0"/>
              <w:jc w:val="center"/>
            </w:pPr>
            <w:r>
              <w:rPr>
                <w:rFonts w:asciiTheme="majorBidi" w:hAnsiTheme="majorBidi" w:cstheme="majorBidi"/>
                <w:sz w:val="18"/>
                <w:szCs w:val="18"/>
              </w:rPr>
              <w:t xml:space="preserve">60.44 / 80.78</w:t>
            </w:r>
          </w:p>
        </w:tc>
      </w:tr>
    </w:tbl>
    <w:p>
      <w:pPr>
        <w:pStyle w:val="NoSpacing"/>
        <w:spacing w:after="120"/>
      </w:pPr>
    </w:p>
    <w:p>
      <w:pPr>
        <w:pStyle w:val="NoSpacing"/>
        <w:keepNext/>
        <w:spacing w:after="60" w:before="120" w:line="240" w:lineRule="auto"/>
        <w:ind w:firstLine="0"/>
        <w:jc w:val="center"/>
      </w:pPr>
      <w:r>
        <w:drawing>
          <wp:inline xmlns:a="http://schemas.openxmlformats.org/drawingml/2006/main" xmlns:pic="http://schemas.openxmlformats.org/drawingml/2006/picture">
            <wp:extent cx="3801600" cy="1737350"/>
            <wp:docPr id="50" name="Picture 50"/>
            <wp:cNvGraphicFramePr>
              <a:graphicFrameLocks noChangeAspect="1"/>
            </wp:cNvGraphicFramePr>
            <a:graphic>
              <a:graphicData uri="http://schemas.openxmlformats.org/drawingml/2006/picture">
                <pic:pic>
                  <pic:nvPicPr>
                    <pic:cNvPr id="0" name="fig5_7.png"/>
                    <pic:cNvPicPr/>
                  </pic:nvPicPr>
                  <pic:blipFill>
                    <a:blip r:embed="rId73"/>
                    <a:stretch>
                      <a:fillRect/>
                    </a:stretch>
                  </pic:blipFill>
                  <pic:spPr>
                    <a:xfrm>
                      <a:off x="0" y="0"/>
                      <a:ext cx="3801600" cy="1737350"/>
                    </a:xfrm>
                    <a:prstGeom prst="rect"/>
                  </pic:spPr>
                </pic:pic>
              </a:graphicData>
            </a:graphic>
          </wp:inline>
        </w:drawing>
      </w:r>
    </w:p>
    <w:p>
      <w:pPr>
        <w:pStyle w:val="thesisfigures"/>
        <w:spacing w:after="200" w:before="0"/>
      </w:pPr>
      <w:r>
        <w:t xml:space="preserve">Fig. (5.7) </w:t>
      </w:r>
      <w:r>
        <w:t xml:space="preserve">Mean per-frame time by stage without and with the layer.</w:t>
      </w:r>
    </w:p>
    <w:p>
      <w:pPr>
        <w:pStyle w:val="Heading2"/>
        <w:keepNext/>
        <w:numPr>
          <w:ilvl w:val="0"/>
          <w:numId w:val="0"/>
        </w:numPr>
        <w:ind w:left="576" w:hanging="576"/>
      </w:pPr>
      <w:r>
        <w:t xml:space="preserve">5.18 </w:t>
      </w:r>
      <w:r>
        <w:t xml:space="preserve">Failure Cases</w:t>
      </w:r>
    </w:p>
    <w:p>
      <w:pPr>
        <w:pStyle w:val="Heading3"/>
        <w:keepNext/>
        <w:numPr>
          <w:ilvl w:val="0"/>
          <w:numId w:val="0"/>
        </w:numPr>
        <w:ind w:left="720" w:hanging="720"/>
      </w:pPr>
      <w:r>
        <w:t xml:space="preserve">5.18.1 </w:t>
      </w:r>
      <w:r>
        <w:t xml:space="preserve">False noisy calls in short streams</w:t>
      </w:r>
    </w:p>
    <w:p>
      <w:pPr>
        <w:pStyle w:val="NoSpacing"/>
        <w:spacing w:after="240"/>
      </w:pPr>
      <w:r>
        <w:t xml:space="preserve">The significant external loss, C-TWiX on KITTI cars (−1.52 HOTA), is concentrated in one sequence: in sequence 0014 the layer classified 45 of 106 frames as noisy and HOTA fell by 17.09 points, while six of the other eight sequences changed by less than 0.4 points (Fig. (5.6b)). In this short sequence the whole-stream median of ρ had little history to stabilize it, and the noisy regime’s band restrictions most likely removed detections that the coordinate-based association relies on; the mechanism was not isolated further. The same sequence accounts for the pedestrian loss (8.50 points). A cold-start protection that requires a minimum amount of history before a noisy call is a natural remedy, but it was not part of the frozen configuration and is left to future work.</w:t>
      </w:r>
    </w:p>
    <w:p>
      <w:pPr>
        <w:pStyle w:val="Heading3"/>
        <w:keepNext/>
        <w:numPr>
          <w:ilvl w:val="0"/>
          <w:numId w:val="0"/>
        </w:numPr>
        <w:ind w:left="720" w:hanging="720"/>
      </w:pPr>
      <w:r>
        <w:t xml:space="preserve">5.18.2 </w:t>
      </w:r>
      <w:r>
        <w:t xml:space="preserve">Under-confident detectors with low-threshold trackers</w:t>
      </w:r>
    </w:p>
    <w:p>
      <w:pPr>
        <w:pStyle w:val="NoSpacing"/>
        <w:spacing w:after="240"/>
      </w:pPr>
      <w:r>
        <w:t xml:space="preserve">With YOLOv8n on KITTI, whose scores are low but mostly correct, the stream is classified noisy (</w:t>
      </w:r>
      <m:oMath>
        <m:r>
          <m:t>ρ</m:t>
        </m:r>
        <m:r>
          <m:rPr>
            <m:sty m:val="p"/>
          </m:rPr>
          <m:t>≈</m:t>
        </m:r>
        <m:r>
          <m:t>0.45</m:t>
        </m:r>
      </m:oMath>
      <w:r>
        <w:t xml:space="preserve">), and the noisy regime’s rule that only the primary band may start tracks removes true births for ByteTrack and BoT-SORT. MOTA fell by 1.87 and 2.43 while identity switches fell by 271 and 227. A host-relative band that fixed this cell let false tracks through on a noisy aerial stream and was rejected (Table (5.2)).</w:t>
      </w:r>
    </w:p>
    <w:p>
      <w:pPr>
        <w:pStyle w:val="Heading3"/>
        <w:keepNext/>
        <w:numPr>
          <w:ilvl w:val="0"/>
          <w:numId w:val="0"/>
        </w:numPr>
        <w:ind w:left="720" w:hanging="720"/>
      </w:pPr>
      <w:r>
        <w:t xml:space="preserve">5.18.3 </w:t>
      </w:r>
      <w:r>
        <w:t xml:space="preserve">Coordinate-only association on DanceTrack</w:t>
      </w:r>
    </w:p>
    <w:p>
      <w:pPr>
        <w:pStyle w:val="NoSpacing"/>
        <w:spacing w:after="240"/>
      </w:pPr>
      <w:r>
        <w:t xml:space="preserve">C-TWiX on DanceTrack lost 1.00 HOTA with an interval including zero, with two sequences losing more than 10 points and one gaining 9.37. The regime was clean on essentially every frame, so the effect comes from the clean-regime operations (cross-class duplicate removal, threshold lowering to</w:t>
      </w:r>
      <w:r>
        <w:t xml:space="preserve"> </w:t>
      </w:r>
      <m:oMath>
        <m:sSub>
          <m:e>
            <m:r>
              <m:t>t</m:t>
            </m:r>
          </m:e>
          <m:sub>
            <m:r>
              <m:t>2</m:t>
            </m:r>
          </m:sub>
        </m:sSub>
      </m:oMath>
      <w:r>
        <w:t xml:space="preserve">, and the continuation rescue) acting on a tracker that learns association from coordinates; which of them causes the loss was not isolated.</w:t>
      </w:r>
    </w:p>
    <w:p>
      <w:pPr>
        <w:pStyle w:val="Heading2"/>
        <w:keepNext/>
        <w:numPr>
          <w:ilvl w:val="0"/>
          <w:numId w:val="0"/>
        </w:numPr>
        <w:ind w:left="576" w:hanging="576"/>
      </w:pPr>
      <w:r>
        <w:t xml:space="preserve">5.19 </w:t>
      </w:r>
      <w:r>
        <w:t xml:space="preserve">Limitations</w:t>
      </w:r>
    </w:p>
    <w:p>
      <w:pPr>
        <w:pStyle w:val="NoSpacing"/>
        <w:spacing w:after="120"/>
        <w:ind w:left="567" w:hanging="567"/>
      </w:pPr>
      <w:r>
        <w:t xml:space="preserve">1.</w:t>
      </w:r>
      <w:r>
        <w:tab/>
      </w:r>
      <w:r>
        <w:t xml:space="preserve">The strongest evidence is development evidence. Only PD-SORT, Hybrid-SORT, C-TWiX, and TrackTrack are external, and only PD-SORT improved.</w:t>
      </w:r>
    </w:p>
    <w:p>
      <w:pPr>
        <w:pStyle w:val="NoSpacing"/>
        <w:spacing w:after="120"/>
        <w:ind w:left="567" w:hanging="567"/>
      </w:pPr>
      <w:r>
        <w:t xml:space="preserve">2.</w:t>
      </w:r>
      <w:r>
        <w:tab/>
      </w:r>
      <w:r>
        <w:t xml:space="preserve">No head-to-head comparison with per-frame adaptive-threshold trackers [76–78] was run. The closest baseline evaluated is the always-intervening prior design, which uses the same score statistics in every frame without a regime decision (Table (5.2)).</w:t>
      </w:r>
    </w:p>
    <w:p>
      <w:pPr>
        <w:pStyle w:val="NoSpacing"/>
        <w:spacing w:after="120"/>
        <w:ind w:left="567" w:hanging="567"/>
      </w:pPr>
      <w:r>
        <w:t xml:space="preserve">3.</w:t>
      </w:r>
      <w:r>
        <w:tab/>
      </w:r>
      <w:r>
        <w:t xml:space="preserve">The external systems were evaluated on validation splits with the authors’ released detections; no test-server result is reported.</w:t>
      </w:r>
    </w:p>
    <w:p>
      <w:pPr>
        <w:pStyle w:val="NoSpacing"/>
        <w:spacing w:after="120"/>
        <w:ind w:left="567" w:hanging="567"/>
      </w:pPr>
      <w:r>
        <w:t xml:space="preserve">4.</w:t>
      </w:r>
      <w:r>
        <w:tab/>
      </w:r>
      <w:r>
        <w:t xml:space="preserve">The motion rule could not be evaluated on the external systems, whose adapters had no image cue.</w:t>
      </w:r>
    </w:p>
    <w:p>
      <w:pPr>
        <w:pStyle w:val="NoSpacing"/>
        <w:spacing w:after="120"/>
        <w:ind w:left="567" w:hanging="567"/>
      </w:pPr>
      <w:r>
        <w:t xml:space="preserve">5.</w:t>
      </w:r>
      <w:r>
        <w:tab/>
      </w:r>
      <w:r>
        <w:t xml:space="preserve">The aerial evaluation planned for the frozen layer could not be completed because the benchmark data could not be downloaded in the evaluation environment; no aerial claim is therefore made for the frozen layer.</w:t>
      </w:r>
    </w:p>
    <w:p>
      <w:pPr>
        <w:pStyle w:val="NoSpacing"/>
        <w:spacing w:after="120"/>
        <w:ind w:left="567" w:hanging="567"/>
      </w:pPr>
      <w:r>
        <w:t xml:space="preserve">6.</w:t>
      </w:r>
      <w:r>
        <w:tab/>
      </w:r>
      <w:r>
        <w:t xml:space="preserve">Runtime was measured on one general-purpose processor without a graphics processor; no embedded or flight hardware was tested.</w:t>
      </w:r>
    </w:p>
    <w:p>
      <w:pPr>
        <w:pStyle w:val="NoSpacing"/>
        <w:spacing w:after="120"/>
        <w:ind w:left="567" w:hanging="567"/>
      </w:pPr>
      <w:r>
        <w:t xml:space="preserve">7.</w:t>
      </w:r>
      <w:r>
        <w:tab/>
      </w:r>
      <w:r>
        <w:t xml:space="preserve">Reproductions on processors instead of graphics processors differ from the authors’ numbers by up to 0.8 HOTA; all comparisons are paired within one environment.</w:t>
      </w:r>
    </w:p>
    <w:p>
      <w:pPr>
        <w:pStyle w:val="Heading2"/>
        <w:keepNext/>
        <w:numPr>
          <w:ilvl w:val="0"/>
          <w:numId w:val="0"/>
        </w:numPr>
        <w:ind w:left="576" w:hanging="576"/>
      </w:pPr>
      <w:r>
        <w:t xml:space="preserve">5.20 </w:t>
      </w:r>
      <w:r>
        <w:t xml:space="preserve">Summary</w:t>
      </w:r>
    </w:p>
    <w:p>
      <w:pPr>
        <w:pStyle w:val="NoSpacing"/>
        <w:spacing w:after="240"/>
      </w:pPr>
      <w:r>
        <w:t xml:space="preserve">This chapter presented a training-free control layer that self-calibrates from a detector’s score stream, estimates whether the stream is clean or noisy, and adapts a frozen tracker’s input and thresholds through a declared host contract. One frozen configuration was evaluated on nine published trackers, four sources of detections, and three datasets, with development and external evidence kept separate. The layer improved single-stage trackers, including a predeclared external one by 0.61 HOTA points; it restored trackers whose thresholds no longer matched a shifted detector confidence scale; and it raised the multi-object tracking accuracy of two-stage trackers with a noisy detector by 6 to 8 points. On well-matched two-stage pipelines it left the output unchanged, which removed the degradation of the prior design. It failed on a short stream with few candidates, where false noisy calls cost one external tracker 1.52 HOTA points, and on an under-confident detector with low-threshold trackers. For tracking pipelines in which detectors are exchanged more often than trackers are retuned, the layer provides a way to keep published trackers operating without labelled recalibration, together with an explicit record of where it should not be expected to help.</w:t>
      </w:r>
    </w:p>
    <w:p>
      <w:pPr>
        <w:pStyle w:val="Heading1"/>
        <w:pageBreakBefore/>
      </w:pPr>
      <w:r>
        <w:t xml:space="preserve">Chapter 6</w:t>
      </w:r>
      <w:r>
        <w:br/>
      </w:r>
      <w:r>
        <w:t xml:space="preserve">Conclusions and Future Work</w:t>
      </w:r>
    </w:p>
    <w:p>
      <w:pPr>
        <w:pStyle w:val="NoSpacing"/>
        <w:spacing w:after="240"/>
      </w:pPr>
      <w:r>
        <w:t xml:space="preserve">This thesis studied training-free, causal control of the operating points of multi-object tracking pipelines. It reviewed real-time detection and tracking, established a common evaluation methodology, and presented two controllers: a scene-adaptive controller of the detector operating point for UAV video, and a self-calibrating layer that adapts a frozen tracker to the score stream of a frozen detector. This chapter compares the two approaches, answers the research questions, states the limitations of the thesis as a whole, and outlines future work.</w:t>
      </w:r>
    </w:p>
    <w:p>
      <w:pPr>
        <w:pStyle w:val="Heading2"/>
        <w:keepNext/>
        <w:numPr>
          <w:ilvl w:val="0"/>
          <w:numId w:val="0"/>
        </w:numPr>
        <w:ind w:left="576" w:hanging="576"/>
      </w:pPr>
      <w:r>
        <w:t xml:space="preserve">6.1 </w:t>
      </w:r>
      <w:r>
        <w:t xml:space="preserve">Comparison of the Two Controllers</w:t>
      </w:r>
    </w:p>
    <w:p>
      <w:pPr>
        <w:pStyle w:val="NoSpacing"/>
        <w:spacing w:after="240"/>
      </w:pPr>
      <w:r>
        <w:t xml:space="preserve">Table (6.1) places the two controllers side by side. They share their principles, namely no learned weights, causal operation, a frozen configuration, and paired statistics, but they differ in what they observe, what they change, and what their evidence shows.</w:t>
      </w:r>
    </w:p>
    <w:p>
      <w:pPr>
        <w:pStyle w:val="thesistables"/>
        <w:keepNext/>
        <w:spacing w:after="200" w:before="200"/>
      </w:pPr>
      <w:r>
        <w:t xml:space="preserve">Table (6.1) </w:t>
      </w:r>
      <w:r>
        <w:t xml:space="preserve">The two controllers of the thesis.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146"/>
        <w:gridCol w:w="3876"/>
        <w:gridCol w:w="3878"/>
      </w:tblGrid>
      <w:tr>
        <w:trPr>
          <w:cantSplit/>
          <w:tblHeader/>
        </w:trPr>
        <w:tc>
          <w:tcPr>
            <w:tcW w:w="2146" w:type="dxa"/>
            <w:shd w:val="clear" w:color="auto" w:fill="D9D9D9"/>
            <w:vAlign w:val="center"/>
          </w:tcPr>
          <w:p>
            <w:pPr>
              <w:pStyle w:val="Normal"/>
              <w:spacing w:after="0" w:line="240" w:lineRule="auto"/>
              <w:ind w:firstLine="0"/>
              <w:jc w:val="left"/>
            </w:pPr>
          </w:p>
        </w:tc>
        <w:tc>
          <w:tcPr>
            <w:tcW w:w="387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Scene-adaptive controller (Chapter 4)</w:t>
            </w:r>
          </w:p>
        </w:tc>
        <w:tc>
          <w:tcPr>
            <w:tcW w:w="387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Self-calibrating layer (Chapter 5)</w:t>
            </w:r>
          </w:p>
        </w:tc>
      </w:tr>
      <w:tr>
        <w:trPr>
          <w:cantSplit/>
        </w:trPr>
        <w:tc>
          <w:tcPr>
            <w:tcW w:w="2146" w:type="dxa"/>
            <w:vAlign w:val="center"/>
          </w:tcPr>
          <w:p>
            <w:pPr>
              <w:pStyle w:val="Normal"/>
              <w:spacing w:after="0" w:line="240" w:lineRule="auto"/>
              <w:ind w:firstLine="0"/>
              <w:jc w:val="left"/>
            </w:pPr>
            <w:r>
              <w:rPr>
                <w:rFonts w:asciiTheme="majorBidi" w:hAnsiTheme="majorBidi" w:cstheme="majorBidi"/>
                <w:sz w:val="18"/>
                <w:szCs w:val="18"/>
              </w:rPr>
              <w:t xml:space="preserve">Observes</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five image and detection cues, ranked against a calibration set</w:t>
            </w:r>
          </w:p>
        </w:tc>
        <w:tc>
          <w:tcPr>
            <w:tcW w:w="3878" w:type="dxa"/>
            <w:vAlign w:val="center"/>
          </w:tcPr>
          <w:p>
            <w:pPr>
              <w:pStyle w:val="Normal"/>
              <w:spacing w:after="0" w:line="240" w:lineRule="auto"/>
              <w:ind w:firstLine="0"/>
              <w:jc w:val="left"/>
            </w:pPr>
            <w:r>
              <w:rPr>
                <w:rFonts w:asciiTheme="majorBidi" w:hAnsiTheme="majorBidi" w:cstheme="majorBidi"/>
                <w:sz w:val="18"/>
                <w:szCs w:val="18"/>
              </w:rPr>
              <w:t xml:space="preserve">the stream of detector scores of the previous ten frames</w:t>
            </w:r>
          </w:p>
        </w:tc>
      </w:tr>
      <w:tr>
        <w:trPr>
          <w:cantSplit/>
        </w:trPr>
        <w:tc>
          <w:tcPr>
            <w:tcW w:w="2146" w:type="dxa"/>
            <w:vAlign w:val="center"/>
          </w:tcPr>
          <w:p>
            <w:pPr>
              <w:pStyle w:val="Normal"/>
              <w:spacing w:after="0" w:line="240" w:lineRule="auto"/>
              <w:ind w:firstLine="0"/>
              <w:jc w:val="left"/>
            </w:pPr>
            <w:r>
              <w:rPr>
                <w:rFonts w:asciiTheme="majorBidi" w:hAnsiTheme="majorBidi" w:cstheme="majorBidi"/>
                <w:sz w:val="18"/>
                <w:szCs w:val="18"/>
              </w:rPr>
              <w:t xml:space="preserve">Changes</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detector confidence, suppression, and resolution</w:t>
            </w:r>
          </w:p>
        </w:tc>
        <w:tc>
          <w:tcPr>
            <w:tcW w:w="3878" w:type="dxa"/>
            <w:vAlign w:val="center"/>
          </w:tcPr>
          <w:p>
            <w:pPr>
              <w:pStyle w:val="Normal"/>
              <w:spacing w:after="0" w:line="240" w:lineRule="auto"/>
              <w:ind w:firstLine="0"/>
              <w:jc w:val="left"/>
            </w:pPr>
            <w:r>
              <w:rPr>
                <w:rFonts w:asciiTheme="majorBidi" w:hAnsiTheme="majorBidi" w:cstheme="majorBidi"/>
                <w:sz w:val="18"/>
                <w:szCs w:val="18"/>
              </w:rPr>
              <w:t xml:space="preserve">candidates passed to the tracker, their scores, the tracker’s thresholds and matching tolerance</w:t>
            </w:r>
          </w:p>
        </w:tc>
      </w:tr>
      <w:tr>
        <w:trPr>
          <w:cantSplit/>
        </w:trPr>
        <w:tc>
          <w:tcPr>
            <w:tcW w:w="2146" w:type="dxa"/>
            <w:vAlign w:val="center"/>
          </w:tcPr>
          <w:p>
            <w:pPr>
              <w:pStyle w:val="Normal"/>
              <w:spacing w:after="0" w:line="240" w:lineRule="auto"/>
              <w:ind w:firstLine="0"/>
              <w:jc w:val="left"/>
            </w:pPr>
            <w:r>
              <w:rPr>
                <w:rFonts w:asciiTheme="majorBidi" w:hAnsiTheme="majorBidi" w:cstheme="majorBidi"/>
                <w:sz w:val="18"/>
                <w:szCs w:val="18"/>
              </w:rPr>
              <w:t xml:space="preserve">Calibration</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label-free calibration set from one detector; parameters selected on validation data</w:t>
            </w:r>
          </w:p>
        </w:tc>
        <w:tc>
          <w:tcPr>
            <w:tcW w:w="3878" w:type="dxa"/>
            <w:vAlign w:val="center"/>
          </w:tcPr>
          <w:p>
            <w:pPr>
              <w:pStyle w:val="Normal"/>
              <w:spacing w:after="0" w:line="240" w:lineRule="auto"/>
              <w:ind w:firstLine="0"/>
              <w:jc w:val="left"/>
            </w:pPr>
            <w:r>
              <w:rPr>
                <w:rFonts w:asciiTheme="majorBidi" w:hAnsiTheme="majorBidi" w:cstheme="majorBidi"/>
                <w:sz w:val="18"/>
                <w:szCs w:val="18"/>
              </w:rPr>
              <w:t xml:space="preserve">none beyond the tracker’s declared host contract</w:t>
            </w:r>
          </w:p>
        </w:tc>
      </w:tr>
      <w:tr>
        <w:trPr>
          <w:cantSplit/>
        </w:trPr>
        <w:tc>
          <w:tcPr>
            <w:tcW w:w="2146" w:type="dxa"/>
            <w:vAlign w:val="center"/>
          </w:tcPr>
          <w:p>
            <w:pPr>
              <w:pStyle w:val="Normal"/>
              <w:spacing w:after="0" w:line="240" w:lineRule="auto"/>
              <w:ind w:firstLine="0"/>
              <w:jc w:val="left"/>
            </w:pPr>
            <w:r>
              <w:rPr>
                <w:rFonts w:asciiTheme="majorBidi" w:hAnsiTheme="majorBidi" w:cstheme="majorBidi"/>
                <w:sz w:val="18"/>
                <w:szCs w:val="18"/>
              </w:rPr>
              <w:t xml:space="preserve">Pipelines</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one detector (YOLOv8n) and one tracker (ByteTrack)</w:t>
            </w:r>
          </w:p>
        </w:tc>
        <w:tc>
          <w:tcPr>
            <w:tcW w:w="3878" w:type="dxa"/>
            <w:vAlign w:val="center"/>
          </w:tcPr>
          <w:p>
            <w:pPr>
              <w:pStyle w:val="Normal"/>
              <w:spacing w:after="0" w:line="240" w:lineRule="auto"/>
              <w:ind w:firstLine="0"/>
              <w:jc w:val="left"/>
            </w:pPr>
            <w:r>
              <w:rPr>
                <w:rFonts w:asciiTheme="majorBidi" w:hAnsiTheme="majorBidi" w:cstheme="majorBidi"/>
                <w:sz w:val="18"/>
                <w:szCs w:val="18"/>
              </w:rPr>
              <w:t xml:space="preserve">nine published trackers, four sources of detections</w:t>
            </w:r>
          </w:p>
        </w:tc>
      </w:tr>
      <w:tr>
        <w:trPr>
          <w:cantSplit/>
        </w:trPr>
        <w:tc>
          <w:tcPr>
            <w:tcW w:w="2146" w:type="dxa"/>
            <w:vAlign w:val="center"/>
          </w:tcPr>
          <w:p>
            <w:pPr>
              <w:pStyle w:val="Normal"/>
              <w:spacing w:after="0" w:line="240" w:lineRule="auto"/>
              <w:ind w:firstLine="0"/>
              <w:jc w:val="left"/>
            </w:pPr>
            <w:r>
              <w:rPr>
                <w:rFonts w:asciiTheme="majorBidi" w:hAnsiTheme="majorBidi" w:cstheme="majorBidi"/>
                <w:sz w:val="18"/>
                <w:szCs w:val="18"/>
              </w:rPr>
              <w:t xml:space="preserve">Data</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VisDrone2019, UAVDT</w:t>
            </w:r>
          </w:p>
        </w:tc>
        <w:tc>
          <w:tcPr>
            <w:tcW w:w="3878" w:type="dxa"/>
            <w:vAlign w:val="center"/>
          </w:tcPr>
          <w:p>
            <w:pPr>
              <w:pStyle w:val="Normal"/>
              <w:spacing w:after="0" w:line="240" w:lineRule="auto"/>
              <w:ind w:firstLine="0"/>
              <w:jc w:val="left"/>
            </w:pPr>
            <w:r>
              <w:rPr>
                <w:rFonts w:asciiTheme="majorBidi" w:hAnsiTheme="majorBidi" w:cstheme="majorBidi"/>
                <w:sz w:val="18"/>
                <w:szCs w:val="18"/>
              </w:rPr>
              <w:t xml:space="preserve">MOT17, KITTI, DanceTrack</w:t>
            </w:r>
          </w:p>
        </w:tc>
      </w:tr>
      <w:tr>
        <w:trPr>
          <w:cantSplit/>
        </w:trPr>
        <w:tc>
          <w:tcPr>
            <w:tcW w:w="2146" w:type="dxa"/>
            <w:vAlign w:val="center"/>
          </w:tcPr>
          <w:p>
            <w:pPr>
              <w:pStyle w:val="Normal"/>
              <w:spacing w:after="0" w:line="240" w:lineRule="auto"/>
              <w:ind w:firstLine="0"/>
              <w:jc w:val="left"/>
            </w:pPr>
            <w:r>
              <w:rPr>
                <w:rFonts w:asciiTheme="majorBidi" w:hAnsiTheme="majorBidi" w:cstheme="majorBidi"/>
                <w:sz w:val="18"/>
                <w:szCs w:val="18"/>
              </w:rPr>
              <w:t xml:space="preserve">Main gain</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+5.41 HOTA over the static default on held-out data</w:t>
            </w:r>
          </w:p>
        </w:tc>
        <w:tc>
          <w:tcPr>
            <w:tcW w:w="3878" w:type="dxa"/>
            <w:vAlign w:val="center"/>
          </w:tcPr>
          <w:p>
            <w:pPr>
              <w:pStyle w:val="Normal"/>
              <w:spacing w:after="0" w:line="240" w:lineRule="auto"/>
              <w:ind w:firstLine="0"/>
              <w:jc w:val="left"/>
            </w:pPr>
            <w:r>
              <w:rPr>
                <w:rFonts w:asciiTheme="majorBidi" w:hAnsiTheme="majorBidi" w:cstheme="majorBidi"/>
                <w:sz w:val="18"/>
                <w:szCs w:val="18"/>
              </w:rPr>
              <w:t xml:space="preserve">recovery from confidence shift; +0.61 HOTA on single-stage trackers</w:t>
            </w:r>
          </w:p>
        </w:tc>
      </w:tr>
      <w:tr>
        <w:trPr>
          <w:cantSplit/>
        </w:trPr>
        <w:tc>
          <w:tcPr>
            <w:tcW w:w="2146" w:type="dxa"/>
            <w:vAlign w:val="center"/>
          </w:tcPr>
          <w:p>
            <w:pPr>
              <w:pStyle w:val="Normal"/>
              <w:spacing w:after="0" w:line="240" w:lineRule="auto"/>
              <w:ind w:firstLine="0"/>
              <w:jc w:val="left"/>
            </w:pPr>
            <w:r>
              <w:rPr>
                <w:rFonts w:asciiTheme="majorBidi" w:hAnsiTheme="majorBidi" w:cstheme="majorBidi"/>
                <w:sz w:val="18"/>
                <w:szCs w:val="18"/>
              </w:rPr>
              <w:t xml:space="preserve">Main finding</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gain equals that of the matched static operating point</w:t>
            </w:r>
          </w:p>
        </w:tc>
        <w:tc>
          <w:tcPr>
            <w:tcW w:w="3878" w:type="dxa"/>
            <w:vAlign w:val="center"/>
          </w:tcPr>
          <w:p>
            <w:pPr>
              <w:pStyle w:val="Normal"/>
              <w:spacing w:after="0" w:line="240" w:lineRule="auto"/>
              <w:ind w:firstLine="0"/>
              <w:jc w:val="left"/>
            </w:pPr>
            <w:r>
              <w:rPr>
                <w:rFonts w:asciiTheme="majorBidi" w:hAnsiTheme="majorBidi" w:cstheme="majorBidi"/>
                <w:sz w:val="18"/>
                <w:szCs w:val="18"/>
              </w:rPr>
              <w:t xml:space="preserve">self-limiting: no change on well-matched two-stage pipelines</w:t>
            </w:r>
          </w:p>
        </w:tc>
      </w:tr>
      <w:tr>
        <w:trPr>
          <w:cantSplit/>
        </w:trPr>
        <w:tc>
          <w:tcPr>
            <w:tcW w:w="2146" w:type="dxa"/>
            <w:vAlign w:val="center"/>
          </w:tcPr>
          <w:p>
            <w:pPr>
              <w:pStyle w:val="Normal"/>
              <w:spacing w:after="0" w:line="240" w:lineRule="auto"/>
              <w:ind w:firstLine="0"/>
              <w:jc w:val="left"/>
            </w:pPr>
            <w:r>
              <w:rPr>
                <w:rFonts w:asciiTheme="majorBidi" w:hAnsiTheme="majorBidi" w:cstheme="majorBidi"/>
                <w:sz w:val="18"/>
                <w:szCs w:val="18"/>
              </w:rPr>
              <w:t xml:space="preserve">Main failure</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more identity switches than the hand-designed controller</w:t>
            </w:r>
          </w:p>
        </w:tc>
        <w:tc>
          <w:tcPr>
            <w:tcW w:w="3878" w:type="dxa"/>
            <w:vAlign w:val="center"/>
          </w:tcPr>
          <w:p>
            <w:pPr>
              <w:pStyle w:val="Normal"/>
              <w:spacing w:after="0" w:line="240" w:lineRule="auto"/>
              <w:ind w:firstLine="0"/>
              <w:jc w:val="left"/>
            </w:pPr>
            <w:r>
              <w:rPr>
                <w:rFonts w:asciiTheme="majorBidi" w:hAnsiTheme="majorBidi" w:cstheme="majorBidi"/>
                <w:sz w:val="18"/>
                <w:szCs w:val="18"/>
              </w:rPr>
              <w:t xml:space="preserve">false noisy decisions in a short sequence (−1.52 HOTA)</w:t>
            </w:r>
          </w:p>
        </w:tc>
      </w:tr>
      <w:tr>
        <w:trPr>
          <w:cantSplit/>
        </w:trPr>
        <w:tc>
          <w:tcPr>
            <w:tcW w:w="2146" w:type="dxa"/>
            <w:vAlign w:val="center"/>
          </w:tcPr>
          <w:p>
            <w:pPr>
              <w:pStyle w:val="Normal"/>
              <w:spacing w:after="0" w:line="240" w:lineRule="auto"/>
              <w:ind w:firstLine="0"/>
              <w:jc w:val="left"/>
            </w:pPr>
            <w:r>
              <w:rPr>
                <w:rFonts w:asciiTheme="majorBidi" w:hAnsiTheme="majorBidi" w:cstheme="majorBidi"/>
                <w:sz w:val="18"/>
                <w:szCs w:val="18"/>
              </w:rPr>
              <w:t xml:space="preserve">Cost</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38.98 FPS end to end on a T4, decoding excluded</w:t>
            </w:r>
          </w:p>
        </w:tc>
        <w:tc>
          <w:tcPr>
            <w:tcW w:w="3878" w:type="dxa"/>
            <w:vAlign w:val="center"/>
          </w:tcPr>
          <w:p>
            <w:pPr>
              <w:pStyle w:val="Normal"/>
              <w:spacing w:after="0" w:line="240" w:lineRule="auto"/>
              <w:ind w:firstLine="0"/>
              <w:jc w:val="left"/>
            </w:pPr>
            <w:r>
              <w:rPr>
                <w:rFonts w:asciiTheme="majorBidi" w:hAnsiTheme="majorBidi" w:cstheme="majorBidi"/>
                <w:sz w:val="18"/>
                <w:szCs w:val="18"/>
              </w:rPr>
              <w:t xml:space="preserve">2.95 ms per frame on a four-core processor</w:t>
            </w:r>
          </w:p>
        </w:tc>
      </w:tr>
    </w:tbl>
    <w:p>
      <w:pPr>
        <w:pStyle w:val="NoSpacing"/>
        <w:spacing w:after="120"/>
      </w:pPr>
    </w:p>
    <w:p>
      <w:pPr>
        <w:pStyle w:val="NoSpacing"/>
        <w:spacing w:after="240"/>
      </w:pPr>
      <w:r>
        <w:t xml:space="preserve">The two studies are complementary. The first showed that the largest accessible gain in a fixed pipeline is to calibrate its operating point on representative data, and that switching adds little once the operating point is right. The second showed that the operating point can be kept right without labels when the detector changes, provided that the controller reads the detector’s scores rather than the image, acts on the tracker rather than on the detector, and restrains itself when the pipeline already fits.</w:t>
      </w:r>
    </w:p>
    <w:p>
      <w:pPr>
        <w:pStyle w:val="Heading2"/>
        <w:keepNext/>
        <w:numPr>
          <w:ilvl w:val="0"/>
          <w:numId w:val="0"/>
        </w:numPr>
        <w:ind w:left="576" w:hanging="576"/>
      </w:pPr>
      <w:r>
        <w:t xml:space="preserve">6.2 </w:t>
      </w:r>
      <w:r>
        <w:t xml:space="preserve">Answers to the Research Questions</w:t>
      </w:r>
    </w:p>
    <w:p>
      <w:pPr>
        <w:pStyle w:val="NoSpacing"/>
        <w:spacing w:after="240"/>
      </w:pPr>
      <w:r>
        <w:rPr>
          <w:b/>
          <w:bCs/>
        </w:rPr>
        <w:t xml:space="preserve">RQ1.</w:t>
      </w:r>
      <w:r>
        <w:t xml:space="preserve"> </w:t>
      </w:r>
      <w:r>
        <w:t xml:space="preserve">A training-free scene-adaptive controller, selected on seven validation sequences and frozen before testing, improved held-out HOTA on VisDrone2019 test-dev from 28.43 to 33.84 percent over a static default and from 32.70 to 33.84 percent over a hand-designed controller, and it transferred to UAVDT without retuning (24.08 to 28.39 percent). The improvement did not come from adaptation. A matched static operating point reached 33.93 percent on test-dev, and the difference of −0.09 points had an interval that includes zero. The validation search had converged to a near-static controller at the top of the accuracy–resolution curve, where switching cannot help. Scene-driven switching did add accuracy for the hand-designed controller, whose resolution range lies on the steep part of that curve, which suggests that switching pays off when the throughput budget does not admit the best static operating point.</w:t>
      </w:r>
    </w:p>
    <w:p>
      <w:pPr>
        <w:pStyle w:val="NoSpacing"/>
        <w:spacing w:after="240"/>
      </w:pPr>
      <w:r>
        <w:rPr>
          <w:b/>
          <w:bCs/>
        </w:rPr>
        <w:t xml:space="preserve">RQ2.</w:t>
      </w:r>
      <w:r>
        <w:t xml:space="preserve"> </w:t>
      </w:r>
      <w:r>
        <w:t xml:space="preserve">A training-free layer that self-calibrates from the detector’s score stream kept published trackers operating under detector confidence shift: when the detector scores were halved, it restored two trackers from 0 to 66.17 and 66.72 HOTA. With a noisy detector on KITTI it raised the MOTA of two two-stage trackers by 5.98 and 7.86 points. It raised the HOTA of the single-stage OC-SORT and of the predeclared external PD-SORT by 0.61 points, with intervals above zero, by supplying the continuation stage that these trackers lack. On five trackers with a low-score stage and well-matched detections it changed HOTA by at most 0.06 points or not at all, which is the intended self-limiting behavior. On the post-freeze external systems the evidence is mixed and small: C-TWiX lost 1.52 HOTA on KITTI cars, concentrated in one short sequence with false noisy decisions, and TrackTrack changed by a significant but negligible −0.013 points. The layer therefore does what it was designed to do on the failure modes it targets, and it does not improve every tracker. Its contribution is self-limiting robustness rather than a universal gain: one frozen layer transfers across heterogeneous trackers, stays transparent where no intervention is needed, and acts in the specific mismatch regimes it was designed for, namely a shifted or noisy confidence scale and a tracker without a continuation stage.</w:t>
      </w:r>
    </w:p>
    <w:p>
      <w:pPr>
        <w:pStyle w:val="Heading2"/>
        <w:keepNext/>
        <w:numPr>
          <w:ilvl w:val="0"/>
          <w:numId w:val="0"/>
        </w:numPr>
        <w:ind w:left="576" w:hanging="576"/>
      </w:pPr>
      <w:r>
        <w:t xml:space="preserve">6.3 </w:t>
      </w:r>
      <w:r>
        <w:t xml:space="preserve">Limitations</w:t>
      </w:r>
    </w:p>
    <w:p>
      <w:pPr>
        <w:pStyle w:val="NoSpacing"/>
        <w:spacing w:after="240"/>
      </w:pPr>
      <w:r>
        <w:t xml:space="preserve">The limitations of each study are stated in Sections 4.13 and 5.19. Four limitations apply to the thesis as a whole.</w:t>
      </w:r>
    </w:p>
    <w:p>
      <w:pPr>
        <w:pStyle w:val="NoSpacing"/>
        <w:spacing w:after="120"/>
        <w:ind w:left="567" w:hanging="567"/>
      </w:pPr>
      <w:r>
        <w:t xml:space="preserve">1.</w:t>
      </w:r>
      <w:r>
        <w:tab/>
      </w:r>
      <w:r>
        <w:rPr>
          <w:i/>
          <w:iCs/>
        </w:rPr>
        <w:t xml:space="preserve">No common benchmark for the two controllers.</w:t>
      </w:r>
      <w:r>
        <w:t xml:space="preserve"> </w:t>
      </w:r>
      <w:r>
        <w:t xml:space="preserve">The scene-adaptive controller was evaluated on aerial data, and the self-calibrating layer on ground-level data. The aerial evaluation planned for the frozen layer could not be completed because the benchmark data could not be downloaded in the evaluation environment, so the thesis makes no aerial claim for the layer and no direct comparison of the two controllers on the same data.</w:t>
      </w:r>
    </w:p>
    <w:p>
      <w:pPr>
        <w:pStyle w:val="NoSpacing"/>
        <w:spacing w:after="120"/>
        <w:ind w:left="567" w:hanging="567"/>
      </w:pPr>
      <w:r>
        <w:t xml:space="preserve">2.</w:t>
      </w:r>
      <w:r>
        <w:tab/>
      </w:r>
      <w:r>
        <w:rPr>
          <w:i/>
          <w:iCs/>
        </w:rPr>
        <w:t xml:space="preserve">Hardware.</w:t>
      </w:r>
      <w:r>
        <w:t xml:space="preserve"> </w:t>
      </w:r>
      <w:r>
        <w:t xml:space="preserve">Throughput was measured on a Tesla T4 and on a general-purpose processor. No embedded flight computer was tested, and no flight test was performed.</w:t>
      </w:r>
    </w:p>
    <w:p>
      <w:pPr>
        <w:pStyle w:val="NoSpacing"/>
        <w:spacing w:after="120"/>
        <w:ind w:left="567" w:hanging="567"/>
      </w:pPr>
      <w:r>
        <w:t xml:space="preserve">3.</w:t>
      </w:r>
      <w:r>
        <w:tab/>
      </w:r>
      <w:r>
        <w:rPr>
          <w:i/>
          <w:iCs/>
        </w:rPr>
        <w:t xml:space="preserve">Detector fine-tuning.</w:t>
      </w:r>
      <w:r>
        <w:t xml:space="preserve"> </w:t>
      </w:r>
      <w:r>
        <w:t xml:space="preserve">All detectors were COCO-pretrained or released by the tracker authors; no detector was fine-tuned on aerial data, which bounds the absolute accuracy of Chapter 4.</w:t>
      </w:r>
    </w:p>
    <w:p>
      <w:pPr>
        <w:pStyle w:val="NoSpacing"/>
        <w:spacing w:after="120"/>
        <w:ind w:left="567" w:hanging="567"/>
      </w:pPr>
      <w:r>
        <w:t xml:space="preserve">4.</w:t>
      </w:r>
      <w:r>
        <w:tab/>
      </w:r>
      <w:r>
        <w:rPr>
          <w:i/>
          <w:iCs/>
        </w:rPr>
        <w:t xml:space="preserve">Statistical resolution.</w:t>
      </w:r>
      <w:r>
        <w:t xml:space="preserve"> </w:t>
      </w:r>
      <w:r>
        <w:t xml:space="preserve">With 7 to 25 sequences per evaluation cell, differences of a few tenths of a HOTA point are generally not resolved, and most of the layer’s gains come from development cells rather than from external systems.</w:t>
      </w:r>
    </w:p>
    <w:p>
      <w:pPr>
        <w:pStyle w:val="Heading2"/>
        <w:keepNext/>
        <w:numPr>
          <w:ilvl w:val="0"/>
          <w:numId w:val="0"/>
        </w:numPr>
        <w:ind w:left="576" w:hanging="576"/>
      </w:pPr>
      <w:r>
        <w:t xml:space="preserve">6.4 </w:t>
      </w:r>
      <w:r>
        <w:t xml:space="preserve">Future Work</w:t>
      </w:r>
    </w:p>
    <w:p>
      <w:pPr>
        <w:pStyle w:val="NoSpacing"/>
        <w:spacing w:after="240"/>
      </w:pPr>
      <w:r>
        <w:t xml:space="preserve">The results suggest the following directions.</w:t>
      </w:r>
    </w:p>
    <w:p>
      <w:pPr>
        <w:pStyle w:val="NoSpacing"/>
        <w:spacing w:after="120"/>
        <w:ind w:left="567" w:hanging="567"/>
      </w:pPr>
      <w:r>
        <w:t xml:space="preserve">1.</w:t>
      </w:r>
      <w:r>
        <w:tab/>
      </w:r>
      <w:r>
        <w:rPr>
          <w:i/>
          <w:iCs/>
        </w:rPr>
        <w:t xml:space="preserve">Cold-start protection.</w:t>
      </w:r>
      <w:r>
        <w:t xml:space="preserve"> </w:t>
      </w:r>
      <w:r>
        <w:t xml:space="preserve">The largest external failure of the layer came from noisy decisions made with little history in a short sequence. Requiring a minimum amount of history before a noisy decision is a natural remedy; it must be declared and evaluated on new external data, not tuned on the failure case.</w:t>
      </w:r>
    </w:p>
    <w:p>
      <w:pPr>
        <w:pStyle w:val="NoSpacing"/>
        <w:spacing w:after="120"/>
        <w:ind w:left="567" w:hanging="567"/>
      </w:pPr>
      <w:r>
        <w:t xml:space="preserve">2.</w:t>
      </w:r>
      <w:r>
        <w:tab/>
      </w:r>
      <w:r>
        <w:rPr>
          <w:i/>
          <w:iCs/>
        </w:rPr>
        <w:t xml:space="preserve">Aerial evaluation of the layer.</w:t>
      </w:r>
      <w:r>
        <w:t xml:space="preserve"> </w:t>
      </w:r>
      <w:r>
        <w:t xml:space="preserve">Evaluating the frozen layer on VisDrone and UAVDT, with the same detectors and trackers as Chapter 4, would test it where scene and confidence changes occur together, and would allow a direct comparison with the scene-adaptive controller.</w:t>
      </w:r>
    </w:p>
    <w:p>
      <w:pPr>
        <w:pStyle w:val="NoSpacing"/>
        <w:spacing w:after="120"/>
        <w:ind w:left="567" w:hanging="567"/>
      </w:pPr>
      <w:r>
        <w:t xml:space="preserve">3.</w:t>
      </w:r>
      <w:r>
        <w:tab/>
      </w:r>
      <w:r>
        <w:rPr>
          <w:i/>
          <w:iCs/>
        </w:rPr>
        <w:t xml:space="preserve">Combining the two controllers.</w:t>
      </w:r>
      <w:r>
        <w:t xml:space="preserve"> </w:t>
      </w:r>
      <w:r>
        <w:t xml:space="preserve">The two controllers act on different parts of the pipeline and could run together: a calibrated detector operating point for throughput and recall, and the score-driven layer for robustness to detector changes. Whether their effects add up is an open question.</w:t>
      </w:r>
    </w:p>
    <w:p>
      <w:pPr>
        <w:pStyle w:val="NoSpacing"/>
        <w:spacing w:after="120"/>
        <w:ind w:left="567" w:hanging="567"/>
      </w:pPr>
      <w:r>
        <w:t xml:space="preserve">4.</w:t>
      </w:r>
      <w:r>
        <w:tab/>
      </w:r>
      <w:r>
        <w:rPr>
          <w:i/>
          <w:iCs/>
        </w:rPr>
        <w:t xml:space="preserve">Constrained hardware.</w:t>
      </w:r>
      <w:r>
        <w:t xml:space="preserve"> </w:t>
      </w:r>
      <w:r>
        <w:t xml:space="preserve">Chapter 4 indicates that scene-driven switching is most useful when the throughput budget does not admit the best static operating point. Embedded processors are that regime, and they are the natural setting in which to revisit adaptive resolution.</w:t>
      </w:r>
    </w:p>
    <w:p>
      <w:pPr>
        <w:pStyle w:val="NoSpacing"/>
        <w:spacing w:after="120"/>
        <w:ind w:left="567" w:hanging="567"/>
      </w:pPr>
      <w:r>
        <w:t xml:space="preserve">5.</w:t>
      </w:r>
      <w:r>
        <w:tab/>
      </w:r>
      <w:r>
        <w:rPr>
          <w:i/>
          <w:iCs/>
        </w:rPr>
        <w:t xml:space="preserve">Broader detector shifts.</w:t>
      </w:r>
      <w:r>
        <w:t xml:space="preserve"> </w:t>
      </w:r>
      <w:r>
        <w:t xml:space="preserve">The confidence-shift experiments used monotone transforms of fixed detections and two live detectors. Quantized, pruned, and domain-shifted detectors would test the layer’s premise more directly.</w:t>
      </w:r>
    </w:p>
    <w:p>
      <w:pPr>
        <w:pStyle w:val="NoSpacing"/>
        <w:spacing w:after="120"/>
        <w:ind w:left="567" w:hanging="567"/>
      </w:pPr>
      <w:r>
        <w:t xml:space="preserve">6.</w:t>
      </w:r>
      <w:r>
        <w:tab/>
      </w:r>
      <w:r>
        <w:rPr>
          <w:i/>
          <w:iCs/>
        </w:rPr>
        <w:t xml:space="preserve">Adaptive-threshold baselines.</w:t>
      </w:r>
      <w:r>
        <w:t xml:space="preserve"> </w:t>
      </w:r>
      <w:r>
        <w:t xml:space="preserve">A head-to-head comparison of the layer with per-frame adaptive-threshold trackers [76–78] and with simpler score normalizations (quantile or percentile thresholds), declared before being run, would show how much of the layer’s behavior requires the regime decision and the host contract.</w:t>
      </w:r>
    </w:p>
    <w:p>
      <w:pPr>
        <w:pStyle w:val="NoSpacing"/>
        <w:spacing w:after="120"/>
        <w:ind w:left="567" w:hanging="567"/>
      </w:pPr>
      <w:r>
        <w:t xml:space="preserve">7.</w:t>
      </w:r>
      <w:r>
        <w:tab/>
      </w:r>
      <w:r>
        <w:rPr>
          <w:i/>
          <w:iCs/>
        </w:rPr>
        <w:t xml:space="preserve">Official VisDrone evaluation and a second pipeline.</w:t>
      </w:r>
      <w:r>
        <w:t xml:space="preserve"> </w:t>
      </w:r>
      <w:r>
        <w:t xml:space="preserve">Chapter 4 used a class-agnostic research protocol and one detector–tracker pair. Re-scoring the saved tracker outputs with the official VisDrone protocol, and repeating the attribution with a second detector or tracker, would test whether the calibration-versus-switching conclusion depends on that pair.</w:t>
      </w:r>
    </w:p>
    <w:p>
      <w:pPr>
        <w:pStyle w:val="NoSpacing"/>
        <w:spacing w:after="120"/>
        <w:ind w:left="567" w:hanging="567"/>
      </w:pPr>
      <w:r>
        <w:t xml:space="preserve">8.</w:t>
      </w:r>
      <w:r>
        <w:tab/>
      </w:r>
      <w:r>
        <w:rPr>
          <w:i/>
          <w:iCs/>
        </w:rPr>
        <w:t xml:space="preserve">Other tracker families.</w:t>
      </w:r>
      <w:r>
        <w:t xml:space="preserve"> </w:t>
      </w:r>
      <w:r>
        <w:t xml:space="preserve">End-to-end trackers that predict identities directly [24, 48] expose different thresholds; extending the host contract to them would test how far the layer’s design generalizes.</w:t>
      </w:r>
    </w:p>
    <w:p>
      <w:pPr>
        <w:pStyle w:val="Heading2"/>
        <w:keepNext/>
        <w:numPr>
          <w:ilvl w:val="0"/>
          <w:numId w:val="0"/>
        </w:numPr>
        <w:ind w:left="576" w:hanging="576"/>
      </w:pPr>
      <w:r>
        <w:t xml:space="preserve">6.5 </w:t>
      </w:r>
      <w:r>
        <w:t xml:space="preserve">Concluding Remarks</w:t>
      </w:r>
    </w:p>
    <w:p>
      <w:pPr>
        <w:pStyle w:val="NoSpacing"/>
        <w:spacing w:after="240"/>
      </w:pPr>
      <w:r>
        <w:t xml:space="preserve">Tracking pipelines are built from components that were tuned separately, and their operating points are the place where those components meet. This thesis found that calibrating that meeting point matters more than adapting it frame by frame, and that it can be kept calibrated without labels when a component changes. Both findings were obtained with configurations frozen before testing and with the failures reported alongside the gains, which is the standard the thesis set for itself.</w:t>
      </w:r>
    </w:p>
    <w:p>
      <w:pPr>
        <w:pStyle w:val="Heading1"/>
        <w:pageBreakBefore/>
      </w:pPr>
      <w:r>
        <w:t xml:space="preserve">References</w:t>
      </w:r>
    </w:p>
    <w:p>
      <w:pPr>
        <w:pStyle w:val="ListParagraph"/>
        <w:tabs>
          <w:tab w:val="left" w:pos="567"/>
        </w:tabs>
        <w:spacing w:after="120" w:line="276" w:lineRule="auto"/>
        <w:ind w:left="567" w:hanging="567"/>
        <w:jc w:val="both"/>
      </w:pPr>
      <w:r>
        <w:rPr>
          <w:rFonts w:asciiTheme="majorBidi" w:hAnsiTheme="majorBidi" w:cstheme="majorBidi"/>
        </w:rPr>
        <w:t xml:space="preserve">[1]</w:t>
      </w:r>
      <w:r>
        <w:rPr>
          <w:rFonts w:asciiTheme="majorBidi" w:hAnsiTheme="majorBidi" w:cstheme="majorBidi"/>
        </w:rPr>
        <w:tab/>
      </w:r>
      <w:r>
        <w:rPr>
          <w:rFonts w:asciiTheme="majorBidi" w:hAnsiTheme="majorBidi" w:cstheme="majorBidi"/>
        </w:rPr>
        <w:t xml:space="preserve">A. Bewley, Z. Ge, L. Ott, F. Ramos, and B. Upcroft,</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Simple online and realtime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international conference on image processing (ICIP)</w:t>
      </w:r>
      <w:r>
        <w:rPr>
          <w:rFonts w:asciiTheme="majorBidi" w:hAnsiTheme="majorBidi" w:cstheme="majorBidi"/>
        </w:rPr>
        <w:t xml:space="preserve">, IEEE, 2016, pp. 3464–3468. doi:</w:t>
      </w:r>
      <w:r>
        <w:rPr>
          <w:rFonts w:asciiTheme="majorBidi" w:hAnsiTheme="majorBidi" w:cstheme="majorBidi"/>
        </w:rPr>
        <w:t xml:space="preserve"> </w:t>
      </w:r>
      <w:r>
        <w:rPr>
          <w:rFonts w:asciiTheme="majorBidi" w:hAnsiTheme="majorBidi" w:cstheme="majorBidi"/>
        </w:rPr>
        <w:t xml:space="preserve">10.1109/icip.2016.7533003</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[2]</w:t>
      </w:r>
      <w:r>
        <w:rPr>
          <w:rFonts w:asciiTheme="majorBidi" w:hAnsiTheme="majorBidi" w:cstheme="majorBidi"/>
        </w:rPr>
        <w:tab/>
      </w:r>
      <w:r>
        <w:rPr>
          <w:rFonts w:asciiTheme="majorBidi" w:hAnsiTheme="majorBidi" w:cstheme="majorBidi"/>
        </w:rPr>
        <w:t xml:space="preserve">N. Wojke, A. Bewley, and D. Paulus,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Simple online and realtime tracking with a deep association metric</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image processing (ICIP)</w:t>
      </w:r>
      <w:r>
        <w:rPr>
          <w:rFonts w:asciiTheme="majorBidi" w:hAnsiTheme="majorBidi" w:cstheme="majorBidi"/>
        </w:rPr>
        <w:t xml:space="preserve">, IEEE, 2017, pp. 3645–3649. doi:</w:t>
      </w:r>
      <w:r>
        <w:rPr>
          <w:rFonts w:asciiTheme="majorBidi" w:hAnsiTheme="majorBidi" w:cstheme="majorBidi"/>
        </w:rPr>
        <w:t xml:space="preserve"> </w:t>
      </w:r>
      <w:r>
        <w:rPr>
          <w:rFonts w:asciiTheme="majorBidi" w:hAnsiTheme="majorBidi" w:cstheme="majorBidi"/>
        </w:rPr>
        <w:t xml:space="preserve">10.1109/icip.2017.8296962</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[3]</w:t>
      </w:r>
      <w:r>
        <w:rPr>
          <w:rFonts w:asciiTheme="majorBidi" w:hAnsiTheme="majorBidi" w:cstheme="majorBidi"/>
        </w:rPr>
        <w:tab/>
      </w:r>
      <w:r>
        <w:rPr>
          <w:rFonts w:asciiTheme="majorBidi" w:hAnsiTheme="majorBidi" w:cstheme="majorBidi"/>
        </w:rPr>
        <w:t xml:space="preserve">Y. Zhang</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ByteTrack: Multi-object Tracking by Associating Every Detection Box</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2022</w:t>
      </w:r>
      <w:r>
        <w:rPr>
          <w:rFonts w:asciiTheme="majorBidi" w:hAnsiTheme="majorBidi" w:cstheme="majorBidi"/>
        </w:rPr>
        <w:t xml:space="preserve">, in Lecture notes in computer science. Springer Nature Switzerland, 2022, pp. 1–21. doi:</w:t>
      </w:r>
      <w:r>
        <w:rPr>
          <w:rFonts w:asciiTheme="majorBidi" w:hAnsiTheme="majorBidi" w:cstheme="majorBidi"/>
        </w:rPr>
        <w:t xml:space="preserve"> </w:t>
      </w:r>
      <w:r>
        <w:rPr>
          <w:rFonts w:asciiTheme="majorBidi" w:hAnsiTheme="majorBidi" w:cstheme="majorBidi"/>
        </w:rPr>
        <w:t xml:space="preserve">10.1007/978-3-031-20047-2_1</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[4]</w:t>
      </w:r>
      <w:r>
        <w:rPr>
          <w:rFonts w:asciiTheme="majorBidi" w:hAnsiTheme="majorBidi" w:cstheme="majorBidi"/>
        </w:rPr>
        <w:tab/>
      </w:r>
      <w:r>
        <w:rPr>
          <w:rFonts w:asciiTheme="majorBidi" w:hAnsiTheme="majorBidi" w:cstheme="majorBidi"/>
        </w:rPr>
        <w:t xml:space="preserve">P. Zhu</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Detection and Tracking Meet Drones Challenge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44, no. 11, pp. 7380–7399, 2022, doi:</w:t>
      </w:r>
      <w:r>
        <w:rPr>
          <w:rFonts w:asciiTheme="majorBidi" w:hAnsiTheme="majorBidi" w:cstheme="majorBidi"/>
        </w:rPr>
        <w:t xml:space="preserve"> </w:t>
      </w:r>
      <w:r>
        <w:rPr>
          <w:rFonts w:asciiTheme="majorBidi" w:hAnsiTheme="majorBidi" w:cstheme="majorBidi"/>
        </w:rPr>
        <w:t xml:space="preserve">10.1109/tpami.2021.3119563</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[5]</w:t>
      </w:r>
      <w:r>
        <w:rPr>
          <w:rFonts w:asciiTheme="majorBidi" w:hAnsiTheme="majorBidi" w:cstheme="majorBidi"/>
        </w:rPr>
        <w:tab/>
      </w:r>
      <w:r>
        <w:rPr>
          <w:rFonts w:asciiTheme="majorBidi" w:hAnsiTheme="majorBidi" w:cstheme="majorBidi"/>
        </w:rPr>
        <w:t xml:space="preserve">D. Du</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The Unmanned Aerial Vehicle Benchmark: Object Detection and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2018</w:t>
      </w:r>
      <w:r>
        <w:rPr>
          <w:rFonts w:asciiTheme="majorBidi" w:hAnsiTheme="majorBidi" w:cstheme="majorBidi"/>
        </w:rPr>
        <w:t xml:space="preserve">, in Lecture notes in computer science. Springer International Publishing, 2018, pp. 375–391. doi:</w:t>
      </w:r>
      <w:r>
        <w:rPr>
          <w:rFonts w:asciiTheme="majorBidi" w:hAnsiTheme="majorBidi" w:cstheme="majorBidi"/>
        </w:rPr>
        <w:t xml:space="preserve"> </w:t>
      </w:r>
      <w:r>
        <w:rPr>
          <w:rFonts w:asciiTheme="majorBidi" w:hAnsiTheme="majorBidi" w:cstheme="majorBidi"/>
        </w:rPr>
        <w:t xml:space="preserve">10.1007/978-3-030-01249-6_23</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[6]</w:t>
      </w:r>
      <w:r>
        <w:rPr>
          <w:rFonts w:asciiTheme="majorBidi" w:hAnsiTheme="majorBidi" w:cstheme="majorBidi"/>
        </w:rPr>
        <w:tab/>
      </w:r>
      <w:r>
        <w:rPr>
          <w:rFonts w:asciiTheme="majorBidi" w:hAnsiTheme="majorBidi" w:cstheme="majorBidi"/>
        </w:rPr>
        <w:t xml:space="preserve">X. Wu, W. Li, D. Hong, R. Tao, and Q. Du,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Learning for Unmanned Aerial Vehicle-Based Object Detection and Tracking: A survey</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Geoscience and Remote Sensing Magazine</w:t>
      </w:r>
      <w:r>
        <w:rPr>
          <w:rFonts w:asciiTheme="majorBidi" w:hAnsiTheme="majorBidi" w:cstheme="majorBidi"/>
        </w:rPr>
        <w:t xml:space="preserve">, vol. 10, no. 1, pp. 91–124, 2022, doi:</w:t>
      </w:r>
      <w:r>
        <w:rPr>
          <w:rFonts w:asciiTheme="majorBidi" w:hAnsiTheme="majorBidi" w:cstheme="majorBidi"/>
        </w:rPr>
        <w:t xml:space="preserve"> </w:t>
      </w:r>
      <w:r>
        <w:rPr>
          <w:rFonts w:asciiTheme="majorBidi" w:hAnsiTheme="majorBidi" w:cstheme="majorBidi"/>
        </w:rPr>
        <w:t xml:space="preserve">10.1109/mgrs.2021.3115137</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[7]</w:t>
      </w:r>
      <w:r>
        <w:rPr>
          <w:rFonts w:asciiTheme="majorBidi" w:hAnsiTheme="majorBidi" w:cstheme="majorBidi"/>
        </w:rPr>
        <w:tab/>
      </w:r>
      <w:r>
        <w:rPr>
          <w:rFonts w:asciiTheme="majorBidi" w:hAnsiTheme="majorBidi" w:cstheme="majorBidi"/>
        </w:rPr>
        <w:t xml:space="preserve">F. Kuppers, J. Kronenberger, A. Shantia, and A. Haselhoff,</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Multivariate Confidence Calibration for Object Detection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2020 IEEE/CVF conference on computer vision and pattern recognition workshops (CVPRW)</w:t>
      </w:r>
      <w:r>
        <w:rPr>
          <w:rFonts w:asciiTheme="majorBidi" w:hAnsiTheme="majorBidi" w:cstheme="majorBidi"/>
        </w:rPr>
        <w:t xml:space="preserve">, IEEE, 2020, pp. 1322–1330. doi:</w:t>
      </w:r>
      <w:r>
        <w:rPr>
          <w:rFonts w:asciiTheme="majorBidi" w:hAnsiTheme="majorBidi" w:cstheme="majorBidi"/>
        </w:rPr>
        <w:t xml:space="preserve"> </w:t>
      </w:r>
      <w:r>
        <w:rPr>
          <w:rFonts w:asciiTheme="majorBidi" w:hAnsiTheme="majorBidi" w:cstheme="majorBidi"/>
        </w:rPr>
        <w:t xml:space="preserve">10.1109/cvprw50498.2020.00171</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[8]</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Real-Time Object Detection and Tracking: Challenges, Innovations and Future Directions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International conference ICMISI 2026</w:t>
      </w:r>
      <w:r>
        <w:rPr>
          <w:rFonts w:asciiTheme="majorBidi" w:hAnsiTheme="majorBidi" w:cstheme="majorBidi"/>
        </w:rPr>
        <w:t xml:space="preserve">, 2026.</w:t>
      </w:r>
    </w:p>
    <w:p>
      <w:pPr>
        <w:pStyle w:val="ListParagraph"/>
        <w:tabs>
          <w:tab w:val="left" w:pos="567"/>
        </w:tabs>
        <w:spacing w:after="120" w:line="276" w:lineRule="auto"/>
        <w:ind w:left="567" w:hanging="567"/>
        <w:jc w:val="both"/>
      </w:pPr>
      <w:r>
        <w:rPr>
          <w:rFonts w:asciiTheme="majorBidi" w:hAnsiTheme="majorBidi" w:cstheme="majorBidi"/>
        </w:rPr>
        <w:t xml:space="preserve">[9]</w:t>
      </w:r>
      <w:r>
        <w:rPr>
          <w:rFonts w:asciiTheme="majorBidi" w:hAnsiTheme="majorBidi" w:cstheme="majorBidi"/>
        </w:rPr>
        <w:tab/>
      </w:r>
      <w:r>
        <w:rPr>
          <w:rFonts w:asciiTheme="majorBidi" w:hAnsiTheme="majorBidi" w:cstheme="majorBidi"/>
        </w:rPr>
        <w:t xml:space="preserve">S. Li, H. Ren, X. Xie, and Y. Cao,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Review of Multi-Object Tracking in Recent Times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IET Computer Vision</w:t>
      </w:r>
      <w:r>
        <w:rPr>
          <w:rFonts w:asciiTheme="majorBidi" w:hAnsiTheme="majorBidi" w:cstheme="majorBidi"/>
        </w:rPr>
        <w:t xml:space="preserve">, vol. 19, no. 1, 2025, doi:</w:t>
      </w:r>
      <w:r>
        <w:rPr>
          <w:rFonts w:asciiTheme="majorBidi" w:hAnsiTheme="majorBidi" w:cstheme="majorBidi"/>
        </w:rPr>
        <w:t xml:space="preserve"> </w:t>
      </w:r>
      <w:r>
        <w:rPr>
          <w:rFonts w:asciiTheme="majorBidi" w:hAnsiTheme="majorBidi" w:cstheme="majorBidi"/>
        </w:rPr>
        <w:t xml:space="preserve">10.1049/cvi2.70010</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[10]</w:t>
      </w:r>
      <w:r>
        <w:rPr>
          <w:rFonts w:asciiTheme="majorBidi" w:hAnsiTheme="majorBidi" w:cstheme="majorBidi"/>
        </w:rPr>
        <w:tab/>
      </w:r>
      <w:r>
        <w:rPr>
          <w:rFonts w:asciiTheme="majorBidi" w:hAnsiTheme="majorBidi" w:cstheme="majorBidi"/>
        </w:rPr>
        <w:t xml:space="preserve">N. Dalal and B. Triggs,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Histograms of Oriented Gradients for Human Detection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2005 IEEE computer society conference on computer vision and pattern recognition (CVPR’05)</w:t>
      </w:r>
      <w:r>
        <w:rPr>
          <w:rFonts w:asciiTheme="majorBidi" w:hAnsiTheme="majorBidi" w:cstheme="majorBidi"/>
        </w:rPr>
        <w:t xml:space="preserve">, IEEE, 2005, pp. 886–893. doi:</w:t>
      </w:r>
      <w:r>
        <w:rPr>
          <w:rFonts w:asciiTheme="majorBidi" w:hAnsiTheme="majorBidi" w:cstheme="majorBidi"/>
        </w:rPr>
        <w:t xml:space="preserve"> </w:t>
      </w:r>
      <w:r>
        <w:rPr>
          <w:rFonts w:asciiTheme="majorBidi" w:hAnsiTheme="majorBidi" w:cstheme="majorBidi"/>
        </w:rPr>
        <w:t xml:space="preserve">10.1109/cvpr.2005.177</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[11]</w:t>
      </w:r>
      <w:r>
        <w:rPr>
          <w:rFonts w:asciiTheme="majorBidi" w:hAnsiTheme="majorBidi" w:cstheme="majorBidi"/>
        </w:rPr>
        <w:tab/>
      </w:r>
      <w:r>
        <w:rPr>
          <w:rFonts w:asciiTheme="majorBidi" w:hAnsiTheme="majorBidi" w:cstheme="majorBidi"/>
        </w:rPr>
        <w:t xml:space="preserve">D. G. Lowe,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Distinctive Image Features from Scale-Invariant Keypoints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60, no. 2, pp. 91–110, 2004, doi:</w:t>
      </w:r>
      <w:r>
        <w:rPr>
          <w:rFonts w:asciiTheme="majorBidi" w:hAnsiTheme="majorBidi" w:cstheme="majorBidi"/>
        </w:rPr>
        <w:t xml:space="preserve"> </w:t>
      </w:r>
      <w:r>
        <w:rPr>
          <w:rFonts w:asciiTheme="majorBidi" w:hAnsiTheme="majorBidi" w:cstheme="majorBidi"/>
        </w:rPr>
        <w:t xml:space="preserve">10.1023/b:visi.0000029664.99615.94</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[12]</w:t>
      </w:r>
      <w:r>
        <w:rPr>
          <w:rFonts w:asciiTheme="majorBidi" w:hAnsiTheme="majorBidi" w:cstheme="majorBidi"/>
        </w:rPr>
        <w:tab/>
      </w:r>
      <w:r>
        <w:rPr>
          <w:rFonts w:asciiTheme="majorBidi" w:hAnsiTheme="majorBidi" w:cstheme="majorBidi"/>
        </w:rPr>
        <w:t xml:space="preserve">A. Krizhevsky, I. Sutskever, and G. E. Hinton,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ImageNet classification with deep convolutional neural networks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Communications of the ACM</w:t>
      </w:r>
      <w:r>
        <w:rPr>
          <w:rFonts w:asciiTheme="majorBidi" w:hAnsiTheme="majorBidi" w:cstheme="majorBidi"/>
        </w:rPr>
        <w:t xml:space="preserve">, vol. 60, no. 6, pp. 84–90, 2017, doi:</w:t>
      </w:r>
      <w:r>
        <w:rPr>
          <w:rFonts w:asciiTheme="majorBidi" w:hAnsiTheme="majorBidi" w:cstheme="majorBidi"/>
        </w:rPr>
        <w:t xml:space="preserve"> </w:t>
      </w:r>
      <w:r>
        <w:rPr>
          <w:rFonts w:asciiTheme="majorBidi" w:hAnsiTheme="majorBidi" w:cstheme="majorBidi"/>
        </w:rPr>
        <w:t xml:space="preserve">10.1145/3065386</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[13]</w:t>
      </w:r>
      <w:r>
        <w:rPr>
          <w:rFonts w:asciiTheme="majorBidi" w:hAnsiTheme="majorBidi" w:cstheme="majorBidi"/>
        </w:rPr>
        <w:tab/>
      </w:r>
      <w:r>
        <w:rPr>
          <w:rFonts w:asciiTheme="majorBidi" w:hAnsiTheme="majorBidi" w:cstheme="majorBidi"/>
        </w:rPr>
        <w:t xml:space="preserve">O. Russakovsky</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ImageNet Large Scale Visual Recognition Challenge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115, no. 3, pp. 211–252, 2015, doi:</w:t>
      </w:r>
      <w:r>
        <w:rPr>
          <w:rFonts w:asciiTheme="majorBidi" w:hAnsiTheme="majorBidi" w:cstheme="majorBidi"/>
        </w:rPr>
        <w:t xml:space="preserve"> </w:t>
      </w:r>
      <w:r>
        <w:rPr>
          <w:rFonts w:asciiTheme="majorBidi" w:hAnsiTheme="majorBidi" w:cstheme="majorBidi"/>
        </w:rPr>
        <w:t xml:space="preserve">10.1007/s11263-015-0816-y</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[14]</w:t>
      </w:r>
      <w:r>
        <w:rPr>
          <w:rFonts w:asciiTheme="majorBidi" w:hAnsiTheme="majorBidi" w:cstheme="majorBidi"/>
        </w:rPr>
        <w:tab/>
      </w:r>
      <w:r>
        <w:rPr>
          <w:rFonts w:asciiTheme="majorBidi" w:hAnsiTheme="majorBidi" w:cstheme="majorBidi"/>
        </w:rPr>
        <w:t xml:space="preserve">R. Girshick, J. Donahue, T. Darrell, and J. Malik,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Rich Feature Hierarchies for Accurate Object Detection and Semantic Segmentation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2014 IEEE conference on computer vision and pattern recognition</w:t>
      </w:r>
      <w:r>
        <w:rPr>
          <w:rFonts w:asciiTheme="majorBidi" w:hAnsiTheme="majorBidi" w:cstheme="majorBidi"/>
        </w:rPr>
        <w:t xml:space="preserve">, IEEE, 2014, pp. 580–587. doi:</w:t>
      </w:r>
      <w:r>
        <w:rPr>
          <w:rFonts w:asciiTheme="majorBidi" w:hAnsiTheme="majorBidi" w:cstheme="majorBidi"/>
        </w:rPr>
        <w:t xml:space="preserve"> </w:t>
      </w:r>
      <w:r>
        <w:rPr>
          <w:rFonts w:asciiTheme="majorBidi" w:hAnsiTheme="majorBidi" w:cstheme="majorBidi"/>
        </w:rPr>
        <w:t xml:space="preserve">10.1109/cvpr.2014.81</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[15]</w:t>
      </w:r>
      <w:r>
        <w:rPr>
          <w:rFonts w:asciiTheme="majorBidi" w:hAnsiTheme="majorBidi" w:cstheme="majorBidi"/>
        </w:rPr>
        <w:tab/>
      </w:r>
      <w:r>
        <w:rPr>
          <w:rFonts w:asciiTheme="majorBidi" w:hAnsiTheme="majorBidi" w:cstheme="majorBidi"/>
        </w:rPr>
        <w:t xml:space="preserve">S. Ren, K. He, R. Girshick,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Faster R-CNN: Towards Real-Time Object Detection with Region Proposal Networks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39, no. 6, pp. 1137–1149, 2017, doi:</w:t>
      </w:r>
      <w:r>
        <w:rPr>
          <w:rFonts w:asciiTheme="majorBidi" w:hAnsiTheme="majorBidi" w:cstheme="majorBidi"/>
        </w:rPr>
        <w:t xml:space="preserve"> </w:t>
      </w:r>
      <w:r>
        <w:rPr>
          <w:rFonts w:asciiTheme="majorBidi" w:hAnsiTheme="majorBidi" w:cstheme="majorBidi"/>
        </w:rPr>
        <w:t xml:space="preserve">10.1109/tpami.2016.2577031</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[16]</w:t>
      </w:r>
      <w:r>
        <w:rPr>
          <w:rFonts w:asciiTheme="majorBidi" w:hAnsiTheme="majorBidi" w:cstheme="majorBidi"/>
        </w:rPr>
        <w:tab/>
      </w:r>
      <w:r>
        <w:rPr>
          <w:rFonts w:asciiTheme="majorBidi" w:hAnsiTheme="majorBidi" w:cstheme="majorBidi"/>
        </w:rPr>
        <w:t xml:space="preserve">J. Redmon, S. Divvala, R. Girshick, and A. Farhadi,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You Only Look Once: Unified, Real-Time Object Detection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conference on computer vision and pattern recognition (CVPR)</w:t>
      </w:r>
      <w:r>
        <w:rPr>
          <w:rFonts w:asciiTheme="majorBidi" w:hAnsiTheme="majorBidi" w:cstheme="majorBidi"/>
        </w:rPr>
        <w:t xml:space="preserve">, IEEE, 2016, pp. 779–788. doi:</w:t>
      </w:r>
      <w:r>
        <w:rPr>
          <w:rFonts w:asciiTheme="majorBidi" w:hAnsiTheme="majorBidi" w:cstheme="majorBidi"/>
        </w:rPr>
        <w:t xml:space="preserve"> </w:t>
      </w:r>
      <w:r>
        <w:rPr>
          <w:rFonts w:asciiTheme="majorBidi" w:hAnsiTheme="majorBidi" w:cstheme="majorBidi"/>
        </w:rPr>
        <w:t xml:space="preserve">10.1109/cvpr.2016.91</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[17]</w:t>
      </w:r>
      <w:r>
        <w:rPr>
          <w:rFonts w:asciiTheme="majorBidi" w:hAnsiTheme="majorBidi" w:cstheme="majorBidi"/>
        </w:rPr>
        <w:tab/>
      </w:r>
      <w:r>
        <w:rPr>
          <w:rFonts w:asciiTheme="majorBidi" w:hAnsiTheme="majorBidi" w:cstheme="majorBidi"/>
        </w:rPr>
        <w:t xml:space="preserve">W. Liu</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SSD: Single Shot MultiBox Detector</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2016</w:t>
      </w:r>
      <w:r>
        <w:rPr>
          <w:rFonts w:asciiTheme="majorBidi" w:hAnsiTheme="majorBidi" w:cstheme="majorBidi"/>
        </w:rPr>
        <w:t xml:space="preserve">, in Lecture notes in computer science. Springer International Publishing, 2016, pp. 21–37. doi:</w:t>
      </w:r>
      <w:r>
        <w:rPr>
          <w:rFonts w:asciiTheme="majorBidi" w:hAnsiTheme="majorBidi" w:cstheme="majorBidi"/>
        </w:rPr>
        <w:t xml:space="preserve"> </w:t>
      </w:r>
      <w:r>
        <w:rPr>
          <w:rFonts w:asciiTheme="majorBidi" w:hAnsiTheme="majorBidi" w:cstheme="majorBidi"/>
        </w:rPr>
        <w:t xml:space="preserve">10.1007/978-3-319-46448-0_2</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[18]</w:t>
      </w:r>
      <w:r>
        <w:rPr>
          <w:rFonts w:asciiTheme="majorBidi" w:hAnsiTheme="majorBidi" w:cstheme="majorBidi"/>
        </w:rPr>
        <w:tab/>
      </w:r>
      <w:r>
        <w:rPr>
          <w:rFonts w:asciiTheme="majorBidi" w:hAnsiTheme="majorBidi" w:cstheme="majorBidi"/>
        </w:rPr>
        <w:t xml:space="preserve">K. He, X. Zhang, S. Ren,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Residual Learning for Image Recognition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conference on computer vision and pattern recognition (CVPR)</w:t>
      </w:r>
      <w:r>
        <w:rPr>
          <w:rFonts w:asciiTheme="majorBidi" w:hAnsiTheme="majorBidi" w:cstheme="majorBidi"/>
        </w:rPr>
        <w:t xml:space="preserve">, IEEE, 2016, pp. 770–778. doi:</w:t>
      </w:r>
      <w:r>
        <w:rPr>
          <w:rFonts w:asciiTheme="majorBidi" w:hAnsiTheme="majorBidi" w:cstheme="majorBidi"/>
        </w:rPr>
        <w:t xml:space="preserve"> </w:t>
      </w:r>
      <w:r>
        <w:rPr>
          <w:rFonts w:asciiTheme="majorBidi" w:hAnsiTheme="majorBidi" w:cstheme="majorBidi"/>
        </w:rPr>
        <w:t xml:space="preserve">10.1109/cvpr.2016.90</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[19]</w:t>
      </w:r>
      <w:r>
        <w:rPr>
          <w:rFonts w:asciiTheme="majorBidi" w:hAnsiTheme="majorBidi" w:cstheme="majorBidi"/>
        </w:rPr>
        <w:tab/>
      </w:r>
      <w:r>
        <w:rPr>
          <w:rFonts w:asciiTheme="majorBidi" w:hAnsiTheme="majorBidi" w:cstheme="majorBidi"/>
        </w:rPr>
        <w:t xml:space="preserve">A. Vaswani</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Attention Is All You Need</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arXiv:1706.03762, 2017. Available:</w:t>
      </w:r>
      <w:r>
        <w:rPr>
          <w:rFonts w:asciiTheme="majorBidi" w:hAnsiTheme="majorBidi" w:cstheme="majorBidi"/>
        </w:rPr>
        <w:t xml:space="preserve"> </w:t>
      </w:r>
      <w:r>
        <w:rPr>
          <w:rFonts w:asciiTheme="majorBidi" w:hAnsiTheme="majorBidi" w:cstheme="majorBidi"/>
        </w:rPr>
        <w:t xml:space="preserve">https://arxiv.org/abs/1706.03762</w:t>
      </w:r>
    </w:p>
    <w:p>
      <w:pPr>
        <w:pStyle w:val="ListParagraph"/>
        <w:tabs>
          <w:tab w:val="left" w:pos="567"/>
        </w:tabs>
        <w:spacing w:after="120" w:line="276" w:lineRule="auto"/>
        <w:ind w:left="567" w:hanging="567"/>
        <w:jc w:val="both"/>
      </w:pPr>
      <w:r>
        <w:rPr>
          <w:rFonts w:asciiTheme="majorBidi" w:hAnsiTheme="majorBidi" w:cstheme="majorBidi"/>
        </w:rPr>
        <w:t xml:space="preserve">[20]</w:t>
      </w:r>
      <w:r>
        <w:rPr>
          <w:rFonts w:asciiTheme="majorBidi" w:hAnsiTheme="majorBidi" w:cstheme="majorBidi"/>
        </w:rPr>
        <w:tab/>
      </w:r>
      <w:r>
        <w:rPr>
          <w:rFonts w:asciiTheme="majorBidi" w:hAnsiTheme="majorBidi" w:cstheme="majorBidi"/>
        </w:rPr>
        <w:t xml:space="preserve">A. Dosovitskiy</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An Image is Worth 16x16 Words: Transformers for Image Recognition at Scale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arXiv:2010.11929, 2020. Available:</w:t>
      </w:r>
      <w:r>
        <w:rPr>
          <w:rFonts w:asciiTheme="majorBidi" w:hAnsiTheme="majorBidi" w:cstheme="majorBidi"/>
        </w:rPr>
        <w:t xml:space="preserve"> </w:t>
      </w:r>
      <w:r>
        <w:rPr>
          <w:rFonts w:asciiTheme="majorBidi" w:hAnsiTheme="majorBidi" w:cstheme="majorBidi"/>
        </w:rPr>
        <w:t xml:space="preserve">https://arxiv.org/abs/2010.11929</w:t>
      </w:r>
    </w:p>
    <w:p>
      <w:pPr>
        <w:pStyle w:val="ListParagraph"/>
        <w:tabs>
          <w:tab w:val="left" w:pos="567"/>
        </w:tabs>
        <w:spacing w:after="120" w:line="276" w:lineRule="auto"/>
        <w:ind w:left="567" w:hanging="567"/>
        <w:jc w:val="both"/>
      </w:pPr>
      <w:r>
        <w:rPr>
          <w:rFonts w:asciiTheme="majorBidi" w:hAnsiTheme="majorBidi" w:cstheme="majorBidi"/>
        </w:rPr>
        <w:t xml:space="preserve">[21]</w:t>
      </w:r>
      <w:r>
        <w:rPr>
          <w:rFonts w:asciiTheme="majorBidi" w:hAnsiTheme="majorBidi" w:cstheme="majorBidi"/>
        </w:rPr>
        <w:tab/>
      </w:r>
      <w:r>
        <w:rPr>
          <w:rFonts w:asciiTheme="majorBidi" w:hAnsiTheme="majorBidi" w:cstheme="majorBidi"/>
        </w:rPr>
        <w:t xml:space="preserve">N. Carion, F. Massa, G. Synnaeve, N. Usunier, A. Kirillov, and S. Zagoruyko,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End-to-End Object Detection with Transformers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in Lecture notes in computer science. Springer International Publishing, 2020, pp. 213–229. doi:</w:t>
      </w:r>
      <w:r>
        <w:rPr>
          <w:rFonts w:asciiTheme="majorBidi" w:hAnsiTheme="majorBidi" w:cstheme="majorBidi"/>
        </w:rPr>
        <w:t xml:space="preserve"> </w:t>
      </w:r>
      <w:r>
        <w:rPr>
          <w:rFonts w:asciiTheme="majorBidi" w:hAnsiTheme="majorBidi" w:cstheme="majorBidi"/>
        </w:rPr>
        <w:t xml:space="preserve">10.1007/978-3-030-58452-8_13</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[22]</w:t>
      </w:r>
      <w:r>
        <w:rPr>
          <w:rFonts w:asciiTheme="majorBidi" w:hAnsiTheme="majorBidi" w:cstheme="majorBidi"/>
        </w:rPr>
        <w:tab/>
      </w:r>
      <w:r>
        <w:rPr>
          <w:rFonts w:asciiTheme="majorBidi" w:hAnsiTheme="majorBidi" w:cstheme="majorBidi"/>
        </w:rPr>
        <w:t xml:space="preserve">P. Sun</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TransTrack: Multiple Object Tracking with Transformer</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arXiv:2012.15460, 2020. Available:</w:t>
      </w:r>
      <w:r>
        <w:rPr>
          <w:rFonts w:asciiTheme="majorBidi" w:hAnsiTheme="majorBidi" w:cstheme="majorBidi"/>
        </w:rPr>
        <w:t xml:space="preserve"> </w:t>
      </w:r>
      <w:r>
        <w:rPr>
          <w:rFonts w:asciiTheme="majorBidi" w:hAnsiTheme="majorBidi" w:cstheme="majorBidi"/>
        </w:rPr>
        <w:t xml:space="preserve">https://arxiv.org/abs/2012.15460</w:t>
      </w:r>
    </w:p>
    <w:p>
      <w:pPr>
        <w:pStyle w:val="ListParagraph"/>
        <w:tabs>
          <w:tab w:val="left" w:pos="567"/>
        </w:tabs>
        <w:spacing w:after="120" w:line="276" w:lineRule="auto"/>
        <w:ind w:left="567" w:hanging="567"/>
        <w:jc w:val="both"/>
      </w:pPr>
      <w:r>
        <w:rPr>
          <w:rFonts w:asciiTheme="majorBidi" w:hAnsiTheme="majorBidi" w:cstheme="majorBidi"/>
        </w:rPr>
        <w:t xml:space="preserve">[23]</w:t>
      </w:r>
      <w:r>
        <w:rPr>
          <w:rFonts w:asciiTheme="majorBidi" w:hAnsiTheme="majorBidi" w:cstheme="majorBidi"/>
        </w:rPr>
        <w:tab/>
      </w:r>
      <w:r>
        <w:rPr>
          <w:rFonts w:asciiTheme="majorBidi" w:hAnsiTheme="majorBidi" w:cstheme="majorBidi"/>
        </w:rPr>
        <w:t xml:space="preserve">T. Meinhardt, A. Kirillov, L. Leal-Taixe, and C. Feichtenhofer,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TrackFormer: Multi-Object Tracking with Transformers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IEEE, 2022, pp. 8834–8844. doi:</w:t>
      </w:r>
      <w:r>
        <w:rPr>
          <w:rFonts w:asciiTheme="majorBidi" w:hAnsiTheme="majorBidi" w:cstheme="majorBidi"/>
        </w:rPr>
        <w:t xml:space="preserve"> </w:t>
      </w:r>
      <w:r>
        <w:rPr>
          <w:rFonts w:asciiTheme="majorBidi" w:hAnsiTheme="majorBidi" w:cstheme="majorBidi"/>
        </w:rPr>
        <w:t xml:space="preserve">10.1109/cvpr52688.2022.00864</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[24]</w:t>
      </w:r>
      <w:r>
        <w:rPr>
          <w:rFonts w:asciiTheme="majorBidi" w:hAnsiTheme="majorBidi" w:cstheme="majorBidi"/>
        </w:rPr>
        <w:tab/>
      </w:r>
      <w:r>
        <w:rPr>
          <w:rFonts w:asciiTheme="majorBidi" w:hAnsiTheme="majorBidi" w:cstheme="majorBidi"/>
        </w:rPr>
        <w:t xml:space="preserve">F. Zeng, B. Dong, Y. Zhang, T. Wang, X. Zhang, and Y. Wei,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MOTR: End-to-End Multiple-Object Tracking with Transformer</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2022</w:t>
      </w:r>
      <w:r>
        <w:rPr>
          <w:rFonts w:asciiTheme="majorBidi" w:hAnsiTheme="majorBidi" w:cstheme="majorBidi"/>
        </w:rPr>
        <w:t xml:space="preserve">, in Lecture notes in computer science. Springer Nature Switzerland, 2022, pp. 659–675. doi:</w:t>
      </w:r>
      <w:r>
        <w:rPr>
          <w:rFonts w:asciiTheme="majorBidi" w:hAnsiTheme="majorBidi" w:cstheme="majorBidi"/>
        </w:rPr>
        <w:t xml:space="preserve"> </w:t>
      </w:r>
      <w:r>
        <w:rPr>
          <w:rFonts w:asciiTheme="majorBidi" w:hAnsiTheme="majorBidi" w:cstheme="majorBidi"/>
        </w:rPr>
        <w:t xml:space="preserve">10.1007/978-3-031-19812-0_38</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[25]</w:t>
      </w:r>
      <w:r>
        <w:rPr>
          <w:rFonts w:asciiTheme="majorBidi" w:hAnsiTheme="majorBidi" w:cstheme="majorBidi"/>
        </w:rPr>
        <w:tab/>
      </w:r>
      <w:r>
        <w:rPr>
          <w:rFonts w:asciiTheme="majorBidi" w:hAnsiTheme="majorBidi" w:cstheme="majorBidi"/>
        </w:rPr>
        <w:t xml:space="preserve">A. Geiger, P. Lenz, and R. Urtasun,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Are we ready for autonomous driving? The KITTI vision benchmark suite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2012 IEEE conference on computer vision and pattern recognition</w:t>
      </w:r>
      <w:r>
        <w:rPr>
          <w:rFonts w:asciiTheme="majorBidi" w:hAnsiTheme="majorBidi" w:cstheme="majorBidi"/>
        </w:rPr>
        <w:t xml:space="preserve">, IEEE, 2012, pp. 3354–3361. doi:</w:t>
      </w:r>
      <w:r>
        <w:rPr>
          <w:rFonts w:asciiTheme="majorBidi" w:hAnsiTheme="majorBidi" w:cstheme="majorBidi"/>
        </w:rPr>
        <w:t xml:space="preserve"> </w:t>
      </w:r>
      <w:r>
        <w:rPr>
          <w:rFonts w:asciiTheme="majorBidi" w:hAnsiTheme="majorBidi" w:cstheme="majorBidi"/>
        </w:rPr>
        <w:t xml:space="preserve">10.1109/cvpr.2012.6248074</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[26]</w:t>
      </w:r>
      <w:r>
        <w:rPr>
          <w:rFonts w:asciiTheme="majorBidi" w:hAnsiTheme="majorBidi" w:cstheme="majorBidi"/>
        </w:rPr>
        <w:tab/>
      </w:r>
      <w:r>
        <w:rPr>
          <w:rFonts w:asciiTheme="majorBidi" w:hAnsiTheme="majorBidi" w:cstheme="majorBidi"/>
        </w:rPr>
        <w:t xml:space="preserve">M. Bakirci,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evaluation of low-power and lightweight object detectors for real-time monitoring in resource-constrained drone systems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Engineering Applications of Artificial Intelligence</w:t>
      </w:r>
      <w:r>
        <w:rPr>
          <w:rFonts w:asciiTheme="majorBidi" w:hAnsiTheme="majorBidi" w:cstheme="majorBidi"/>
        </w:rPr>
        <w:t xml:space="preserve">, vol. 159, p. 111775, 2025, doi:</w:t>
      </w:r>
      <w:r>
        <w:rPr>
          <w:rFonts w:asciiTheme="majorBidi" w:hAnsiTheme="majorBidi" w:cstheme="majorBidi"/>
        </w:rPr>
        <w:t xml:space="preserve"> </w:t>
      </w:r>
      <w:r>
        <w:rPr>
          <w:rFonts w:asciiTheme="majorBidi" w:hAnsiTheme="majorBidi" w:cstheme="majorBidi"/>
        </w:rPr>
        <w:t xml:space="preserve">10.1016/j.engappai.2025.111775</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[27]</w:t>
      </w:r>
      <w:r>
        <w:rPr>
          <w:rFonts w:asciiTheme="majorBidi" w:hAnsiTheme="majorBidi" w:cstheme="majorBidi"/>
        </w:rPr>
        <w:tab/>
      </w:r>
      <w:r>
        <w:rPr>
          <w:rFonts w:asciiTheme="majorBidi" w:hAnsiTheme="majorBidi" w:cstheme="majorBidi"/>
        </w:rPr>
        <w:t xml:space="preserve">N. Miller and J. Rogers,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Simultaneous Tracking of Multiple Ground Targets from a Multirotor Unmanned Aerial Vehicle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12, no. 3, pp. 345–364, 2015, doi:</w:t>
      </w:r>
      <w:r>
        <w:rPr>
          <w:rFonts w:asciiTheme="majorBidi" w:hAnsiTheme="majorBidi" w:cstheme="majorBidi"/>
        </w:rPr>
        <w:t xml:space="preserve"> </w:t>
      </w:r>
      <w:r>
        <w:rPr>
          <w:rFonts w:asciiTheme="majorBidi" w:hAnsiTheme="majorBidi" w:cstheme="majorBidi"/>
        </w:rPr>
        <w:t xml:space="preserve">10.2514/1.i010345</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[28]</w:t>
      </w:r>
      <w:r>
        <w:rPr>
          <w:rFonts w:asciiTheme="majorBidi" w:hAnsiTheme="majorBidi" w:cstheme="majorBidi"/>
        </w:rPr>
        <w:tab/>
      </w:r>
      <w:r>
        <w:rPr>
          <w:rFonts w:asciiTheme="majorBidi" w:hAnsiTheme="majorBidi" w:cstheme="majorBidi"/>
        </w:rPr>
        <w:t xml:space="preserve">A. Desai and D.-J. Lee,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 Feature Descriptor for Unmanned Aerial Vehicle Ground Moving 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14, no. 6, pp. 345–350, 2017, doi:</w:t>
      </w:r>
      <w:r>
        <w:rPr>
          <w:rFonts w:asciiTheme="majorBidi" w:hAnsiTheme="majorBidi" w:cstheme="majorBidi"/>
        </w:rPr>
        <w:t xml:space="preserve"> </w:t>
      </w:r>
      <w:r>
        <w:rPr>
          <w:rFonts w:asciiTheme="majorBidi" w:hAnsiTheme="majorBidi" w:cstheme="majorBidi"/>
        </w:rPr>
        <w:t xml:space="preserve">10.2514/1.i010503</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[29]</w:t>
      </w:r>
      <w:r>
        <w:rPr>
          <w:rFonts w:asciiTheme="majorBidi" w:hAnsiTheme="majorBidi" w:cstheme="majorBidi"/>
        </w:rPr>
        <w:tab/>
      </w:r>
      <w:r>
        <w:rPr>
          <w:rFonts w:asciiTheme="majorBidi" w:hAnsiTheme="majorBidi" w:cstheme="majorBidi"/>
        </w:rPr>
        <w:t xml:space="preserve">Y.-R. Lu and D.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Development of Real-Time Unmanned Aerial Vehicle Urban Object Detection System with Federated Learning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21, no. 7, pp. 547–553, 2024, doi:</w:t>
      </w:r>
      <w:r>
        <w:rPr>
          <w:rFonts w:asciiTheme="majorBidi" w:hAnsiTheme="majorBidi" w:cstheme="majorBidi"/>
        </w:rPr>
        <w:t xml:space="preserve"> </w:t>
      </w:r>
      <w:r>
        <w:rPr>
          <w:rFonts w:asciiTheme="majorBidi" w:hAnsiTheme="majorBidi" w:cstheme="majorBidi"/>
        </w:rPr>
        <w:t xml:space="preserve">10.2514/1.i011378</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[30]</w:t>
      </w:r>
      <w:r>
        <w:rPr>
          <w:rFonts w:asciiTheme="majorBidi" w:hAnsiTheme="majorBidi" w:cstheme="majorBidi"/>
        </w:rPr>
        <w:tab/>
      </w:r>
      <w:r>
        <w:rPr>
          <w:rFonts w:asciiTheme="majorBidi" w:hAnsiTheme="majorBidi" w:cstheme="majorBidi"/>
        </w:rPr>
        <w:t xml:space="preserve">A. J. Choi, J. Park, and J.-H. Han,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Automated Aerial Docking System Using Onboard Vision-Based Deep Learning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19, no. 6, pp. 421–436, 2022, doi:</w:t>
      </w:r>
      <w:r>
        <w:rPr>
          <w:rFonts w:asciiTheme="majorBidi" w:hAnsiTheme="majorBidi" w:cstheme="majorBidi"/>
        </w:rPr>
        <w:t xml:space="preserve"> </w:t>
      </w:r>
      <w:r>
        <w:rPr>
          <w:rFonts w:asciiTheme="majorBidi" w:hAnsiTheme="majorBidi" w:cstheme="majorBidi"/>
        </w:rPr>
        <w:t xml:space="preserve">10.2514/1.i011053</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[31]</w:t>
      </w:r>
      <w:r>
        <w:rPr>
          <w:rFonts w:asciiTheme="majorBidi" w:hAnsiTheme="majorBidi" w:cstheme="majorBidi"/>
        </w:rPr>
        <w:tab/>
      </w:r>
      <w:r>
        <w:rPr>
          <w:rFonts w:asciiTheme="majorBidi" w:hAnsiTheme="majorBidi" w:cstheme="majorBidi"/>
        </w:rPr>
        <w:t xml:space="preserve">C. Parsons, Z. Paulson, S. Nykl, W. Dallman, B. G. Woolley, and J. Pecarina,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Analysis of Simulated Imagery for Real-Time Vision-Based Automated Aerial Refueling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16, no. 3, pp. 77–93, 2019, doi:</w:t>
      </w:r>
      <w:r>
        <w:rPr>
          <w:rFonts w:asciiTheme="majorBidi" w:hAnsiTheme="majorBidi" w:cstheme="majorBidi"/>
        </w:rPr>
        <w:t xml:space="preserve"> </w:t>
      </w:r>
      <w:r>
        <w:rPr>
          <w:rFonts w:asciiTheme="majorBidi" w:hAnsiTheme="majorBidi" w:cstheme="majorBidi"/>
        </w:rPr>
        <w:t xml:space="preserve">10.2514/1.i010658</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[32]</w:t>
      </w:r>
      <w:r>
        <w:rPr>
          <w:rFonts w:asciiTheme="majorBidi" w:hAnsiTheme="majorBidi" w:cstheme="majorBidi"/>
        </w:rPr>
        <w:tab/>
      </w:r>
      <w:r>
        <w:rPr>
          <w:rFonts w:asciiTheme="majorBidi" w:hAnsiTheme="majorBidi" w:cstheme="majorBidi"/>
        </w:rPr>
        <w:t xml:space="preserve">G. Cheng</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Large-Scale Small Object Detection: Survey and Benchmarks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pp. 1–20, 2023, doi:</w:t>
      </w:r>
      <w:r>
        <w:rPr>
          <w:rFonts w:asciiTheme="majorBidi" w:hAnsiTheme="majorBidi" w:cstheme="majorBidi"/>
        </w:rPr>
        <w:t xml:space="preserve"> </w:t>
      </w:r>
      <w:r>
        <w:rPr>
          <w:rFonts w:asciiTheme="majorBidi" w:hAnsiTheme="majorBidi" w:cstheme="majorBidi"/>
        </w:rPr>
        <w:t xml:space="preserve">10.1109/tpami.2023.3290594</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[33]</w:t>
      </w:r>
      <w:r>
        <w:rPr>
          <w:rFonts w:asciiTheme="majorBidi" w:hAnsiTheme="majorBidi" w:cstheme="majorBidi"/>
        </w:rPr>
        <w:tab/>
      </w:r>
      <w:r>
        <w:rPr>
          <w:rFonts w:asciiTheme="majorBidi" w:hAnsiTheme="majorBidi" w:cstheme="majorBidi"/>
        </w:rPr>
        <w:t xml:space="preserve">Y. Chae, H. Kim, and K.-J. Yoon,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Robust 3D Object Detection with LiDAR and 4D Radar Fusion in Various Weather Conditions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conference on computer vision and pattern recognition (CVPR)</w:t>
      </w:r>
      <w:r>
        <w:rPr>
          <w:rFonts w:asciiTheme="majorBidi" w:hAnsiTheme="majorBidi" w:cstheme="majorBidi"/>
        </w:rPr>
        <w:t xml:space="preserve">, IEEE, 2024, pp. 15162–15172. doi:</w:t>
      </w:r>
      <w:r>
        <w:rPr>
          <w:rFonts w:asciiTheme="majorBidi" w:hAnsiTheme="majorBidi" w:cstheme="majorBidi"/>
        </w:rPr>
        <w:t xml:space="preserve"> </w:t>
      </w:r>
      <w:r>
        <w:rPr>
          <w:rFonts w:asciiTheme="majorBidi" w:hAnsiTheme="majorBidi" w:cstheme="majorBidi"/>
        </w:rPr>
        <w:t xml:space="preserve">10.1109/cvpr52733.2024.01436</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[34]</w:t>
      </w:r>
      <w:r>
        <w:rPr>
          <w:rFonts w:asciiTheme="majorBidi" w:hAnsiTheme="majorBidi" w:cstheme="majorBidi"/>
        </w:rPr>
        <w:tab/>
      </w:r>
      <w:r>
        <w:rPr>
          <w:rFonts w:asciiTheme="majorBidi" w:hAnsiTheme="majorBidi" w:cstheme="majorBidi"/>
        </w:rPr>
        <w:t xml:space="preserve">H. W. Kuhn,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The Hungarian method for the assignment problem</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Naval Research Logistics Quarterly</w:t>
      </w:r>
      <w:r>
        <w:rPr>
          <w:rFonts w:asciiTheme="majorBidi" w:hAnsiTheme="majorBidi" w:cstheme="majorBidi"/>
        </w:rPr>
        <w:t xml:space="preserve">, vol. 2, no. 1–2, pp. 83–97, 1955, doi:</w:t>
      </w:r>
      <w:r>
        <w:rPr>
          <w:rFonts w:asciiTheme="majorBidi" w:hAnsiTheme="majorBidi" w:cstheme="majorBidi"/>
        </w:rPr>
        <w:t xml:space="preserve"> </w:t>
      </w:r>
      <w:r>
        <w:rPr>
          <w:rFonts w:asciiTheme="majorBidi" w:hAnsiTheme="majorBidi" w:cstheme="majorBidi"/>
        </w:rPr>
        <w:t xml:space="preserve">10.1002/nav.3800020109</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[35]</w:t>
      </w:r>
      <w:r>
        <w:rPr>
          <w:rFonts w:asciiTheme="majorBidi" w:hAnsiTheme="majorBidi" w:cstheme="majorBidi"/>
        </w:rPr>
        <w:tab/>
      </w:r>
      <w:r>
        <w:rPr>
          <w:rFonts w:asciiTheme="majorBidi" w:hAnsiTheme="majorBidi" w:cstheme="majorBidi"/>
        </w:rPr>
        <w:t xml:space="preserve">R. E. Kalman,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New Approach to Linear Filtering and Prediction Problems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Basic Engineering</w:t>
      </w:r>
      <w:r>
        <w:rPr>
          <w:rFonts w:asciiTheme="majorBidi" w:hAnsiTheme="majorBidi" w:cstheme="majorBidi"/>
        </w:rPr>
        <w:t xml:space="preserve">, vol. 82, no. 1, pp. 35–45, 1960, doi:</w:t>
      </w:r>
      <w:r>
        <w:rPr>
          <w:rFonts w:asciiTheme="majorBidi" w:hAnsiTheme="majorBidi" w:cstheme="majorBidi"/>
        </w:rPr>
        <w:t xml:space="preserve"> </w:t>
      </w:r>
      <w:r>
        <w:rPr>
          <w:rFonts w:asciiTheme="majorBidi" w:hAnsiTheme="majorBidi" w:cstheme="majorBidi"/>
        </w:rPr>
        <w:t xml:space="preserve">10.1115/1.3662552</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[36]</w:t>
      </w:r>
      <w:r>
        <w:rPr>
          <w:rFonts w:asciiTheme="majorBidi" w:hAnsiTheme="majorBidi" w:cstheme="majorBidi"/>
        </w:rPr>
        <w:tab/>
      </w:r>
      <w:r>
        <w:rPr>
          <w:rFonts w:asciiTheme="majorBidi" w:hAnsiTheme="majorBidi" w:cstheme="majorBidi"/>
        </w:rPr>
        <w:t xml:space="preserve">K. He, G. Gkioxari, P. Dollar, and R. Girshick,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Mask R-CNN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IEEE, 2017, pp. 2980–2988. doi:</w:t>
      </w:r>
      <w:r>
        <w:rPr>
          <w:rFonts w:asciiTheme="majorBidi" w:hAnsiTheme="majorBidi" w:cstheme="majorBidi"/>
        </w:rPr>
        <w:t xml:space="preserve"> </w:t>
      </w:r>
      <w:r>
        <w:rPr>
          <w:rFonts w:asciiTheme="majorBidi" w:hAnsiTheme="majorBidi" w:cstheme="majorBidi"/>
        </w:rPr>
        <w:t xml:space="preserve">10.1109/iccv.2017.322</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[37]</w:t>
      </w:r>
      <w:r>
        <w:rPr>
          <w:rFonts w:asciiTheme="majorBidi" w:hAnsiTheme="majorBidi" w:cstheme="majorBidi"/>
        </w:rPr>
        <w:tab/>
      </w:r>
      <w:r>
        <w:rPr>
          <w:rFonts w:asciiTheme="majorBidi" w:hAnsiTheme="majorBidi" w:cstheme="majorBidi"/>
        </w:rPr>
        <w:t xml:space="preserve">J. Redmon and A. Farhadi,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YOLOv3: An Incremental Improvement</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arXiv:1804.02767, 2018. Available:</w:t>
      </w:r>
      <w:r>
        <w:rPr>
          <w:rFonts w:asciiTheme="majorBidi" w:hAnsiTheme="majorBidi" w:cstheme="majorBidi"/>
        </w:rPr>
        <w:t xml:space="preserve"> </w:t>
      </w:r>
      <w:r>
        <w:rPr>
          <w:rFonts w:asciiTheme="majorBidi" w:hAnsiTheme="majorBidi" w:cstheme="majorBidi"/>
        </w:rPr>
        <w:t xml:space="preserve">https://arxiv.org/abs/1804.02767</w:t>
      </w:r>
    </w:p>
    <w:p>
      <w:pPr>
        <w:pStyle w:val="ListParagraph"/>
        <w:tabs>
          <w:tab w:val="left" w:pos="567"/>
        </w:tabs>
        <w:spacing w:after="120" w:line="276" w:lineRule="auto"/>
        <w:ind w:left="567" w:hanging="567"/>
        <w:jc w:val="both"/>
      </w:pPr>
      <w:r>
        <w:rPr>
          <w:rFonts w:asciiTheme="majorBidi" w:hAnsiTheme="majorBidi" w:cstheme="majorBidi"/>
        </w:rPr>
        <w:t xml:space="preserve">[38]</w:t>
      </w:r>
      <w:r>
        <w:rPr>
          <w:rFonts w:asciiTheme="majorBidi" w:hAnsiTheme="majorBidi" w:cstheme="majorBidi"/>
        </w:rPr>
        <w:tab/>
      </w:r>
      <w:r>
        <w:rPr>
          <w:rFonts w:asciiTheme="majorBidi" w:hAnsiTheme="majorBidi" w:cstheme="majorBidi"/>
        </w:rPr>
        <w:t xml:space="preserve">A. Bochkovskiy, C.-Y. Wang, and H.-Y. M. Liao,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YOLOv4: Optimal Speed and Accuracy of Object Detection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arXiv:2004.10934, 2020. Available:</w:t>
      </w:r>
      <w:r>
        <w:rPr>
          <w:rFonts w:asciiTheme="majorBidi" w:hAnsiTheme="majorBidi" w:cstheme="majorBidi"/>
        </w:rPr>
        <w:t xml:space="preserve"> </w:t>
      </w:r>
      <w:r>
        <w:rPr>
          <w:rFonts w:asciiTheme="majorBidi" w:hAnsiTheme="majorBidi" w:cstheme="majorBidi"/>
        </w:rPr>
        <w:t xml:space="preserve">https://arxiv.org/abs/2004.10934</w:t>
      </w:r>
    </w:p>
    <w:p>
      <w:pPr>
        <w:pStyle w:val="ListParagraph"/>
        <w:tabs>
          <w:tab w:val="left" w:pos="567"/>
        </w:tabs>
        <w:spacing w:after="120" w:line="276" w:lineRule="auto"/>
        <w:ind w:left="567" w:hanging="567"/>
        <w:jc w:val="both"/>
      </w:pPr>
      <w:r>
        <w:rPr>
          <w:rFonts w:asciiTheme="majorBidi" w:hAnsiTheme="majorBidi" w:cstheme="majorBidi"/>
        </w:rPr>
        <w:t xml:space="preserve">[39]</w:t>
      </w:r>
      <w:r>
        <w:rPr>
          <w:rFonts w:asciiTheme="majorBidi" w:hAnsiTheme="majorBidi" w:cstheme="majorBidi"/>
        </w:rPr>
        <w:tab/>
      </w:r>
      <w:r>
        <w:rPr>
          <w:rFonts w:asciiTheme="majorBidi" w:hAnsiTheme="majorBidi" w:cstheme="majorBidi"/>
        </w:rPr>
        <w:t xml:space="preserve">T.-Y. Lin, P. Goyal, R. Girshick, K. He, and P. Dollar,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Focal Loss for Dense Object Detection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IEEE, 2017, pp. 2999–3007. doi:</w:t>
      </w:r>
      <w:r>
        <w:rPr>
          <w:rFonts w:asciiTheme="majorBidi" w:hAnsiTheme="majorBidi" w:cstheme="majorBidi"/>
        </w:rPr>
        <w:t xml:space="preserve"> </w:t>
      </w:r>
      <w:r>
        <w:rPr>
          <w:rFonts w:asciiTheme="majorBidi" w:hAnsiTheme="majorBidi" w:cstheme="majorBidi"/>
        </w:rPr>
        <w:t xml:space="preserve">10.1109/iccv.2017.324</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[40]</w:t>
      </w:r>
      <w:r>
        <w:rPr>
          <w:rFonts w:asciiTheme="majorBidi" w:hAnsiTheme="majorBidi" w:cstheme="majorBidi"/>
        </w:rPr>
        <w:tab/>
      </w:r>
      <w:r>
        <w:rPr>
          <w:rFonts w:asciiTheme="majorBidi" w:hAnsiTheme="majorBidi" w:cstheme="majorBidi"/>
        </w:rPr>
        <w:t xml:space="preserve">M. Tan, R. Pang, and Q. V. Le,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EfficientDet: Scalable and Efficient Object Detection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2020 IEEE/CVF conference on computer vision and pattern recognition (CVPR)</w:t>
      </w:r>
      <w:r>
        <w:rPr>
          <w:rFonts w:asciiTheme="majorBidi" w:hAnsiTheme="majorBidi" w:cstheme="majorBidi"/>
        </w:rPr>
        <w:t xml:space="preserve">, IEEE, 2020, pp. 10778–10787. doi:</w:t>
      </w:r>
      <w:r>
        <w:rPr>
          <w:rFonts w:asciiTheme="majorBidi" w:hAnsiTheme="majorBidi" w:cstheme="majorBidi"/>
        </w:rPr>
        <w:t xml:space="preserve"> </w:t>
      </w:r>
      <w:r>
        <w:rPr>
          <w:rFonts w:asciiTheme="majorBidi" w:hAnsiTheme="majorBidi" w:cstheme="majorBidi"/>
        </w:rPr>
        <w:t xml:space="preserve">10.1109/cvpr42600.2020.01079</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[41]</w:t>
      </w:r>
      <w:r>
        <w:rPr>
          <w:rFonts w:asciiTheme="majorBidi" w:hAnsiTheme="majorBidi" w:cstheme="majorBidi"/>
        </w:rPr>
        <w:tab/>
      </w:r>
      <w:r>
        <w:rPr>
          <w:rFonts w:asciiTheme="majorBidi" w:hAnsiTheme="majorBidi" w:cstheme="majorBidi"/>
        </w:rPr>
        <w:t xml:space="preserve">T.-Y. Lin, P. Dollar, R. Girshick, K. He, B. Hariharan, and S. Belongie,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Feature Pyramid Networks for Object Detection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conference on computer vision and pattern recognition (CVPR)</w:t>
      </w:r>
      <w:r>
        <w:rPr>
          <w:rFonts w:asciiTheme="majorBidi" w:hAnsiTheme="majorBidi" w:cstheme="majorBidi"/>
        </w:rPr>
        <w:t xml:space="preserve">, IEEE, 2017, pp. 936–944. doi:</w:t>
      </w:r>
      <w:r>
        <w:rPr>
          <w:rFonts w:asciiTheme="majorBidi" w:hAnsiTheme="majorBidi" w:cstheme="majorBidi"/>
        </w:rPr>
        <w:t xml:space="preserve"> </w:t>
      </w:r>
      <w:r>
        <w:rPr>
          <w:rFonts w:asciiTheme="majorBidi" w:hAnsiTheme="majorBidi" w:cstheme="majorBidi"/>
        </w:rPr>
        <w:t xml:space="preserve">10.1109/cvpr.2017.106</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[42]</w:t>
      </w:r>
      <w:r>
        <w:rPr>
          <w:rFonts w:asciiTheme="majorBidi" w:hAnsiTheme="majorBidi" w:cstheme="majorBidi"/>
        </w:rPr>
        <w:tab/>
      </w:r>
      <w:r>
        <w:rPr>
          <w:rFonts w:asciiTheme="majorBidi" w:hAnsiTheme="majorBidi" w:cstheme="majorBidi"/>
        </w:rPr>
        <w:t xml:space="preserve">Y. Zhao</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DETRs Beat YOLOs on Real-time Object Detection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conference on computer vision and pattern recognition (CVPR)</w:t>
      </w:r>
      <w:r>
        <w:rPr>
          <w:rFonts w:asciiTheme="majorBidi" w:hAnsiTheme="majorBidi" w:cstheme="majorBidi"/>
        </w:rPr>
        <w:t xml:space="preserve">, IEEE, 2024, pp. 16965–16974. doi:</w:t>
      </w:r>
      <w:r>
        <w:rPr>
          <w:rFonts w:asciiTheme="majorBidi" w:hAnsiTheme="majorBidi" w:cstheme="majorBidi"/>
        </w:rPr>
        <w:t xml:space="preserve"> </w:t>
      </w:r>
      <w:r>
        <w:rPr>
          <w:rFonts w:asciiTheme="majorBidi" w:hAnsiTheme="majorBidi" w:cstheme="majorBidi"/>
        </w:rPr>
        <w:t xml:space="preserve">10.1109/cvpr52733.2024.01605</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[43]</w:t>
      </w:r>
      <w:r>
        <w:rPr>
          <w:rFonts w:asciiTheme="majorBidi" w:hAnsiTheme="majorBidi" w:cstheme="majorBidi"/>
        </w:rPr>
        <w:tab/>
      </w:r>
      <w:r>
        <w:rPr>
          <w:rFonts w:asciiTheme="majorBidi" w:hAnsiTheme="majorBidi" w:cstheme="majorBidi"/>
        </w:rPr>
        <w:t xml:space="preserve">I. Robinson, P. Robicheaux, M. Popov, D. Ramanan, and N. Peri,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RF-DETR: Neural Architecture Search for Real-Time Detection Transformers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arXiv:2511.09554, 2025. Available:</w:t>
      </w:r>
      <w:r>
        <w:rPr>
          <w:rFonts w:asciiTheme="majorBidi" w:hAnsiTheme="majorBidi" w:cstheme="majorBidi"/>
        </w:rPr>
        <w:t xml:space="preserve"> </w:t>
      </w:r>
      <w:r>
        <w:rPr>
          <w:rFonts w:asciiTheme="majorBidi" w:hAnsiTheme="majorBidi" w:cstheme="majorBidi"/>
        </w:rPr>
        <w:t xml:space="preserve">https://arxiv.org/abs/2511.09554</w:t>
      </w:r>
    </w:p>
    <w:p>
      <w:pPr>
        <w:pStyle w:val="ListParagraph"/>
        <w:tabs>
          <w:tab w:val="left" w:pos="567"/>
        </w:tabs>
        <w:spacing w:after="120" w:line="276" w:lineRule="auto"/>
        <w:ind w:left="567" w:hanging="567"/>
        <w:jc w:val="both"/>
      </w:pPr>
      <w:r>
        <w:rPr>
          <w:rFonts w:asciiTheme="majorBidi" w:hAnsiTheme="majorBidi" w:cstheme="majorBidi"/>
        </w:rPr>
        <w:t xml:space="preserve">[44]</w:t>
      </w:r>
      <w:r>
        <w:rPr>
          <w:rFonts w:asciiTheme="majorBidi" w:hAnsiTheme="majorBidi" w:cstheme="majorBidi"/>
        </w:rPr>
        <w:tab/>
      </w:r>
      <w:r>
        <w:rPr>
          <w:rFonts w:asciiTheme="majorBidi" w:hAnsiTheme="majorBidi" w:cstheme="majorBidi"/>
        </w:rPr>
        <w:t xml:space="preserve">Z. Ge, S. Liu, F. Wang, Z. Li,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YOLOX: Exceeding YOLO Series in 2021</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arXiv:2107.08430, 2021. Available:</w:t>
      </w:r>
      <w:r>
        <w:rPr>
          <w:rFonts w:asciiTheme="majorBidi" w:hAnsiTheme="majorBidi" w:cstheme="majorBidi"/>
        </w:rPr>
        <w:t xml:space="preserve"> </w:t>
      </w:r>
      <w:r>
        <w:rPr>
          <w:rFonts w:asciiTheme="majorBidi" w:hAnsiTheme="majorBidi" w:cstheme="majorBidi"/>
        </w:rPr>
        <w:t xml:space="preserve">https://arxiv.org/abs/2107.08430</w:t>
      </w:r>
    </w:p>
    <w:p>
      <w:pPr>
        <w:pStyle w:val="ListParagraph"/>
        <w:tabs>
          <w:tab w:val="left" w:pos="567"/>
        </w:tabs>
        <w:spacing w:after="120" w:line="276" w:lineRule="auto"/>
        <w:ind w:left="567" w:hanging="567"/>
        <w:jc w:val="both"/>
      </w:pPr>
      <w:r>
        <w:rPr>
          <w:rFonts w:asciiTheme="majorBidi" w:hAnsiTheme="majorBidi" w:cstheme="majorBidi"/>
        </w:rPr>
        <w:t xml:space="preserve">[45]</w:t>
      </w:r>
      <w:r>
        <w:rPr>
          <w:rFonts w:asciiTheme="majorBidi" w:hAnsiTheme="majorBidi" w:cstheme="majorBidi"/>
        </w:rPr>
        <w:tab/>
      </w:r>
      <w:r>
        <w:rPr>
          <w:rFonts w:asciiTheme="majorBidi" w:hAnsiTheme="majorBidi" w:cstheme="majorBidi"/>
        </w:rPr>
        <w:t xml:space="preserve">Z. Wang, L. Zheng, Y. Liu, Y. Li, and S.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Real-Time Multi-Object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in Lecture notes in computer science. Springer International Publishing, 2020, pp. 107–122. doi:</w:t>
      </w:r>
      <w:r>
        <w:rPr>
          <w:rFonts w:asciiTheme="majorBidi" w:hAnsiTheme="majorBidi" w:cstheme="majorBidi"/>
        </w:rPr>
        <w:t xml:space="preserve"> </w:t>
      </w:r>
      <w:r>
        <w:rPr>
          <w:rFonts w:asciiTheme="majorBidi" w:hAnsiTheme="majorBidi" w:cstheme="majorBidi"/>
        </w:rPr>
        <w:t xml:space="preserve">10.1007/978-3-030-58621-8_7</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[46]</w:t>
      </w:r>
      <w:r>
        <w:rPr>
          <w:rFonts w:asciiTheme="majorBidi" w:hAnsiTheme="majorBidi" w:cstheme="majorBidi"/>
        </w:rPr>
        <w:tab/>
      </w:r>
      <w:r>
        <w:rPr>
          <w:rFonts w:asciiTheme="majorBidi" w:hAnsiTheme="majorBidi" w:cstheme="majorBidi"/>
        </w:rPr>
        <w:t xml:space="preserve">Y. Zhang, C. Wang, X. Wang, W. Zeng, and W. Liu,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FairMOT: On the Fairness of Detection and Re-identification in Multiple 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11, pp. 3069–3087, 2021, doi:</w:t>
      </w:r>
      <w:r>
        <w:rPr>
          <w:rFonts w:asciiTheme="majorBidi" w:hAnsiTheme="majorBidi" w:cstheme="majorBidi"/>
        </w:rPr>
        <w:t xml:space="preserve"> </w:t>
      </w:r>
      <w:r>
        <w:rPr>
          <w:rFonts w:asciiTheme="majorBidi" w:hAnsiTheme="majorBidi" w:cstheme="majorBidi"/>
        </w:rPr>
        <w:t xml:space="preserve">10.1007/s11263-021-01513-4</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[47]</w:t>
      </w:r>
      <w:r>
        <w:rPr>
          <w:rFonts w:asciiTheme="majorBidi" w:hAnsiTheme="majorBidi" w:cstheme="majorBidi"/>
        </w:rPr>
        <w:tab/>
      </w:r>
      <w:r>
        <w:rPr>
          <w:rFonts w:asciiTheme="majorBidi" w:hAnsiTheme="majorBidi" w:cstheme="majorBidi"/>
        </w:rPr>
        <w:t xml:space="preserve">X. Zhou, V. Koltun, and P. Krähenbühl,</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Tracking Objects as Points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in Lecture notes in computer science. Springer International Publishing, 2020, pp. 474–490. doi:</w:t>
      </w:r>
      <w:r>
        <w:rPr>
          <w:rFonts w:asciiTheme="majorBidi" w:hAnsiTheme="majorBidi" w:cstheme="majorBidi"/>
        </w:rPr>
        <w:t xml:space="preserve"> </w:t>
      </w:r>
      <w:r>
        <w:rPr>
          <w:rFonts w:asciiTheme="majorBidi" w:hAnsiTheme="majorBidi" w:cstheme="majorBidi"/>
        </w:rPr>
        <w:t xml:space="preserve">10.1007/978-3-030-58548-8_28</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[48]</w:t>
      </w:r>
      <w:r>
        <w:rPr>
          <w:rFonts w:asciiTheme="majorBidi" w:hAnsiTheme="majorBidi" w:cstheme="majorBidi"/>
        </w:rPr>
        <w:tab/>
      </w:r>
      <w:r>
        <w:rPr>
          <w:rFonts w:asciiTheme="majorBidi" w:hAnsiTheme="majorBidi" w:cstheme="majorBidi"/>
        </w:rPr>
        <w:t xml:space="preserve">R. Gao, J. Qi, and L.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Multiple Object Tracking as ID Prediction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2025 IEEE/CVF conference on computer vision and pattern recognition (CVPR)</w:t>
      </w:r>
      <w:r>
        <w:rPr>
          <w:rFonts w:asciiTheme="majorBidi" w:hAnsiTheme="majorBidi" w:cstheme="majorBidi"/>
        </w:rPr>
        <w:t xml:space="preserve">, IEEE, 2025, pp. 27883–27893. doi:</w:t>
      </w:r>
      <w:r>
        <w:rPr>
          <w:rFonts w:asciiTheme="majorBidi" w:hAnsiTheme="majorBidi" w:cstheme="majorBidi"/>
        </w:rPr>
        <w:t xml:space="preserve"> </w:t>
      </w:r>
      <w:r>
        <w:rPr>
          <w:rFonts w:asciiTheme="majorBidi" w:hAnsiTheme="majorBidi" w:cstheme="majorBidi"/>
        </w:rPr>
        <w:t xml:space="preserve">10.1109/cvpr52734.2025.02596</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[49]</w:t>
      </w:r>
      <w:r>
        <w:rPr>
          <w:rFonts w:asciiTheme="majorBidi" w:hAnsiTheme="majorBidi" w:cstheme="majorBidi"/>
        </w:rPr>
        <w:tab/>
      </w:r>
      <w:r>
        <w:rPr>
          <w:rFonts w:asciiTheme="majorBidi" w:hAnsiTheme="majorBidi" w:cstheme="majorBidi"/>
        </w:rPr>
        <w:t xml:space="preserve">E. Bochinski, V. Eiselein, and T. Sikora,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High-Speed tracking-by-detection without using image information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14th IEEE international conference on advanced video and signal based surveillance (AVSS)</w:t>
      </w:r>
      <w:r>
        <w:rPr>
          <w:rFonts w:asciiTheme="majorBidi" w:hAnsiTheme="majorBidi" w:cstheme="majorBidi"/>
        </w:rPr>
        <w:t xml:space="preserve">, IEEE, 2017, pp. 1–6. doi:</w:t>
      </w:r>
      <w:r>
        <w:rPr>
          <w:rFonts w:asciiTheme="majorBidi" w:hAnsiTheme="majorBidi" w:cstheme="majorBidi"/>
        </w:rPr>
        <w:t xml:space="preserve"> </w:t>
      </w:r>
      <w:r>
        <w:rPr>
          <w:rFonts w:asciiTheme="majorBidi" w:hAnsiTheme="majorBidi" w:cstheme="majorBidi"/>
        </w:rPr>
        <w:t xml:space="preserve">10.1109/avss.2017.8078516</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[50]</w:t>
      </w:r>
      <w:r>
        <w:rPr>
          <w:rFonts w:asciiTheme="majorBidi" w:hAnsiTheme="majorBidi" w:cstheme="majorBidi"/>
        </w:rPr>
        <w:tab/>
      </w:r>
      <w:r>
        <w:rPr>
          <w:rFonts w:asciiTheme="majorBidi" w:hAnsiTheme="majorBidi" w:cstheme="majorBidi"/>
        </w:rPr>
        <w:t xml:space="preserve">J. Cao, J. Pang, X. Weng, R. Khirodkar, and K. Kitani,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Observation-Centric SORT: Rethinking SORT for Robust Multi-Object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IEEE/CVF conference on computer vision and pattern recognition (CVPR)</w:t>
      </w:r>
      <w:r>
        <w:rPr>
          <w:rFonts w:asciiTheme="majorBidi" w:hAnsiTheme="majorBidi" w:cstheme="majorBidi"/>
        </w:rPr>
        <w:t xml:space="preserve">, IEEE, 2023, pp. 9686–9696. doi:</w:t>
      </w:r>
      <w:r>
        <w:rPr>
          <w:rFonts w:asciiTheme="majorBidi" w:hAnsiTheme="majorBidi" w:cstheme="majorBidi"/>
        </w:rPr>
        <w:t xml:space="preserve"> </w:t>
      </w:r>
      <w:r>
        <w:rPr>
          <w:rFonts w:asciiTheme="majorBidi" w:hAnsiTheme="majorBidi" w:cstheme="majorBidi"/>
        </w:rPr>
        <w:t xml:space="preserve">10.1109/cvpr52729.2023.00934</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[51]</w:t>
      </w:r>
      <w:r>
        <w:rPr>
          <w:rFonts w:asciiTheme="majorBidi" w:hAnsiTheme="majorBidi" w:cstheme="majorBidi"/>
        </w:rPr>
        <w:tab/>
      </w:r>
      <w:r>
        <w:rPr>
          <w:rFonts w:asciiTheme="majorBidi" w:hAnsiTheme="majorBidi" w:cstheme="majorBidi"/>
        </w:rPr>
        <w:t xml:space="preserve">F. Yang, S. Odashima, S. Masui, and S. Jiang,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Hard to Track Objects with Irregular Motions and Similar Appearances? Make It Easier by Buffering the Matching Space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IEEE/CVF winter conference on applications of computer vision (WACV)</w:t>
      </w:r>
      <w:r>
        <w:rPr>
          <w:rFonts w:asciiTheme="majorBidi" w:hAnsiTheme="majorBidi" w:cstheme="majorBidi"/>
        </w:rPr>
        <w:t xml:space="preserve">, IEEE, 2023, pp. 4788–4797. doi:</w:t>
      </w:r>
      <w:r>
        <w:rPr>
          <w:rFonts w:asciiTheme="majorBidi" w:hAnsiTheme="majorBidi" w:cstheme="majorBidi"/>
        </w:rPr>
        <w:t xml:space="preserve"> </w:t>
      </w:r>
      <w:r>
        <w:rPr>
          <w:rFonts w:asciiTheme="majorBidi" w:hAnsiTheme="majorBidi" w:cstheme="majorBidi"/>
        </w:rPr>
        <w:t xml:space="preserve">10.1109/wacv56688.2023.00478</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[52]</w:t>
      </w:r>
      <w:r>
        <w:rPr>
          <w:rFonts w:asciiTheme="majorBidi" w:hAnsiTheme="majorBidi" w:cstheme="majorBidi"/>
        </w:rPr>
        <w:tab/>
      </w:r>
      <w:r>
        <w:rPr>
          <w:rFonts w:asciiTheme="majorBidi" w:hAnsiTheme="majorBidi" w:cstheme="majorBidi"/>
        </w:rPr>
        <w:t xml:space="preserve">N. Aharon, R. Orfaig, and B.-Z. Bobrovsky,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BoT-SORT: Robust Associations Multi-Pedestrian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arXiv:2206.14651, 2022. Available:</w:t>
      </w:r>
      <w:r>
        <w:rPr>
          <w:rFonts w:asciiTheme="majorBidi" w:hAnsiTheme="majorBidi" w:cstheme="majorBidi"/>
        </w:rPr>
        <w:t xml:space="preserve"> </w:t>
      </w:r>
      <w:r>
        <w:rPr>
          <w:rFonts w:asciiTheme="majorBidi" w:hAnsiTheme="majorBidi" w:cstheme="majorBidi"/>
        </w:rPr>
        <w:t xml:space="preserve">https://arxiv.org/abs/2206.14651</w:t>
      </w:r>
    </w:p>
    <w:p>
      <w:pPr>
        <w:pStyle w:val="ListParagraph"/>
        <w:tabs>
          <w:tab w:val="left" w:pos="567"/>
        </w:tabs>
        <w:spacing w:after="120" w:line="276" w:lineRule="auto"/>
        <w:ind w:left="567" w:hanging="567"/>
        <w:jc w:val="both"/>
      </w:pPr>
      <w:r>
        <w:rPr>
          <w:rFonts w:asciiTheme="majorBidi" w:hAnsiTheme="majorBidi" w:cstheme="majorBidi"/>
        </w:rPr>
        <w:t xml:space="preserve">[53]</w:t>
      </w:r>
      <w:r>
        <w:rPr>
          <w:rFonts w:asciiTheme="majorBidi" w:hAnsiTheme="majorBidi" w:cstheme="majorBidi"/>
        </w:rPr>
        <w:tab/>
      </w:r>
      <w:r>
        <w:rPr>
          <w:rFonts w:asciiTheme="majorBidi" w:hAnsiTheme="majorBidi" w:cstheme="majorBidi"/>
        </w:rPr>
        <w:t xml:space="preserve">G. D. Evangelidis and E. Z. Psarakis,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Parametric Image Alignment Using Enhanced Correlation Coefficient Maximization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30, no. 10, pp. 1858–1865, 2008, doi:</w:t>
      </w:r>
      <w:r>
        <w:rPr>
          <w:rFonts w:asciiTheme="majorBidi" w:hAnsiTheme="majorBidi" w:cstheme="majorBidi"/>
        </w:rPr>
        <w:t xml:space="preserve"> </w:t>
      </w:r>
      <w:r>
        <w:rPr>
          <w:rFonts w:asciiTheme="majorBidi" w:hAnsiTheme="majorBidi" w:cstheme="majorBidi"/>
        </w:rPr>
        <w:t xml:space="preserve">10.1109/tpami.2008.113</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[54]</w:t>
      </w:r>
      <w:r>
        <w:rPr>
          <w:rFonts w:asciiTheme="majorBidi" w:hAnsiTheme="majorBidi" w:cstheme="majorBidi"/>
        </w:rPr>
        <w:tab/>
      </w:r>
      <w:r>
        <w:rPr>
          <w:rFonts w:asciiTheme="majorBidi" w:hAnsiTheme="majorBidi" w:cstheme="majorBidi"/>
        </w:rPr>
        <w:t xml:space="preserve">Y. Du</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StrongSORT: Make DeepSORT Great Again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Multimedia</w:t>
      </w:r>
      <w:r>
        <w:rPr>
          <w:rFonts w:asciiTheme="majorBidi" w:hAnsiTheme="majorBidi" w:cstheme="majorBidi"/>
        </w:rPr>
        <w:t xml:space="preserve">, vol. 25, pp. 8725–8737, 2023, doi:</w:t>
      </w:r>
      <w:r>
        <w:rPr>
          <w:rFonts w:asciiTheme="majorBidi" w:hAnsiTheme="majorBidi" w:cstheme="majorBidi"/>
        </w:rPr>
        <w:t xml:space="preserve"> </w:t>
      </w:r>
      <w:r>
        <w:rPr>
          <w:rFonts w:asciiTheme="majorBidi" w:hAnsiTheme="majorBidi" w:cstheme="majorBidi"/>
        </w:rPr>
        <w:t xml:space="preserve">10.1109/tmm.2023.3240881</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[55]</w:t>
      </w:r>
      <w:r>
        <w:rPr>
          <w:rFonts w:asciiTheme="majorBidi" w:hAnsiTheme="majorBidi" w:cstheme="majorBidi"/>
        </w:rPr>
        <w:tab/>
      </w:r>
      <w:r>
        <w:rPr>
          <w:rFonts w:asciiTheme="majorBidi" w:hAnsiTheme="majorBidi" w:cstheme="majorBidi"/>
        </w:rPr>
        <w:t xml:space="preserve">G. Maggiolino, A. Ahmad, J. Cao, and K. Kitani,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OC-Sort: Multi-Pedestrian Tracking by Adaptive Re-Identification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 international conference on image processing (ICIP)</w:t>
      </w:r>
      <w:r>
        <w:rPr>
          <w:rFonts w:asciiTheme="majorBidi" w:hAnsiTheme="majorBidi" w:cstheme="majorBidi"/>
        </w:rPr>
        <w:t xml:space="preserve">, IEEE, 2023, pp. 3025–3029. doi:</w:t>
      </w:r>
      <w:r>
        <w:rPr>
          <w:rFonts w:asciiTheme="majorBidi" w:hAnsiTheme="majorBidi" w:cstheme="majorBidi"/>
        </w:rPr>
        <w:t xml:space="preserve"> </w:t>
      </w:r>
      <w:r>
        <w:rPr>
          <w:rFonts w:asciiTheme="majorBidi" w:hAnsiTheme="majorBidi" w:cstheme="majorBidi"/>
        </w:rPr>
        <w:t xml:space="preserve">10.1109/icip49359.2023.10222576</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[56]</w:t>
      </w:r>
      <w:r>
        <w:rPr>
          <w:rFonts w:asciiTheme="majorBidi" w:hAnsiTheme="majorBidi" w:cstheme="majorBidi"/>
        </w:rPr>
        <w:tab/>
      </w:r>
      <w:r>
        <w:rPr>
          <w:rFonts w:asciiTheme="majorBidi" w:hAnsiTheme="majorBidi" w:cstheme="majorBidi"/>
        </w:rPr>
        <w:t xml:space="preserve">Y.-H. Wang, J.-W. Hsieh, P.-Y. Chen, M.-C. Chang, H.-H. So, and X. Li,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SMILEtrack: SiMIlarity LEarning for Occlusion-Aware Multiple 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38, no. 6, pp. 5740–5748, 2024, doi:</w:t>
      </w:r>
      <w:r>
        <w:rPr>
          <w:rFonts w:asciiTheme="majorBidi" w:hAnsiTheme="majorBidi" w:cstheme="majorBidi"/>
        </w:rPr>
        <w:t xml:space="preserve"> </w:t>
      </w:r>
      <w:r>
        <w:rPr>
          <w:rFonts w:asciiTheme="majorBidi" w:hAnsiTheme="majorBidi" w:cstheme="majorBidi"/>
        </w:rPr>
        <w:t xml:space="preserve">10.1609/aaai.v38i6.28386</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[57]</w:t>
      </w:r>
      <w:r>
        <w:rPr>
          <w:rFonts w:asciiTheme="majorBidi" w:hAnsiTheme="majorBidi" w:cstheme="majorBidi"/>
        </w:rPr>
        <w:tab/>
      </w:r>
      <w:r>
        <w:rPr>
          <w:rFonts w:asciiTheme="majorBidi" w:hAnsiTheme="majorBidi" w:cstheme="majorBidi"/>
        </w:rPr>
        <w:t xml:space="preserve">M. Yang</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Hybrid-SORT: Weak Cues Matter for Online Multi-Object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38, no. 7, pp. 6504–6512, 2024, doi:</w:t>
      </w:r>
      <w:r>
        <w:rPr>
          <w:rFonts w:asciiTheme="majorBidi" w:hAnsiTheme="majorBidi" w:cstheme="majorBidi"/>
        </w:rPr>
        <w:t xml:space="preserve"> </w:t>
      </w:r>
      <w:r>
        <w:rPr>
          <w:rFonts w:asciiTheme="majorBidi" w:hAnsiTheme="majorBidi" w:cstheme="majorBidi"/>
        </w:rPr>
        <w:t xml:space="preserve">10.1609/aaai.v38i7.28471</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[58]</w:t>
      </w:r>
      <w:r>
        <w:rPr>
          <w:rFonts w:asciiTheme="majorBidi" w:hAnsiTheme="majorBidi" w:cstheme="majorBidi"/>
        </w:rPr>
        <w:tab/>
      </w:r>
      <w:r>
        <w:rPr>
          <w:rFonts w:asciiTheme="majorBidi" w:hAnsiTheme="majorBidi" w:cstheme="majorBidi"/>
        </w:rPr>
        <w:t xml:space="preserve">Z. Liu, X. Wang, C. Wang, W. Liu, and X. Bai,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SparseTrack: Multi-Object Tracking by Performing Scene Decomposition Based on Pseudo-Depth</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Circuits and Systems for Video Technology</w:t>
      </w:r>
      <w:r>
        <w:rPr>
          <w:rFonts w:asciiTheme="majorBidi" w:hAnsiTheme="majorBidi" w:cstheme="majorBidi"/>
        </w:rPr>
        <w:t xml:space="preserve">, vol. 35, no. 5, pp. 4870–4882, 2025, doi:</w:t>
      </w:r>
      <w:r>
        <w:rPr>
          <w:rFonts w:asciiTheme="majorBidi" w:hAnsiTheme="majorBidi" w:cstheme="majorBidi"/>
        </w:rPr>
        <w:t xml:space="preserve"> </w:t>
      </w:r>
      <w:r>
        <w:rPr>
          <w:rFonts w:asciiTheme="majorBidi" w:hAnsiTheme="majorBidi" w:cstheme="majorBidi"/>
        </w:rPr>
        <w:t xml:space="preserve">10.1109/tcsvt.2024.3524670</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[59]</w:t>
      </w:r>
      <w:r>
        <w:rPr>
          <w:rFonts w:asciiTheme="majorBidi" w:hAnsiTheme="majorBidi" w:cstheme="majorBidi"/>
        </w:rPr>
        <w:tab/>
      </w:r>
      <w:r>
        <w:rPr>
          <w:rFonts w:asciiTheme="majorBidi" w:hAnsiTheme="majorBidi" w:cstheme="majorBidi"/>
        </w:rPr>
        <w:t xml:space="preserve">V. D. Stanojevic and B. T. Todorovic,</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BoostTrack: boosting the similarity measure and detection confidence for improved multiple 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Machine Vision and Applications</w:t>
      </w:r>
      <w:r>
        <w:rPr>
          <w:rFonts w:asciiTheme="majorBidi" w:hAnsiTheme="majorBidi" w:cstheme="majorBidi"/>
        </w:rPr>
        <w:t xml:space="preserve">, vol. 35, no. 3, 2024, doi:</w:t>
      </w:r>
      <w:r>
        <w:rPr>
          <w:rFonts w:asciiTheme="majorBidi" w:hAnsiTheme="majorBidi" w:cstheme="majorBidi"/>
        </w:rPr>
        <w:t xml:space="preserve"> </w:t>
      </w:r>
      <w:r>
        <w:rPr>
          <w:rFonts w:asciiTheme="majorBidi" w:hAnsiTheme="majorBidi" w:cstheme="majorBidi"/>
        </w:rPr>
        <w:t xml:space="preserve">10.1007/s00138-024-01531-5</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[60]</w:t>
      </w:r>
      <w:r>
        <w:rPr>
          <w:rFonts w:asciiTheme="majorBidi" w:hAnsiTheme="majorBidi" w:cstheme="majorBidi"/>
        </w:rPr>
        <w:tab/>
      </w:r>
      <w:r>
        <w:rPr>
          <w:rFonts w:asciiTheme="majorBidi" w:hAnsiTheme="majorBidi" w:cstheme="majorBidi"/>
        </w:rPr>
        <w:t xml:space="preserve">Y. Wang, D. Zhang, R. Li, Z. Zheng, and M. Li,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PD-SORT: Occlusion-Robust Multi-Object Tracking Using Pseudo-Depth Cues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Consumer Electronics</w:t>
      </w:r>
      <w:r>
        <w:rPr>
          <w:rFonts w:asciiTheme="majorBidi" w:hAnsiTheme="majorBidi" w:cstheme="majorBidi"/>
        </w:rPr>
        <w:t xml:space="preserve">, vol. 71, no. 1, pp. 165–177, 2025, doi:</w:t>
      </w:r>
      <w:r>
        <w:rPr>
          <w:rFonts w:asciiTheme="majorBidi" w:hAnsiTheme="majorBidi" w:cstheme="majorBidi"/>
        </w:rPr>
        <w:t xml:space="preserve"> </w:t>
      </w:r>
      <w:r>
        <w:rPr>
          <w:rFonts w:asciiTheme="majorBidi" w:hAnsiTheme="majorBidi" w:cstheme="majorBidi"/>
        </w:rPr>
        <w:t xml:space="preserve">10.1109/tce.2025.3541839</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[61]</w:t>
      </w:r>
      <w:r>
        <w:rPr>
          <w:rFonts w:asciiTheme="majorBidi" w:hAnsiTheme="majorBidi" w:cstheme="majorBidi"/>
        </w:rPr>
        <w:tab/>
      </w:r>
      <w:r>
        <w:rPr>
          <w:rFonts w:asciiTheme="majorBidi" w:hAnsiTheme="majorBidi" w:cstheme="majorBidi"/>
        </w:rPr>
        <w:t xml:space="preserve">M. Miah, G.-A. Bilodeau, and N. Saunier,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Learning data association for multi-object tracking using only coordinates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Pattern Recognition</w:t>
      </w:r>
      <w:r>
        <w:rPr>
          <w:rFonts w:asciiTheme="majorBidi" w:hAnsiTheme="majorBidi" w:cstheme="majorBidi"/>
        </w:rPr>
        <w:t xml:space="preserve">, vol. 160, p. 111169, 2025, doi:</w:t>
      </w:r>
      <w:r>
        <w:rPr>
          <w:rFonts w:asciiTheme="majorBidi" w:hAnsiTheme="majorBidi" w:cstheme="majorBidi"/>
        </w:rPr>
        <w:t xml:space="preserve"> </w:t>
      </w:r>
      <w:r>
        <w:rPr>
          <w:rFonts w:asciiTheme="majorBidi" w:hAnsiTheme="majorBidi" w:cstheme="majorBidi"/>
        </w:rPr>
        <w:t xml:space="preserve">10.1016/j.patcog.2024.111169</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[62]</w:t>
      </w:r>
      <w:r>
        <w:rPr>
          <w:rFonts w:asciiTheme="majorBidi" w:hAnsiTheme="majorBidi" w:cstheme="majorBidi"/>
        </w:rPr>
        <w:tab/>
      </w:r>
      <w:r>
        <w:rPr>
          <w:rFonts w:asciiTheme="majorBidi" w:hAnsiTheme="majorBidi" w:cstheme="majorBidi"/>
        </w:rPr>
        <w:t xml:space="preserve">X. Cao, Y. Zheng, Y. Yao, H. Qin, X. Cao, and S. Guo,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TOPIC: A Parallel Association Paradigm for Multi-Object Tracking Under Complex Motions and Diverse Scenes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Image Processing</w:t>
      </w:r>
      <w:r>
        <w:rPr>
          <w:rFonts w:asciiTheme="majorBidi" w:hAnsiTheme="majorBidi" w:cstheme="majorBidi"/>
        </w:rPr>
        <w:t xml:space="preserve">, vol. 34, pp. 743–758, 2025, doi:</w:t>
      </w:r>
      <w:r>
        <w:rPr>
          <w:rFonts w:asciiTheme="majorBidi" w:hAnsiTheme="majorBidi" w:cstheme="majorBidi"/>
        </w:rPr>
        <w:t xml:space="preserve"> </w:t>
      </w:r>
      <w:r>
        <w:rPr>
          <w:rFonts w:asciiTheme="majorBidi" w:hAnsiTheme="majorBidi" w:cstheme="majorBidi"/>
        </w:rPr>
        <w:t xml:space="preserve">10.1109/tip.2025.3526066</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[63]</w:t>
      </w:r>
      <w:r>
        <w:rPr>
          <w:rFonts w:asciiTheme="majorBidi" w:hAnsiTheme="majorBidi" w:cstheme="majorBidi"/>
        </w:rPr>
        <w:tab/>
      </w:r>
      <w:r>
        <w:rPr>
          <w:rFonts w:asciiTheme="majorBidi" w:hAnsiTheme="majorBidi" w:cstheme="majorBidi"/>
        </w:rPr>
        <w:t xml:space="preserve">K. Shim, K. Ko, Y. Yang, and C. Kim,</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Focusing on Tracks for Online Multi-Object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2025 IEEE/CVF conference on computer vision and pattern recognition (CVPR)</w:t>
      </w:r>
      <w:r>
        <w:rPr>
          <w:rFonts w:asciiTheme="majorBidi" w:hAnsiTheme="majorBidi" w:cstheme="majorBidi"/>
        </w:rPr>
        <w:t xml:space="preserve">, IEEE, 2025, pp. 11687–11696. doi:</w:t>
      </w:r>
      <w:r>
        <w:rPr>
          <w:rFonts w:asciiTheme="majorBidi" w:hAnsiTheme="majorBidi" w:cstheme="majorBidi"/>
        </w:rPr>
        <w:t xml:space="preserve"> </w:t>
      </w:r>
      <w:r>
        <w:rPr>
          <w:rFonts w:asciiTheme="majorBidi" w:hAnsiTheme="majorBidi" w:cstheme="majorBidi"/>
        </w:rPr>
        <w:t xml:space="preserve">10.1109/cvpr52734.2025.01091</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[64]</w:t>
      </w:r>
      <w:r>
        <w:rPr>
          <w:rFonts w:asciiTheme="majorBidi" w:hAnsiTheme="majorBidi" w:cstheme="majorBidi"/>
        </w:rPr>
        <w:tab/>
      </w:r>
      <w:r>
        <w:rPr>
          <w:rFonts w:asciiTheme="majorBidi" w:hAnsiTheme="majorBidi" w:cstheme="majorBidi"/>
        </w:rPr>
        <w:t xml:space="preserve">T.-Y. Lin</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Microsoft COCO: Common Objects in Context</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2014</w:t>
      </w:r>
      <w:r>
        <w:rPr>
          <w:rFonts w:asciiTheme="majorBidi" w:hAnsiTheme="majorBidi" w:cstheme="majorBidi"/>
        </w:rPr>
        <w:t xml:space="preserve">, in Lecture notes in computer science. Springer International Publishing, 2014, pp. 740–755. doi:</w:t>
      </w:r>
      <w:r>
        <w:rPr>
          <w:rFonts w:asciiTheme="majorBidi" w:hAnsiTheme="majorBidi" w:cstheme="majorBidi"/>
        </w:rPr>
        <w:t xml:space="preserve"> </w:t>
      </w:r>
      <w:r>
        <w:rPr>
          <w:rFonts w:asciiTheme="majorBidi" w:hAnsiTheme="majorBidi" w:cstheme="majorBidi"/>
        </w:rPr>
        <w:t xml:space="preserve">10.1007/978-3-319-10602-1_48</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[65]</w:t>
      </w:r>
      <w:r>
        <w:rPr>
          <w:rFonts w:asciiTheme="majorBidi" w:hAnsiTheme="majorBidi" w:cstheme="majorBidi"/>
        </w:rPr>
        <w:tab/>
      </w:r>
      <w:r>
        <w:rPr>
          <w:rFonts w:asciiTheme="majorBidi" w:hAnsiTheme="majorBidi" w:cstheme="majorBidi"/>
        </w:rPr>
        <w:t xml:space="preserve">A. Milan, L. Leal-Taixe, I. Reid, S. Roth, and K. Schindler,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MOT16: A Benchmark for Multi-Object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arXiv:1603.00831, 2016. Available:</w:t>
      </w:r>
      <w:r>
        <w:rPr>
          <w:rFonts w:asciiTheme="majorBidi" w:hAnsiTheme="majorBidi" w:cstheme="majorBidi"/>
        </w:rPr>
        <w:t xml:space="preserve"> </w:t>
      </w:r>
      <w:r>
        <w:rPr>
          <w:rFonts w:asciiTheme="majorBidi" w:hAnsiTheme="majorBidi" w:cstheme="majorBidi"/>
        </w:rPr>
        <w:t xml:space="preserve">https://arxiv.org/abs/1603.00831</w:t>
      </w:r>
    </w:p>
    <w:p>
      <w:pPr>
        <w:pStyle w:val="ListParagraph"/>
        <w:tabs>
          <w:tab w:val="left" w:pos="567"/>
        </w:tabs>
        <w:spacing w:after="120" w:line="276" w:lineRule="auto"/>
        <w:ind w:left="567" w:hanging="567"/>
        <w:jc w:val="both"/>
      </w:pPr>
      <w:r>
        <w:rPr>
          <w:rFonts w:asciiTheme="majorBidi" w:hAnsiTheme="majorBidi" w:cstheme="majorBidi"/>
        </w:rPr>
        <w:t xml:space="preserve">[66]</w:t>
      </w:r>
      <w:r>
        <w:rPr>
          <w:rFonts w:asciiTheme="majorBidi" w:hAnsiTheme="majorBidi" w:cstheme="majorBidi"/>
        </w:rPr>
        <w:tab/>
      </w:r>
      <w:r>
        <w:rPr>
          <w:rFonts w:asciiTheme="majorBidi" w:hAnsiTheme="majorBidi" w:cstheme="majorBidi"/>
        </w:rPr>
        <w:t xml:space="preserve">P. Dendorfer</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MOTChallenge: A Benchmark for Single-Camera Multiple Target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4, pp. 845–881, 2021, doi:</w:t>
      </w:r>
      <w:r>
        <w:rPr>
          <w:rFonts w:asciiTheme="majorBidi" w:hAnsiTheme="majorBidi" w:cstheme="majorBidi"/>
        </w:rPr>
        <w:t xml:space="preserve"> </w:t>
      </w:r>
      <w:r>
        <w:rPr>
          <w:rFonts w:asciiTheme="majorBidi" w:hAnsiTheme="majorBidi" w:cstheme="majorBidi"/>
        </w:rPr>
        <w:t xml:space="preserve">10.1007/s11263-020-01393-0</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[67]</w:t>
      </w:r>
      <w:r>
        <w:rPr>
          <w:rFonts w:asciiTheme="majorBidi" w:hAnsiTheme="majorBidi" w:cstheme="majorBidi"/>
        </w:rPr>
        <w:tab/>
      </w:r>
      <w:r>
        <w:rPr>
          <w:rFonts w:asciiTheme="majorBidi" w:hAnsiTheme="majorBidi" w:cstheme="majorBidi"/>
        </w:rPr>
        <w:t xml:space="preserve">P. Dendorfer</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MOT20: A benchmark for multi object tracking in crowded scenes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arXiv:2003.09003, 2020. Available:</w:t>
      </w:r>
      <w:r>
        <w:rPr>
          <w:rFonts w:asciiTheme="majorBidi" w:hAnsiTheme="majorBidi" w:cstheme="majorBidi"/>
        </w:rPr>
        <w:t xml:space="preserve"> </w:t>
      </w:r>
      <w:r>
        <w:rPr>
          <w:rFonts w:asciiTheme="majorBidi" w:hAnsiTheme="majorBidi" w:cstheme="majorBidi"/>
        </w:rPr>
        <w:t xml:space="preserve">https://arxiv.org/abs/2003.09003</w:t>
      </w:r>
    </w:p>
    <w:p>
      <w:pPr>
        <w:pStyle w:val="ListParagraph"/>
        <w:tabs>
          <w:tab w:val="left" w:pos="567"/>
        </w:tabs>
        <w:spacing w:after="120" w:line="276" w:lineRule="auto"/>
        <w:ind w:left="567" w:hanging="567"/>
        <w:jc w:val="both"/>
      </w:pPr>
      <w:r>
        <w:rPr>
          <w:rFonts w:asciiTheme="majorBidi" w:hAnsiTheme="majorBidi" w:cstheme="majorBidi"/>
        </w:rPr>
        <w:t xml:space="preserve">[68]</w:t>
      </w:r>
      <w:r>
        <w:rPr>
          <w:rFonts w:asciiTheme="majorBidi" w:hAnsiTheme="majorBidi" w:cstheme="majorBidi"/>
        </w:rPr>
        <w:tab/>
      </w:r>
      <w:r>
        <w:rPr>
          <w:rFonts w:asciiTheme="majorBidi" w:hAnsiTheme="majorBidi" w:cstheme="majorBidi"/>
        </w:rPr>
        <w:t xml:space="preserve">P. Sun</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DanceTrack: Multi-Object Tracking in Uniform Appearance and Diverse Motion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IEEE, 2022, pp. 20961–20970. doi:</w:t>
      </w:r>
      <w:r>
        <w:rPr>
          <w:rFonts w:asciiTheme="majorBidi" w:hAnsiTheme="majorBidi" w:cstheme="majorBidi"/>
        </w:rPr>
        <w:t xml:space="preserve"> </w:t>
      </w:r>
      <w:r>
        <w:rPr>
          <w:rFonts w:asciiTheme="majorBidi" w:hAnsiTheme="majorBidi" w:cstheme="majorBidi"/>
        </w:rPr>
        <w:t xml:space="preserve">10.1109/cvpr52688.2022.02032</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[69]</w:t>
      </w:r>
      <w:r>
        <w:rPr>
          <w:rFonts w:asciiTheme="majorBidi" w:hAnsiTheme="majorBidi" w:cstheme="majorBidi"/>
        </w:rPr>
        <w:tab/>
      </w:r>
      <w:r>
        <w:rPr>
          <w:rFonts w:asciiTheme="majorBidi" w:hAnsiTheme="majorBidi" w:cstheme="majorBidi"/>
        </w:rPr>
        <w:t xml:space="preserve">C. Guo, G. Pleiss, Y. Sun, and K. Q. Weinberger,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On Calibration of Modern Neural Networks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arXiv:1706.04599, 2017. Available:</w:t>
      </w:r>
      <w:r>
        <w:rPr>
          <w:rFonts w:asciiTheme="majorBidi" w:hAnsiTheme="majorBidi" w:cstheme="majorBidi"/>
        </w:rPr>
        <w:t xml:space="preserve"> </w:t>
      </w:r>
      <w:r>
        <w:rPr>
          <w:rFonts w:asciiTheme="majorBidi" w:hAnsiTheme="majorBidi" w:cstheme="majorBidi"/>
        </w:rPr>
        <w:t xml:space="preserve">https://arxiv.org/abs/1706.04599</w:t>
      </w:r>
    </w:p>
    <w:p>
      <w:pPr>
        <w:pStyle w:val="ListParagraph"/>
        <w:tabs>
          <w:tab w:val="left" w:pos="567"/>
        </w:tabs>
        <w:spacing w:after="120" w:line="276" w:lineRule="auto"/>
        <w:ind w:left="567" w:hanging="567"/>
        <w:jc w:val="both"/>
      </w:pPr>
      <w:r>
        <w:rPr>
          <w:rFonts w:asciiTheme="majorBidi" w:hAnsiTheme="majorBidi" w:cstheme="majorBidi"/>
        </w:rPr>
        <w:t xml:space="preserve">[70]</w:t>
      </w:r>
      <w:r>
        <w:rPr>
          <w:rFonts w:asciiTheme="majorBidi" w:hAnsiTheme="majorBidi" w:cstheme="majorBidi"/>
        </w:rPr>
        <w:tab/>
      </w:r>
      <w:r>
        <w:rPr>
          <w:rFonts w:asciiTheme="majorBidi" w:hAnsiTheme="majorBidi" w:cstheme="majorBidi"/>
        </w:rPr>
        <w:t xml:space="preserve">N. Bodla, B. Singh, R. Chellappa, and L. S. Davis,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Soft-NMS — Improving Object Detection with One Line of Code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IEEE, 2017, pp. 5562–5570. doi:</w:t>
      </w:r>
      <w:r>
        <w:rPr>
          <w:rFonts w:asciiTheme="majorBidi" w:hAnsiTheme="majorBidi" w:cstheme="majorBidi"/>
        </w:rPr>
        <w:t xml:space="preserve"> </w:t>
      </w:r>
      <w:r>
        <w:rPr>
          <w:rFonts w:asciiTheme="majorBidi" w:hAnsiTheme="majorBidi" w:cstheme="majorBidi"/>
        </w:rPr>
        <w:t xml:space="preserve">10.1109/iccv.2017.593</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[71]</w:t>
      </w:r>
      <w:r>
        <w:rPr>
          <w:rFonts w:asciiTheme="majorBidi" w:hAnsiTheme="majorBidi" w:cstheme="majorBidi"/>
        </w:rPr>
        <w:tab/>
      </w:r>
      <w:r>
        <w:rPr>
          <w:rFonts w:asciiTheme="majorBidi" w:hAnsiTheme="majorBidi" w:cstheme="majorBidi"/>
        </w:rPr>
        <w:t xml:space="preserve">D. Wang, E. Shelhamer, S. Liu, B. Olshausen, and T. Darrell,</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Tent: Fully Test-time Adaptation by Entropy Minimization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arXiv:2006.10726, 2020. Available:</w:t>
      </w:r>
      <w:r>
        <w:rPr>
          <w:rFonts w:asciiTheme="majorBidi" w:hAnsiTheme="majorBidi" w:cstheme="majorBidi"/>
        </w:rPr>
        <w:t xml:space="preserve"> </w:t>
      </w:r>
      <w:r>
        <w:rPr>
          <w:rFonts w:asciiTheme="majorBidi" w:hAnsiTheme="majorBidi" w:cstheme="majorBidi"/>
        </w:rPr>
        <w:t xml:space="preserve">https://arxiv.org/abs/2006.10726</w:t>
      </w:r>
    </w:p>
    <w:p>
      <w:pPr>
        <w:pStyle w:val="ListParagraph"/>
        <w:tabs>
          <w:tab w:val="left" w:pos="567"/>
        </w:tabs>
        <w:spacing w:after="120" w:line="276" w:lineRule="auto"/>
        <w:ind w:left="567" w:hanging="567"/>
        <w:jc w:val="both"/>
      </w:pPr>
      <w:r>
        <w:rPr>
          <w:rFonts w:asciiTheme="majorBidi" w:hAnsiTheme="majorBidi" w:cstheme="majorBidi"/>
        </w:rPr>
        <w:t xml:space="preserve">[72]</w:t>
      </w:r>
      <w:r>
        <w:rPr>
          <w:rFonts w:asciiTheme="majorBidi" w:hAnsiTheme="majorBidi" w:cstheme="majorBidi"/>
        </w:rPr>
        <w:tab/>
      </w:r>
      <w:r>
        <w:rPr>
          <w:rFonts w:asciiTheme="majorBidi" w:hAnsiTheme="majorBidi" w:cstheme="majorBidi"/>
        </w:rPr>
        <w:t xml:space="preserve">N. Otsu,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Threshold Selection Method from Gray-Level Histograms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Systems, Man, and Cybernetics</w:t>
      </w:r>
      <w:r>
        <w:rPr>
          <w:rFonts w:asciiTheme="majorBidi" w:hAnsiTheme="majorBidi" w:cstheme="majorBidi"/>
        </w:rPr>
        <w:t xml:space="preserve">, vol. 9, no. 1, pp. 62–66, 1979, doi:</w:t>
      </w:r>
      <w:r>
        <w:rPr>
          <w:rFonts w:asciiTheme="majorBidi" w:hAnsiTheme="majorBidi" w:cstheme="majorBidi"/>
        </w:rPr>
        <w:t xml:space="preserve"> </w:t>
      </w:r>
      <w:r>
        <w:rPr>
          <w:rFonts w:asciiTheme="majorBidi" w:hAnsiTheme="majorBidi" w:cstheme="majorBidi"/>
        </w:rPr>
        <w:t xml:space="preserve">10.1109/tsmc.1979.4310076</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[73]</w:t>
      </w:r>
      <w:r>
        <w:rPr>
          <w:rFonts w:asciiTheme="majorBidi" w:hAnsiTheme="majorBidi" w:cstheme="majorBidi"/>
        </w:rPr>
        <w:tab/>
      </w:r>
      <w:r>
        <w:rPr>
          <w:rFonts w:asciiTheme="majorBidi" w:hAnsiTheme="majorBidi" w:cstheme="majorBidi"/>
        </w:rPr>
        <w:t xml:space="preserve">Y. Han, G. Huang, S. Song, L. Yang, H. Wang, and Y.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Dynamic Neural Networks: A Survey</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44, no. 11, pp. 7436–7456, 2022, doi:</w:t>
      </w:r>
      <w:r>
        <w:rPr>
          <w:rFonts w:asciiTheme="majorBidi" w:hAnsiTheme="majorBidi" w:cstheme="majorBidi"/>
        </w:rPr>
        <w:t xml:space="preserve"> </w:t>
      </w:r>
      <w:r>
        <w:rPr>
          <w:rFonts w:asciiTheme="majorBidi" w:hAnsiTheme="majorBidi" w:cstheme="majorBidi"/>
        </w:rPr>
        <w:t xml:space="preserve">10.1109/tpami.2021.3117837</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[74]</w:t>
      </w:r>
      <w:r>
        <w:rPr>
          <w:rFonts w:asciiTheme="majorBidi" w:hAnsiTheme="majorBidi" w:cstheme="majorBidi"/>
        </w:rPr>
        <w:tab/>
      </w:r>
      <w:r>
        <w:rPr>
          <w:rFonts w:asciiTheme="majorBidi" w:hAnsiTheme="majorBidi" w:cstheme="majorBidi"/>
        </w:rPr>
        <w:t xml:space="preserve">J. Jiang, G. Ananthanarayanan, P. Bodik, S. Sen, and I. Stoica,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Chameleon: Scalable Adaptation of Video Analytics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2018 conference of the ACM special interest group on data communication</w:t>
      </w:r>
      <w:r>
        <w:rPr>
          <w:rFonts w:asciiTheme="majorBidi" w:hAnsiTheme="majorBidi" w:cstheme="majorBidi"/>
        </w:rPr>
        <w:t xml:space="preserve">, ACM, 2018, pp. 253–266. doi:</w:t>
      </w:r>
      <w:r>
        <w:rPr>
          <w:rFonts w:asciiTheme="majorBidi" w:hAnsiTheme="majorBidi" w:cstheme="majorBidi"/>
        </w:rPr>
        <w:t xml:space="preserve"> </w:t>
      </w:r>
      <w:r>
        <w:rPr>
          <w:rFonts w:asciiTheme="majorBidi" w:hAnsiTheme="majorBidi" w:cstheme="majorBidi"/>
        </w:rPr>
        <w:t xml:space="preserve">10.1145/3230543.3230574</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[75]</w:t>
      </w:r>
      <w:r>
        <w:rPr>
          <w:rFonts w:asciiTheme="majorBidi" w:hAnsiTheme="majorBidi" w:cstheme="majorBidi"/>
        </w:rPr>
        <w:tab/>
      </w:r>
      <w:r>
        <w:rPr>
          <w:rFonts w:asciiTheme="majorBidi" w:hAnsiTheme="majorBidi" w:cstheme="majorBidi"/>
        </w:rPr>
        <w:t xml:space="preserve">T. Akiba, S. Sano, T. Yanase, T. Ohta, and M. Koyama,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Optuna: A Next-generation Hyperparameter Optimization Framework</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25th ACM SIGKDD international conference on knowledge discovery and data mining</w:t>
      </w:r>
      <w:r>
        <w:rPr>
          <w:rFonts w:asciiTheme="majorBidi" w:hAnsiTheme="majorBidi" w:cstheme="majorBidi"/>
        </w:rPr>
        <w:t xml:space="preserve">, ACM, 2019, pp. 2623–2631. doi:</w:t>
      </w:r>
      <w:r>
        <w:rPr>
          <w:rFonts w:asciiTheme="majorBidi" w:hAnsiTheme="majorBidi" w:cstheme="majorBidi"/>
        </w:rPr>
        <w:t xml:space="preserve"> </w:t>
      </w:r>
      <w:r>
        <w:rPr>
          <w:rFonts w:asciiTheme="majorBidi" w:hAnsiTheme="majorBidi" w:cstheme="majorBidi"/>
        </w:rPr>
        <w:t xml:space="preserve">10.1145/3292500.3330701</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[76]</w:t>
      </w:r>
      <w:r>
        <w:rPr>
          <w:rFonts w:asciiTheme="majorBidi" w:hAnsiTheme="majorBidi" w:cstheme="majorBidi"/>
        </w:rPr>
        <w:tab/>
      </w:r>
      <w:r>
        <w:rPr>
          <w:rFonts w:asciiTheme="majorBidi" w:hAnsiTheme="majorBidi" w:cstheme="majorBidi"/>
        </w:rPr>
        <w:t xml:space="preserve">L. V. Ma, M. I. Hussain, J. Park, J. Kim, and M. Jeon,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Adaptive Confidence Threshold for ByteTrack in Multi-Object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12th international conference on control, automation and information sciences (ICCAIS)</w:t>
      </w:r>
      <w:r>
        <w:rPr>
          <w:rFonts w:asciiTheme="majorBidi" w:hAnsiTheme="majorBidi" w:cstheme="majorBidi"/>
        </w:rPr>
        <w:t xml:space="preserve">, IEEE, 2023, pp. 370–374. doi:</w:t>
      </w:r>
      <w:r>
        <w:rPr>
          <w:rFonts w:asciiTheme="majorBidi" w:hAnsiTheme="majorBidi" w:cstheme="majorBidi"/>
        </w:rPr>
        <w:t xml:space="preserve"> </w:t>
      </w:r>
      <w:r>
        <w:rPr>
          <w:rFonts w:asciiTheme="majorBidi" w:hAnsiTheme="majorBidi" w:cstheme="majorBidi"/>
        </w:rPr>
        <w:t xml:space="preserve">10.1109/iccais59597.2023.10382403</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[77]</w:t>
      </w:r>
      <w:r>
        <w:rPr>
          <w:rFonts w:asciiTheme="majorBidi" w:hAnsiTheme="majorBidi" w:cstheme="majorBidi"/>
        </w:rPr>
        <w:tab/>
      </w:r>
      <w:r>
        <w:rPr>
          <w:rFonts w:asciiTheme="majorBidi" w:hAnsiTheme="majorBidi" w:cstheme="majorBidi"/>
        </w:rPr>
        <w:t xml:space="preserve">K. Shim, K. Ko, J. Hwang, and C. Kim,</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AdapTrack: Adaptive Thresholding-Based Matching for Multi-Object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 international conference on image processing (ICIP)</w:t>
      </w:r>
      <w:r>
        <w:rPr>
          <w:rFonts w:asciiTheme="majorBidi" w:hAnsiTheme="majorBidi" w:cstheme="majorBidi"/>
        </w:rPr>
        <w:t xml:space="preserve">, IEEE, 2024, pp. 2222–2228. doi:</w:t>
      </w:r>
      <w:r>
        <w:rPr>
          <w:rFonts w:asciiTheme="majorBidi" w:hAnsiTheme="majorBidi" w:cstheme="majorBidi"/>
        </w:rPr>
        <w:t xml:space="preserve"> </w:t>
      </w:r>
      <w:r>
        <w:rPr>
          <w:rFonts w:asciiTheme="majorBidi" w:hAnsiTheme="majorBidi" w:cstheme="majorBidi"/>
        </w:rPr>
        <w:t xml:space="preserve">10.1109/icip51287.2024.10648139</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[78]</w:t>
      </w:r>
      <w:r>
        <w:rPr>
          <w:rFonts w:asciiTheme="majorBidi" w:hAnsiTheme="majorBidi" w:cstheme="majorBidi"/>
        </w:rPr>
        <w:tab/>
      </w:r>
      <w:r>
        <w:rPr>
          <w:rFonts w:asciiTheme="majorBidi" w:hAnsiTheme="majorBidi" w:cstheme="majorBidi"/>
        </w:rPr>
        <w:t xml:space="preserve">D. U. Gwon and W. I. Lee,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Adaptive Threshold Control Scheme Based on Detection Confidence Distribution for Data Association in Multi-Object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Electronics</w:t>
      </w:r>
      <w:r>
        <w:rPr>
          <w:rFonts w:asciiTheme="majorBidi" w:hAnsiTheme="majorBidi" w:cstheme="majorBidi"/>
        </w:rPr>
        <w:t xml:space="preserve">, vol. 15, no. 17, p. 4047, 2026, doi:</w:t>
      </w:r>
      <w:r>
        <w:rPr>
          <w:rFonts w:asciiTheme="majorBidi" w:hAnsiTheme="majorBidi" w:cstheme="majorBidi"/>
        </w:rPr>
        <w:t xml:space="preserve"> </w:t>
      </w:r>
      <w:r>
        <w:rPr>
          <w:rFonts w:asciiTheme="majorBidi" w:hAnsiTheme="majorBidi" w:cstheme="majorBidi"/>
        </w:rPr>
        <w:t xml:space="preserve">10.3390/electronics15174047</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[79]</w:t>
      </w:r>
      <w:r>
        <w:rPr>
          <w:rFonts w:asciiTheme="majorBidi" w:hAnsiTheme="majorBidi" w:cstheme="majorBidi"/>
        </w:rPr>
        <w:tab/>
      </w:r>
      <w:r>
        <w:rPr>
          <w:rFonts w:asciiTheme="majorBidi" w:hAnsiTheme="majorBidi" w:cstheme="majorBidi"/>
        </w:rPr>
        <w:t xml:space="preserve">C. Kanellakis and G. Nikolakopoulos,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Survey on Computer Vision for UAVs: Current Developments and Trends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Intelligent &amp; Robotic Systems</w:t>
      </w:r>
      <w:r>
        <w:rPr>
          <w:rFonts w:asciiTheme="majorBidi" w:hAnsiTheme="majorBidi" w:cstheme="majorBidi"/>
        </w:rPr>
        <w:t xml:space="preserve">, vol. 87, no. 1, pp. 141–168, 2017, doi:</w:t>
      </w:r>
      <w:r>
        <w:rPr>
          <w:rFonts w:asciiTheme="majorBidi" w:hAnsiTheme="majorBidi" w:cstheme="majorBidi"/>
        </w:rPr>
        <w:t xml:space="preserve"> </w:t>
      </w:r>
      <w:r>
        <w:rPr>
          <w:rFonts w:asciiTheme="majorBidi" w:hAnsiTheme="majorBidi" w:cstheme="majorBidi"/>
        </w:rPr>
        <w:t xml:space="preserve">10.1007/s10846-017-0483-z</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[80]</w:t>
      </w:r>
      <w:r>
        <w:rPr>
          <w:rFonts w:asciiTheme="majorBidi" w:hAnsiTheme="majorBidi" w:cstheme="majorBidi"/>
        </w:rPr>
        <w:tab/>
      </w:r>
      <w:r>
        <w:rPr>
          <w:rFonts w:asciiTheme="majorBidi" w:hAnsiTheme="majorBidi" w:cstheme="majorBidi"/>
        </w:rPr>
        <w:t xml:space="preserve">S. Liu, X. Li, H. Lu, and Y. He,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Multi-Object Tracking Meets Moving UAV</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IEEE, 2022, pp. 8866–8875. doi:</w:t>
      </w:r>
      <w:r>
        <w:rPr>
          <w:rFonts w:asciiTheme="majorBidi" w:hAnsiTheme="majorBidi" w:cstheme="majorBidi"/>
        </w:rPr>
        <w:t xml:space="preserve"> </w:t>
      </w:r>
      <w:r>
        <w:rPr>
          <w:rFonts w:asciiTheme="majorBidi" w:hAnsiTheme="majorBidi" w:cstheme="majorBidi"/>
        </w:rPr>
        <w:t xml:space="preserve">10.1109/cvpr52688.2022.00867</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[81]</w:t>
      </w:r>
      <w:r>
        <w:rPr>
          <w:rFonts w:asciiTheme="majorBidi" w:hAnsiTheme="majorBidi" w:cstheme="majorBidi"/>
        </w:rPr>
        <w:tab/>
      </w:r>
      <w:r>
        <w:rPr>
          <w:rFonts w:asciiTheme="majorBidi" w:hAnsiTheme="majorBidi" w:cstheme="majorBidi"/>
        </w:rPr>
        <w:t xml:space="preserve">M. Awais</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Foundation Models Defining a New Era in Vision: A Survey and Outlook</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47, no. 4, pp. 2245–2264, 2025, doi:</w:t>
      </w:r>
      <w:r>
        <w:rPr>
          <w:rFonts w:asciiTheme="majorBidi" w:hAnsiTheme="majorBidi" w:cstheme="majorBidi"/>
        </w:rPr>
        <w:t xml:space="preserve"> </w:t>
      </w:r>
      <w:r>
        <w:rPr>
          <w:rFonts w:asciiTheme="majorBidi" w:hAnsiTheme="majorBidi" w:cstheme="majorBidi"/>
        </w:rPr>
        <w:t xml:space="preserve">10.1109/tpami.2024.3506283</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[82]</w:t>
      </w:r>
      <w:r>
        <w:rPr>
          <w:rFonts w:asciiTheme="majorBidi" w:hAnsiTheme="majorBidi" w:cstheme="majorBidi"/>
        </w:rPr>
        <w:tab/>
      </w:r>
      <w:r>
        <w:rPr>
          <w:rFonts w:asciiTheme="majorBidi" w:hAnsiTheme="majorBidi" w:cstheme="majorBidi"/>
        </w:rPr>
        <w:t xml:space="preserve">K. Bernardin and R. Stiefelhagen,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Evaluating Multiple Object Tracking Performance: The CLEAR MOT Metrics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EURASIP Journal on Image and Video Processing</w:t>
      </w:r>
      <w:r>
        <w:rPr>
          <w:rFonts w:asciiTheme="majorBidi" w:hAnsiTheme="majorBidi" w:cstheme="majorBidi"/>
        </w:rPr>
        <w:t xml:space="preserve">, vol. 2008, pp. 1–10, 2008, doi:</w:t>
      </w:r>
      <w:r>
        <w:rPr>
          <w:rFonts w:asciiTheme="majorBidi" w:hAnsiTheme="majorBidi" w:cstheme="majorBidi"/>
        </w:rPr>
        <w:t xml:space="preserve"> </w:t>
      </w:r>
      <w:r>
        <w:rPr>
          <w:rFonts w:asciiTheme="majorBidi" w:hAnsiTheme="majorBidi" w:cstheme="majorBidi"/>
        </w:rPr>
        <w:t xml:space="preserve">10.1155/2008/246309</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[83]</w:t>
      </w:r>
      <w:r>
        <w:rPr>
          <w:rFonts w:asciiTheme="majorBidi" w:hAnsiTheme="majorBidi" w:cstheme="majorBidi"/>
        </w:rPr>
        <w:tab/>
      </w:r>
      <w:r>
        <w:rPr>
          <w:rFonts w:asciiTheme="majorBidi" w:hAnsiTheme="majorBidi" w:cstheme="majorBidi"/>
        </w:rPr>
        <w:t xml:space="preserve">E. Ristani, F. Solera, R. Zou, R. Cucchiara, and C. Tomasi,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Measures and a Data Set for Multi-target, Multi-camera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2016 workshops</w:t>
      </w:r>
      <w:r>
        <w:rPr>
          <w:rFonts w:asciiTheme="majorBidi" w:hAnsiTheme="majorBidi" w:cstheme="majorBidi"/>
        </w:rPr>
        <w:t xml:space="preserve">, in Lecture notes in computer science. Springer International Publishing, 2016, pp. 17–35. doi:</w:t>
      </w:r>
      <w:r>
        <w:rPr>
          <w:rFonts w:asciiTheme="majorBidi" w:hAnsiTheme="majorBidi" w:cstheme="majorBidi"/>
        </w:rPr>
        <w:t xml:space="preserve"> </w:t>
      </w:r>
      <w:r>
        <w:rPr>
          <w:rFonts w:asciiTheme="majorBidi" w:hAnsiTheme="majorBidi" w:cstheme="majorBidi"/>
        </w:rPr>
        <w:t xml:space="preserve">10.1007/978-3-319-48881-3_2</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[84]</w:t>
      </w:r>
      <w:r>
        <w:rPr>
          <w:rFonts w:asciiTheme="majorBidi" w:hAnsiTheme="majorBidi" w:cstheme="majorBidi"/>
        </w:rPr>
        <w:tab/>
      </w:r>
      <w:r>
        <w:rPr>
          <w:rFonts w:asciiTheme="majorBidi" w:hAnsiTheme="majorBidi" w:cstheme="majorBidi"/>
        </w:rPr>
        <w:t xml:space="preserve">J. Luiten</w:t>
      </w:r>
      <w:r>
        <w:rPr>
          <w:rFonts w:asciiTheme="majorBidi" w:hAnsiTheme="majorBidi" w:cstheme="majorBidi"/>
        </w:rPr>
        <w:t xml:space="preserve"> </w:t>
      </w:r>
      <w:r>
        <w:rPr>
          <w:rFonts w:asciiTheme="majorBidi" w:hAnsiTheme="majorBidi" w:cstheme="majorBidi"/>
          <w:i/>
          <w:iCs/>
        </w:rPr>
        <w:t xml:space="preserve">et al.</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HOTA: A Higher Order Metric for Evaluating Multi-object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2, pp. 548–578, 2021, doi:</w:t>
      </w:r>
      <w:r>
        <w:rPr>
          <w:rFonts w:asciiTheme="majorBidi" w:hAnsiTheme="majorBidi" w:cstheme="majorBidi"/>
        </w:rPr>
        <w:t xml:space="preserve"> </w:t>
      </w:r>
      <w:r>
        <w:rPr>
          <w:rFonts w:asciiTheme="majorBidi" w:hAnsiTheme="majorBidi" w:cstheme="majorBidi"/>
        </w:rPr>
        <w:t xml:space="preserve">10.1007/s11263-020-01375-2</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[85]</w:t>
      </w:r>
      <w:r>
        <w:rPr>
          <w:rFonts w:asciiTheme="majorBidi" w:hAnsiTheme="majorBidi" w:cstheme="majorBidi"/>
        </w:rPr>
        <w:tab/>
      </w:r>
      <w:r>
        <w:rPr>
          <w:rFonts w:asciiTheme="majorBidi" w:hAnsiTheme="majorBidi" w:cstheme="majorBidi"/>
        </w:rPr>
        <w:t xml:space="preserve">B. Efron and R. J. Tibshirani,</w:t>
      </w:r>
      <w:r>
        <w:rPr>
          <w:rFonts w:asciiTheme="majorBidi" w:hAnsiTheme="majorBidi" w:cstheme="majorBidi"/>
        </w:rPr>
        <w:t xml:space="preserve"> </w:t>
      </w:r>
      <w:r>
        <w:rPr>
          <w:rFonts w:asciiTheme="majorBidi" w:hAnsiTheme="majorBidi" w:cstheme="majorBidi"/>
          <w:i/>
          <w:iCs/>
        </w:rPr>
        <w:t xml:space="preserve">An Introduction to the Bootstrap</w:t>
      </w:r>
      <w:r>
        <w:rPr>
          <w:rFonts w:asciiTheme="majorBidi" w:hAnsiTheme="majorBidi" w:cstheme="majorBidi"/>
        </w:rPr>
        <w:t xml:space="preserve">. Springer US, 1993. doi:</w:t>
      </w:r>
      <w:r>
        <w:rPr>
          <w:rFonts w:asciiTheme="majorBidi" w:hAnsiTheme="majorBidi" w:cstheme="majorBidi"/>
        </w:rPr>
        <w:t xml:space="preserve"> </w:t>
      </w:r>
      <w:r>
        <w:rPr>
          <w:rFonts w:asciiTheme="majorBidi" w:hAnsiTheme="majorBidi" w:cstheme="majorBidi"/>
        </w:rPr>
        <w:t xml:space="preserve">10.1007/978-1-4899-4541-9</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[86]</w:t>
      </w:r>
      <w:r>
        <w:rPr>
          <w:rFonts w:asciiTheme="majorBidi" w:hAnsiTheme="majorBidi" w:cstheme="majorBidi"/>
        </w:rPr>
        <w:tab/>
      </w:r>
      <w:r>
        <w:rPr>
          <w:rFonts w:asciiTheme="majorBidi" w:hAnsiTheme="majorBidi" w:cstheme="majorBidi"/>
        </w:rPr>
        <w:t xml:space="preserve">J. L. Pech-Pacheco, G. Cristobal, J. Chamorro-Martinez, and J. Fernandez-Valdivia,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Diatom autofocusing in brightfield microscopy: a comparative study</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15th international conference on pattern recognition. ICPR-2000</w:t>
      </w:r>
      <w:r>
        <w:rPr>
          <w:rFonts w:asciiTheme="majorBidi" w:hAnsiTheme="majorBidi" w:cstheme="majorBidi"/>
        </w:rPr>
        <w:t xml:space="preserve">, IEEE Comput. Soc, 2000, pp. 314–317. doi:</w:t>
      </w:r>
      <w:r>
        <w:rPr>
          <w:rFonts w:asciiTheme="majorBidi" w:hAnsiTheme="majorBidi" w:cstheme="majorBidi"/>
        </w:rPr>
        <w:t xml:space="preserve"> </w:t>
      </w:r>
      <w:r>
        <w:rPr>
          <w:rFonts w:asciiTheme="majorBidi" w:hAnsiTheme="majorBidi" w:cstheme="majorBidi"/>
        </w:rPr>
        <w:t xml:space="preserve">10.1109/icpr.2000.903548</w:t>
      </w:r>
      <w:r>
        <w:rPr>
          <w:rFonts w:asciiTheme="majorBidi" w:hAnsiTheme="majorBidi" w:cstheme="majorBidi"/>
        </w:rPr>
        <w:t xml:space="preserve">.</w:t>
      </w:r>
    </w:p>
    <w:p>
      <w:pPr>
        <w:pStyle w:val="ListParagraph"/>
        <w:tabs>
          <w:tab w:val="left" w:pos="567"/>
        </w:tabs>
        <w:spacing w:after="120" w:line="276" w:lineRule="auto"/>
        <w:ind w:left="567" w:hanging="567"/>
        <w:jc w:val="both"/>
      </w:pPr>
      <w:r>
        <w:rPr>
          <w:rFonts w:asciiTheme="majorBidi" w:hAnsiTheme="majorBidi" w:cstheme="majorBidi"/>
        </w:rPr>
        <w:t xml:space="preserve">[87]</w:t>
      </w:r>
      <w:r>
        <w:rPr>
          <w:rFonts w:asciiTheme="majorBidi" w:hAnsiTheme="majorBidi" w:cstheme="majorBidi"/>
        </w:rPr>
        <w:tab/>
      </w:r>
      <w:r>
        <w:rPr>
          <w:rFonts w:asciiTheme="majorBidi" w:hAnsiTheme="majorBidi" w:cstheme="majorBidi"/>
        </w:rPr>
        <w:t xml:space="preserve">B. S. Reddy and B. N. Chatterji,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An FFT-based technique for translation, rotation, and scale-invariant image registration</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Image Processing</w:t>
      </w:r>
      <w:r>
        <w:rPr>
          <w:rFonts w:asciiTheme="majorBidi" w:hAnsiTheme="majorBidi" w:cstheme="majorBidi"/>
        </w:rPr>
        <w:t xml:space="preserve">, vol. 5, no. 8, pp. 1266–1271, 1996, doi:</w:t>
      </w:r>
      <w:r>
        <w:rPr>
          <w:rFonts w:asciiTheme="majorBidi" w:hAnsiTheme="majorBidi" w:cstheme="majorBidi"/>
        </w:rPr>
        <w:t xml:space="preserve"> </w:t>
      </w:r>
      <w:r>
        <w:rPr>
          <w:rFonts w:asciiTheme="majorBidi" w:hAnsiTheme="majorBidi" w:cstheme="majorBidi"/>
        </w:rPr>
        <w:t xml:space="preserve">10.1109/83.506761</w:t>
      </w:r>
      <w:r>
        <w:rPr>
          <w:rFonts w:asciiTheme="majorBidi" w:hAnsiTheme="majorBidi" w:cstheme="majorBidi"/>
        </w:rPr>
        <w:t xml:space="preserve">.</w:t>
      </w:r>
    </w:p>
    <w:p>
      <w:pPr>
        <w:pStyle w:val="Heading1"/>
        <w:pageBreakBefore/>
      </w:pPr>
      <w:r>
        <w:t xml:space="preserve">Appendix A</w:t>
      </w:r>
      <w:r>
        <w:br/>
      </w:r>
      <w:r>
        <w:t xml:space="preserve">Reproducibility Details</w:t>
      </w:r>
    </w:p>
    <w:p>
      <w:pPr>
        <w:pStyle w:val="NoSpacing"/>
        <w:spacing w:after="240"/>
      </w:pPr>
      <w:r>
        <w:t xml:space="preserve">This appendix lists the software, frozen artifacts, and settings needed to reproduce the results of Chapters 4 and 5. All code, configurations, protocol files, and result records are kept in the project’s version-control repository.</w:t>
      </w:r>
    </w:p>
    <w:p>
      <w:pPr>
        <w:pStyle w:val="Heading2"/>
        <w:keepNext/>
        <w:numPr>
          <w:ilvl w:val="0"/>
          <w:numId w:val="0"/>
        </w:numPr>
        <w:ind w:left="576" w:hanging="576"/>
      </w:pPr>
      <w:r>
        <w:t xml:space="preserve">A.1 </w:t>
      </w:r>
      <w:r>
        <w:t xml:space="preserve">Common Settings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3162"/>
        <w:gridCol w:w="6738"/>
      </w:tblGrid>
      <w:tr>
        <w:trPr>
          <w:cantSplit/>
          <w:tblHeader/>
        </w:trPr>
        <w:tc>
          <w:tcPr>
            <w:tcW w:w="316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Item</w:t>
            </w:r>
          </w:p>
        </w:tc>
        <w:tc>
          <w:tcPr>
            <w:tcW w:w="673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Setting</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Evaluation library</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TrackEval, commit 12c8791</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Bootstrap</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percentile bootstrap over sequences, seed 42; 5,000 resamples (Chapter 4), 10,000 resamples (Chapter 5)</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Significance</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95% interval excludes zero</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Tie (Chapter 5)</w:t>
            </w:r>
          </w:p>
        </w:tc>
        <w:tc>
          <w:tcPr>
            <w:tcW w:w="6738" w:type="dxa"/>
            <w:vAlign w:val="center"/>
          </w:tcPr>
          <w:p>
            <w:pPr>
              <w:pStyle w:val="Normal"/>
              <w:spacing w:after="0" w:line="240" w:lineRule="auto"/>
              <w:ind w:firstLine="0"/>
              <w:jc w:val="left"/>
            </w:pPr>
            <m:oMath>
              <m:r>
                <m:rPr>
                  <m:sty m:val="p"/>
                </m:rPr>
                <w:rPr>
                  <w:sz w:val="18"/>
                  <w:szCs w:val="18"/>
                </w:rPr>
                <m:t>|</m:t>
              </m:r>
              <m:r>
                <m:rPr>
                  <m:sty m:val="p"/>
                </m:rPr>
                <w:rPr>
                  <w:sz w:val="18"/>
                  <w:szCs w:val="18"/>
                </w:rPr>
                <m:t>Δ</m:t>
              </m:r>
              <m:r>
                <m:rPr>
                  <m:sty m:val="p"/>
                </m:rPr>
                <w:rPr>
                  <w:sz w:val="18"/>
                  <w:szCs w:val="18"/>
                </w:rPr>
                <m:t>H</m:t>
              </m:r>
              <m:r>
                <m:rPr>
                  <m:sty m:val="p"/>
                </m:rPr>
                <w:rPr>
                  <w:sz w:val="18"/>
                  <w:szCs w:val="18"/>
                </w:rPr>
                <m:t>O</m:t>
              </m:r>
              <m:r>
                <m:rPr>
                  <m:sty m:val="p"/>
                </m:rPr>
                <w:rPr>
                  <w:sz w:val="18"/>
                  <w:szCs w:val="18"/>
                </w:rPr>
                <m:t>T</m:t>
              </m:r>
              <m:r>
                <m:rPr>
                  <m:sty m:val="p"/>
                </m:rPr>
                <w:rPr>
                  <w:sz w:val="18"/>
                  <w:szCs w:val="18"/>
                </w:rPr>
                <m:t>A</m:t>
              </m:r>
              <m:r>
                <m:rPr>
                  <m:sty m:val="p"/>
                </m:rPr>
                <w:rPr>
                  <w:sz w:val="18"/>
                  <w:szCs w:val="18"/>
                </w:rPr>
                <m:t>|</m:t>
              </m:r>
              <m:r>
                <m:rPr>
                  <m:sty m:val="p"/>
                </m:rPr>
                <w:rPr>
                  <w:sz w:val="18"/>
                  <w:szCs w:val="18"/>
                </w:rPr>
                <m:t>&lt;</m:t>
              </m:r>
              <m:r>
                <w:rPr>
                  <w:sz w:val="18"/>
                  <w:szCs w:val="18"/>
                </w:rPr>
                <m:t>0.01</m:t>
              </m:r>
            </m:oMath>
          </w:p>
        </w:tc>
      </w:tr>
    </w:tbl>
    <w:p>
      <w:pPr>
        <w:pStyle w:val="NoSpacing"/>
        <w:spacing w:after="120"/>
      </w:pPr>
    </w:p>
    <w:p>
      <w:pPr>
        <w:pStyle w:val="Heading2"/>
        <w:keepNext/>
        <w:numPr>
          <w:ilvl w:val="0"/>
          <w:numId w:val="0"/>
        </w:numPr>
        <w:ind w:left="576" w:hanging="576"/>
      </w:pPr>
      <w:r>
        <w:t xml:space="preserve">A.2 </w:t>
      </w:r>
      <w:r>
        <w:t xml:space="preserve">Scene-Adaptive Controller (Chapter 4)</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3162"/>
        <w:gridCol w:w="6738"/>
      </w:tblGrid>
      <w:tr>
        <w:trPr>
          <w:cantSplit/>
          <w:tblHeader/>
        </w:trPr>
        <w:tc>
          <w:tcPr>
            <w:tcW w:w="316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Item</w:t>
            </w:r>
          </w:p>
        </w:tc>
        <w:tc>
          <w:tcPr>
            <w:tcW w:w="673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Setting</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Detector</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Ultralytics YOLOv8n, COCO-pretrained, library version 8.3.200, half precision, at most 1000 detections per frame</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Classes</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person, car, bus, truck (VisDrone); car, bus, truck (UAVDT)</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Tracker</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Ultralytics ByteTrack with score fusion, nominal frame rate 30</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Tracker profiles</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default: high 0.25, low 0.10, new 0.25, buffer 30, match 0.80; tuned: high 0.18, low 0.04, new 0.20, buffer 45, match 0.86</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Processor</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one NVIDIA Tesla T4</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Calibration set</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288 samples, every tenth frame of the 7 VisDrone validation sequences; anchor operating point 960 pixels, confidence 0.35, suppression 0.35</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Temporal settings</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analysis stride</w:t>
            </w:r>
            <w:r>
              <w:rPr>
                <w:rFonts w:asciiTheme="majorBidi" w:hAnsiTheme="majorBidi" w:cstheme="majorBidi"/>
                <w:sz w:val="18"/>
                <w:szCs w:val="18"/>
              </w:rPr>
              <w:t xml:space="preserve"> </w:t>
            </w:r>
            <m:oMath>
              <m:r>
                <w:rPr>
                  <w:sz w:val="18"/>
                  <w:szCs w:val="18"/>
                </w:rPr>
                <m:t>K</m:t>
              </m:r>
              <m:r>
                <m:rPr>
                  <m:sty m:val="p"/>
                </m:rPr>
                <w:rPr>
                  <w:sz w:val="18"/>
                  <w:szCs w:val="18"/>
                </w:rPr>
                <m:t>=</m:t>
              </m:r>
              <m:r>
                <w:rPr>
                  <w:sz w:val="18"/>
                  <w:szCs w:val="18"/>
                </w:rPr>
                <m:t>10</m:t>
              </m:r>
            </m:oMath>
            <w:r>
              <w:rPr>
                <w:rFonts w:asciiTheme="majorBidi" w:hAnsiTheme="majorBidi" w:cstheme="majorBidi"/>
                <w:sz w:val="18"/>
                <w:szCs w:val="18"/>
              </w:rPr>
              <w:t xml:space="preserve"> </w:t>
            </w:r>
            <w:r>
              <w:rPr>
                <w:rFonts w:asciiTheme="majorBidi" w:hAnsiTheme="majorBidi" w:cstheme="majorBidi"/>
                <w:sz w:val="18"/>
                <w:szCs w:val="18"/>
              </w:rPr>
              <w:t xml:space="preserve">frames, smoothing window</w:t>
            </w:r>
            <w:r>
              <w:rPr>
                <w:rFonts w:asciiTheme="majorBidi" w:hAnsiTheme="majorBidi" w:cstheme="majorBidi"/>
                <w:sz w:val="18"/>
                <w:szCs w:val="18"/>
              </w:rPr>
              <w:t xml:space="preserve"> </w:t>
            </w:r>
            <m:oMath>
              <m:r>
                <w:rPr>
                  <w:sz w:val="18"/>
                  <w:szCs w:val="18"/>
                </w:rPr>
                <m:t>W</m:t>
              </m:r>
              <m:r>
                <m:rPr>
                  <m:sty m:val="p"/>
                </m:rPr>
                <w:rPr>
                  <w:sz w:val="18"/>
                  <w:szCs w:val="18"/>
                </w:rPr>
                <m:t>=</m:t>
              </m:r>
              <m:r>
                <w:rPr>
                  <w:sz w:val="18"/>
                  <w:szCs w:val="18"/>
                </w:rPr>
                <m:t>7</m:t>
              </m:r>
            </m:oMath>
            <w:r>
              <w:rPr>
                <w:rFonts w:asciiTheme="majorBidi" w:hAnsiTheme="majorBidi" w:cstheme="majorBidi"/>
                <w:sz w:val="18"/>
                <w:szCs w:val="18"/>
              </w:rPr>
              <w:t xml:space="preserve"> </w:t>
            </w:r>
            <w:r>
              <w:rPr>
                <w:rFonts w:asciiTheme="majorBidi" w:hAnsiTheme="majorBidi" w:cstheme="majorBidi"/>
                <w:sz w:val="18"/>
                <w:szCs w:val="18"/>
              </w:rPr>
              <w:t xml:space="preserve">analyses</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Resolution levels</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512, 928, 960 pixels</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Quality profile Q</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trial 24 of the single-objective search; confidence 0.30 to 0.40, suppression 0.35, resolution thresholds 0.135 and 0.287</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Balanced profile B</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trial 22 of the multi-objective search; confidence 0.40, suppression 0.60 to 0.35, resolution thresholds 0.293 and 0.666</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Search</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tree-structured Parzen estimator (Optuna), at most 50 trials, throughput gate 25 FPS</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Ground-truth filter (VisDrone)</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categories pedestrian, car, van, truck, bus; considered; occlusion and truncation below 2; class-agnostic</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Frozen code</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version-control tag</w:t>
            </w:r>
            <w:r>
              <w:rPr>
                <w:rFonts w:asciiTheme="majorBidi" w:hAnsiTheme="majorBidi" w:cstheme="majorBidi"/>
                <w:sz w:val="18"/>
                <w:szCs w:val="18"/>
              </w:rPr>
              <w:t xml:space="preserve"> </w:t>
            </w:r>
            <w:r>
              <w:rPr>
                <w:rFonts w:ascii="Courier New" w:hAnsi="Courier New" w:cs="Courier New"/>
                <w:sz w:val="18"/>
                <w:szCs w:val="18"/>
              </w:rPr>
              <w:t xml:space="preserve">v1.0.0-acmot-frozen</w:t>
            </w:r>
          </w:p>
        </w:tc>
      </w:tr>
    </w:tbl>
    <w:p>
      <w:pPr>
        <w:pStyle w:val="NoSpacing"/>
        <w:spacing w:after="120"/>
      </w:pPr>
    </w:p>
    <w:p>
      <w:pPr>
        <w:pStyle w:val="Heading2"/>
        <w:keepNext/>
        <w:numPr>
          <w:ilvl w:val="0"/>
          <w:numId w:val="0"/>
        </w:numPr>
        <w:ind w:left="576" w:hanging="576"/>
      </w:pPr>
      <w:r>
        <w:t xml:space="preserve">A.3 </w:t>
      </w:r>
      <w:r>
        <w:t xml:space="preserve">Self-Calibrating Layer (Chapter 5)</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3162"/>
        <w:gridCol w:w="6738"/>
      </w:tblGrid>
      <w:tr>
        <w:trPr>
          <w:cantSplit/>
          <w:tblHeader/>
        </w:trPr>
        <w:tc>
          <w:tcPr>
            <w:tcW w:w="316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Item</w:t>
            </w:r>
          </w:p>
        </w:tc>
        <w:tc>
          <w:tcPr>
            <w:tcW w:w="673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Setting</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Frozen configuration</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V7f; version-control tag</w:t>
            </w:r>
            <w:r>
              <w:rPr>
                <w:rFonts w:asciiTheme="majorBidi" w:hAnsiTheme="majorBidi" w:cstheme="majorBidi"/>
                <w:sz w:val="18"/>
                <w:szCs w:val="18"/>
              </w:rPr>
              <w:t xml:space="preserve"> </w:t>
            </w:r>
            <w:r>
              <w:rPr>
                <w:rFonts w:ascii="Courier New" w:hAnsi="Courier New" w:cs="Courier New"/>
                <w:sz w:val="18"/>
                <w:szCs w:val="18"/>
              </w:rPr>
              <w:t xml:space="preserve">universal-acmot-v7-freeze</w:t>
            </w:r>
            <w:r>
              <w:rPr>
                <w:rFonts w:asciiTheme="majorBidi" w:hAnsiTheme="majorBidi" w:cstheme="majorBidi"/>
                <w:sz w:val="18"/>
                <w:szCs w:val="18"/>
              </w:rPr>
              <w:t xml:space="preserve"> </w:t>
            </w:r>
            <w:r>
              <w:rPr>
                <w:rFonts w:asciiTheme="majorBidi" w:hAnsiTheme="majorBidi" w:cstheme="majorBidi"/>
                <w:sz w:val="18"/>
                <w:szCs w:val="18"/>
              </w:rPr>
              <w:t xml:space="preserve">(commit 488df9a)</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Lock</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file of cryptographic hashes of the layer, its configuration, and the evaluation runners, verified before every post-freeze run</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Automated tests</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61 tests (causality, state reset, pass-through, name independence, affine invariance, lock integrity)</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Score statistics</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logits of all candidates of the previous</w:t>
            </w:r>
            <w:r>
              <w:rPr>
                <w:rFonts w:asciiTheme="majorBidi" w:hAnsiTheme="majorBidi" w:cstheme="majorBidi"/>
                <w:sz w:val="18"/>
                <w:szCs w:val="18"/>
              </w:rPr>
              <w:t xml:space="preserve"> </w:t>
            </w:r>
            <m:oMath>
              <m:r>
                <w:rPr>
                  <w:sz w:val="18"/>
                  <w:szCs w:val="18"/>
                </w:rPr>
                <m:t>W</m:t>
              </m:r>
              <m:r>
                <m:rPr>
                  <m:sty m:val="p"/>
                </m:rPr>
                <w:rPr>
                  <w:sz w:val="18"/>
                  <w:szCs w:val="18"/>
                </w:rPr>
                <m:t>=</m:t>
              </m:r>
              <m:r>
                <w:rPr>
                  <w:sz w:val="18"/>
                  <w:szCs w:val="18"/>
                </w:rPr>
                <m:t>10</m:t>
              </m:r>
            </m:oMath>
            <w:r>
              <w:rPr>
                <w:rFonts w:asciiTheme="majorBidi" w:hAnsiTheme="majorBidi" w:cstheme="majorBidi"/>
                <w:sz w:val="18"/>
                <w:szCs w:val="18"/>
              </w:rPr>
              <w:t xml:space="preserve"> </w:t>
            </w:r>
            <w:r>
              <w:rPr>
                <w:rFonts w:asciiTheme="majorBidi" w:hAnsiTheme="majorBidi" w:cstheme="majorBidi"/>
                <w:sz w:val="18"/>
                <w:szCs w:val="18"/>
              </w:rPr>
              <w:t xml:space="preserve">frames; nested exact Otsu thresholds</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Regime</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clean if the median of ρ over all past non-cold frames is at least 0.5</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Noisy score remap</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stream ECDF; primary band to</w:t>
            </w:r>
            <w:r>
              <w:rPr>
                <w:rFonts w:asciiTheme="majorBidi" w:hAnsiTheme="majorBidi" w:cstheme="majorBidi"/>
                <w:sz w:val="18"/>
                <w:szCs w:val="18"/>
              </w:rPr>
              <w:t xml:space="preserve"> </w:t>
            </w:r>
            <m:oMath>
              <m:r>
                <m:rPr>
                  <m:sty m:val="p"/>
                </m:rPr>
                <w:rPr>
                  <w:sz w:val="18"/>
                  <w:szCs w:val="18"/>
                </w:rPr>
                <m:t>[</m:t>
              </m:r>
              <m:r>
                <w:rPr>
                  <w:sz w:val="18"/>
                  <w:szCs w:val="18"/>
                </w:rPr>
                <m:t>0.5</m:t>
              </m:r>
              <m:r>
                <m:rPr>
                  <m:sty m:val="p"/>
                </m:rPr>
                <w:rPr>
                  <w:sz w:val="18"/>
                  <w:szCs w:val="18"/>
                </w:rPr>
                <m:t>,</m:t>
              </m:r>
              <m:r>
                <w:rPr>
                  <w:sz w:val="18"/>
                  <w:szCs w:val="18"/>
                </w:rPr>
                <m:t>1</m:t>
              </m:r>
              <m:r>
                <m:rPr>
                  <m:sty m:val="p"/>
                </m:rPr>
                <w:rPr>
                  <w:sz w:val="18"/>
                  <w:szCs w:val="18"/>
                </w:rPr>
                <m:t>)</m:t>
              </m:r>
            </m:oMath>
            <w:r>
              <w:rPr>
                <w:rFonts w:asciiTheme="majorBidi" w:hAnsiTheme="majorBidi" w:cstheme="majorBidi"/>
                <w:sz w:val="18"/>
                <w:szCs w:val="18"/>
              </w:rPr>
              <w:t xml:space="preserve">, extension band to</w:t>
            </w:r>
            <w:r>
              <w:rPr>
                <w:rFonts w:asciiTheme="majorBidi" w:hAnsiTheme="majorBidi" w:cstheme="majorBidi"/>
                <w:sz w:val="18"/>
                <w:szCs w:val="18"/>
              </w:rPr>
              <w:t xml:space="preserve"> </w:t>
            </w:r>
            <m:oMath>
              <m:r>
                <m:rPr>
                  <m:sty m:val="p"/>
                </m:rPr>
                <w:rPr>
                  <w:sz w:val="18"/>
                  <w:szCs w:val="18"/>
                </w:rPr>
                <m:t>[</m:t>
              </m:r>
              <m:r>
                <w:rPr>
                  <w:sz w:val="18"/>
                  <w:szCs w:val="18"/>
                </w:rPr>
                <m:t>0.1</m:t>
              </m:r>
              <m:r>
                <m:rPr>
                  <m:sty m:val="p"/>
                </m:rPr>
                <w:rPr>
                  <w:sz w:val="18"/>
                  <w:szCs w:val="18"/>
                </w:rPr>
                <m:t>,</m:t>
              </m:r>
              <m:r>
                <w:rPr>
                  <w:sz w:val="18"/>
                  <w:szCs w:val="18"/>
                </w:rPr>
                <m:t>0.5</m:t>
              </m:r>
              <m:r>
                <m:rPr>
                  <m:sty m:val="p"/>
                </m:rPr>
                <w:rPr>
                  <w:sz w:val="18"/>
                  <w:szCs w:val="18"/>
                </w:rPr>
                <m:t>)</m:t>
              </m:r>
            </m:oMath>
            <w:r>
              <w:rPr>
                <w:rFonts w:asciiTheme="majorBidi" w:hAnsiTheme="majorBidi" w:cstheme="majorBidi"/>
                <w:sz w:val="18"/>
                <w:szCs w:val="18"/>
              </w:rPr>
              <w:t xml:space="preserve">; association and birth thresholds 0.5</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Duplicate overlap</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IoU 0.5</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Rescue overlap</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IoU 0.5 with a track of the previous frame</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Motion rule</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phase correlation on a quarter-resolution frame;</w:t>
            </w:r>
            <w:r>
              <w:rPr>
                <w:rFonts w:asciiTheme="majorBidi" w:hAnsiTheme="majorBidi" w:cstheme="majorBidi"/>
                <w:sz w:val="18"/>
                <w:szCs w:val="18"/>
              </w:rPr>
              <w:t xml:space="preserve"> </w:t>
            </w:r>
            <m:oMath>
              <m:sSub>
                <m:e>
                  <m:r>
                    <w:rPr>
                      <w:sz w:val="18"/>
                      <w:szCs w:val="18"/>
                    </w:rPr>
                    <m:t>m</m:t>
                  </m:r>
                </m:e>
                <m:sub>
                  <m:r>
                    <w:rPr>
                      <w:sz w:val="18"/>
                      <w:szCs w:val="18"/>
                    </w:rPr>
                    <m:t>t</m:t>
                  </m:r>
                </m:sub>
              </m:sSub>
              <m:r>
                <m:rPr>
                  <m:sty m:val="p"/>
                </m:rPr>
                <w:rPr>
                  <w:sz w:val="18"/>
                  <w:szCs w:val="18"/>
                </w:rPr>
                <m:t>=</m:t>
              </m:r>
              <m:r>
                <m:rPr>
                  <m:sty m:val="p"/>
                </m:rPr>
                <w:rPr>
                  <w:sz w:val="18"/>
                  <w:szCs w:val="18"/>
                </w:rPr>
                <m:t>min</m:t>
              </m:r>
              <m:r>
                <m:rPr>
                  <m:sty m:val="p"/>
                </m:rPr>
                <w:rPr>
                  <w:sz w:val="18"/>
                  <w:szCs w:val="18"/>
                </w:rPr>
                <m:t>(</m:t>
              </m:r>
              <m:r>
                <w:rPr>
                  <w:sz w:val="18"/>
                  <w:szCs w:val="18"/>
                </w:rPr>
                <m:t>0.95</m:t>
              </m:r>
              <m:r>
                <m:rPr>
                  <m:sty m:val="p"/>
                </m:rPr>
                <w:rPr>
                  <w:sz w:val="18"/>
                  <w:szCs w:val="18"/>
                </w:rPr>
                <m:t>,</m:t>
              </m:r>
              <m:r>
                <w:rPr>
                  <w:sz w:val="18"/>
                  <w:szCs w:val="18"/>
                </w:rPr>
                <m:t>1</m:t>
              </m:r>
              <m:r>
                <m:rPr>
                  <m:sty m:val="p"/>
                </m:rPr>
                <w:rPr>
                  <w:sz w:val="18"/>
                  <w:szCs w:val="18"/>
                </w:rPr>
                <m:t>−</m:t>
              </m:r>
              <m:r>
                <m:rPr>
                  <m:sty m:val="p"/>
                </m:rPr>
                <w:rPr>
                  <w:sz w:val="18"/>
                  <w:szCs w:val="18"/>
                </w:rPr>
                <m:t>(</m:t>
              </m:r>
              <m:r>
                <w:rPr>
                  <w:sz w:val="18"/>
                  <w:szCs w:val="18"/>
                </w:rPr>
                <m:t>1</m:t>
              </m:r>
              <m:r>
                <m:rPr>
                  <m:sty m:val="p"/>
                </m:rPr>
                <w:rPr>
                  <w:sz w:val="18"/>
                  <w:szCs w:val="18"/>
                </w:rPr>
                <m:t>−</m:t>
              </m:r>
              <m:sSub>
                <m:e>
                  <m:r>
                    <w:rPr>
                      <w:sz w:val="18"/>
                      <w:szCs w:val="18"/>
                    </w:rPr>
                    <m:t>m</m:t>
                  </m:r>
                </m:e>
                <m:sub>
                  <m:r>
                    <w:rPr>
                      <w:sz w:val="18"/>
                      <w:szCs w:val="18"/>
                    </w:rPr>
                    <m:t>0</m:t>
                  </m:r>
                </m:sub>
              </m:sSub>
              <m:r>
                <m:rPr>
                  <m:sty m:val="p"/>
                </m:rPr>
                <w:rPr>
                  <w:sz w:val="18"/>
                  <w:szCs w:val="18"/>
                </w:rPr>
                <m:t>)</m:t>
              </m:r>
              <m:r>
                <m:rPr>
                  <m:sty m:val="p"/>
                </m:rPr>
                <w:rPr>
                  <w:sz w:val="18"/>
                  <w:szCs w:val="18"/>
                </w:rPr>
                <m:t>/</m:t>
              </m:r>
              <m:r>
                <m:rPr>
                  <m:sty m:val="p"/>
                </m:rPr>
                <w:rPr>
                  <w:sz w:val="18"/>
                  <w:szCs w:val="18"/>
                </w:rPr>
                <m:t>max</m:t>
              </m:r>
              <m:r>
                <m:rPr>
                  <m:sty m:val="p"/>
                </m:rPr>
                <w:rPr>
                  <w:sz w:val="18"/>
                  <w:szCs w:val="18"/>
                </w:rPr>
                <m:t>(</m:t>
              </m:r>
              <m:r>
                <w:rPr>
                  <w:sz w:val="18"/>
                  <w:szCs w:val="18"/>
                </w:rPr>
                <m:t>1</m:t>
              </m:r>
              <m:r>
                <m:rPr>
                  <m:sty m:val="p"/>
                </m:rPr>
                <w:rPr>
                  <w:sz w:val="18"/>
                  <w:szCs w:val="18"/>
                </w:rPr>
                <m:t>,</m:t>
              </m:r>
              <m:sSub>
                <m:e>
                  <m:r>
                    <w:rPr>
                      <w:sz w:val="18"/>
                      <w:szCs w:val="18"/>
                    </w:rPr>
                    <m:t>r</m:t>
                  </m:r>
                </m:e>
                <m:sub>
                  <m:r>
                    <w:rPr>
                      <w:sz w:val="18"/>
                      <w:szCs w:val="18"/>
                    </w:rPr>
                    <m:t>t</m:t>
                  </m:r>
                </m:sub>
              </m:sSub>
              <m:r>
                <m:rPr>
                  <m:sty m:val="p"/>
                </m:rPr>
                <w:rPr>
                  <w:sz w:val="18"/>
                  <w:szCs w:val="18"/>
                </w:rPr>
                <m:t>)</m:t>
              </m:r>
              <m:r>
                <m:rPr>
                  <m:sty m:val="p"/>
                </m:rPr>
                <w:rPr>
                  <w:sz w:val="18"/>
                  <w:szCs w:val="18"/>
                </w:rPr>
                <m:t>)</m:t>
              </m:r>
            </m:oMath>
            <w:r>
              <w:rPr>
                <w:rFonts w:asciiTheme="majorBidi" w:hAnsiTheme="majorBidi" w:cstheme="majorBidi"/>
                <w:sz w:val="18"/>
                <w:szCs w:val="18"/>
              </w:rPr>
              <w:t xml:space="preserve">; history of 100 motion ratios</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Runtime processor</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4-vCPU Intel Xeon, 2.10 GHz, no graphics processor</w:t>
            </w:r>
          </w:p>
        </w:tc>
      </w:tr>
      <w:tr>
        <w:trPr>
          <w:cantSplit/>
        </w:trPr>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Reproduction classes</w:t>
            </w:r>
          </w:p>
        </w:tc>
        <w:tc>
          <w:tcPr>
            <w:tcW w:w="6738" w:type="dxa"/>
            <w:vAlign w:val="center"/>
          </w:tcPr>
          <w:p>
            <w:pPr>
              <w:pStyle w:val="Normal"/>
              <w:spacing w:after="0" w:line="240" w:lineRule="auto"/>
              <w:ind w:firstLine="0"/>
              <w:jc w:val="left"/>
            </w:pPr>
            <w:r>
              <w:rPr>
                <w:rFonts w:asciiTheme="majorBidi" w:hAnsiTheme="majorBidi" w:cstheme="majorBidi"/>
                <w:sz w:val="18"/>
                <w:szCs w:val="18"/>
              </w:rPr>
              <w:t xml:space="preserve">EXACT</w:t>
            </w:r>
            <w:r>
              <w:rPr>
                <w:rFonts w:asciiTheme="majorBidi" w:hAnsiTheme="majorBidi" w:cstheme="majorBidi"/>
                <w:sz w:val="18"/>
                <w:szCs w:val="18"/>
              </w:rPr>
              <w:t xml:space="preserve"> </w:t>
            </w:r>
            <m:oMath>
              <m:r>
                <m:rPr>
                  <m:sty m:val="p"/>
                </m:rPr>
                <w:rPr>
                  <w:sz w:val="18"/>
                  <w:szCs w:val="18"/>
                </w:rPr>
                <m:t>|</m:t>
              </m:r>
              <m:r>
                <m:rPr>
                  <m:sty m:val="p"/>
                </m:rPr>
                <w:rPr>
                  <w:sz w:val="18"/>
                  <w:szCs w:val="18"/>
                </w:rPr>
                <m:t>Δ</m:t>
              </m:r>
              <m:r>
                <m:rPr>
                  <m:sty m:val="p"/>
                </m:rPr>
                <w:rPr>
                  <w:sz w:val="18"/>
                  <w:szCs w:val="18"/>
                </w:rPr>
                <m:t>H</m:t>
              </m:r>
              <m:r>
                <m:rPr>
                  <m:sty m:val="p"/>
                </m:rPr>
                <w:rPr>
                  <w:sz w:val="18"/>
                  <w:szCs w:val="18"/>
                </w:rPr>
                <m:t>O</m:t>
              </m:r>
              <m:r>
                <m:rPr>
                  <m:sty m:val="p"/>
                </m:rPr>
                <w:rPr>
                  <w:sz w:val="18"/>
                  <w:szCs w:val="18"/>
                </w:rPr>
                <m:t>T</m:t>
              </m:r>
              <m:r>
                <m:rPr>
                  <m:sty m:val="p"/>
                </m:rPr>
                <w:rPr>
                  <w:sz w:val="18"/>
                  <w:szCs w:val="18"/>
                </w:rPr>
                <m:t>A</m:t>
              </m:r>
              <m:r>
                <m:rPr>
                  <m:sty m:val="p"/>
                </m:rPr>
                <w:rPr>
                  <w:sz w:val="18"/>
                  <w:szCs w:val="18"/>
                </w:rPr>
                <m:t>|</m:t>
              </m:r>
              <m:r>
                <m:rPr>
                  <m:sty m:val="p"/>
                </m:rPr>
                <w:rPr>
                  <w:sz w:val="18"/>
                  <w:szCs w:val="18"/>
                </w:rPr>
                <m:t>≤</m:t>
              </m:r>
              <m:r>
                <w:rPr>
                  <w:sz w:val="18"/>
                  <w:szCs w:val="18"/>
                </w:rPr>
                <m:t>0.2</m:t>
              </m:r>
            </m:oMath>
            <w:r>
              <w:rPr>
                <w:rFonts w:asciiTheme="majorBidi" w:hAnsiTheme="majorBidi" w:cstheme="majorBidi"/>
                <w:sz w:val="18"/>
                <w:szCs w:val="18"/>
              </w:rPr>
              <w:t xml:space="preserve">; CLOSE ≤1.0 with a documented, untuned cause; FAILED otherwise</w:t>
            </w:r>
          </w:p>
        </w:tc>
      </w:tr>
    </w:tbl>
    <w:p>
      <w:pPr>
        <w:pStyle w:val="NoSpacing"/>
        <w:spacing w:after="120"/>
      </w:pPr>
    </w:p>
    <w:p>
      <w:pPr>
        <w:pStyle w:val="Heading1"/>
        <w:pageBreakBefore/>
      </w:pPr>
      <w:r>
        <w:t xml:space="preserve">Publications</w:t>
      </w:r>
    </w:p>
    <w:p>
      <w:pPr>
        <w:pStyle w:val="ListParagraph"/>
        <w:tabs>
          <w:tab w:val="left" w:pos="709"/>
        </w:tabs>
        <w:spacing w:after="160" w:line="276" w:lineRule="auto"/>
        <w:ind w:left="709" w:hanging="709"/>
        <w:jc w:val="both"/>
      </w:pPr>
      <w:r>
        <w:rPr>
          <w:rFonts w:asciiTheme="majorBidi" w:hAnsiTheme="majorBidi" w:cstheme="majorBidi"/>
        </w:rPr>
        <w:t xml:space="preserve">[P1]</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“Real-Time Object Detection and Tracking: Challenges, Innovations and Future Directions,”</w:t>
      </w:r>
      <w:r>
        <w:rPr>
          <w:rFonts w:asciiTheme="majorBidi" w:hAnsiTheme="majorBidi" w:cstheme="majorBidi"/>
        </w:rPr>
        <w:t xml:space="preserve"> </w:t>
      </w:r>
      <w:r>
        <w:rPr>
          <w:rFonts w:asciiTheme="majorBidi" w:hAnsiTheme="majorBidi" w:cstheme="majorBidi"/>
        </w:rPr>
        <w:t xml:space="preserve">International Conference ICMISI 2026, published. (Basis of Chapter 2.)</w:t>
      </w:r>
    </w:p>
    <w:p>
      <w:pPr>
        <w:pStyle w:val="ListParagraph"/>
        <w:tabs>
          <w:tab w:val="left" w:pos="709"/>
        </w:tabs>
        <w:spacing w:after="160" w:line="276" w:lineRule="auto"/>
        <w:ind w:left="709" w:hanging="709"/>
        <w:jc w:val="both"/>
      </w:pPr>
      <w:r>
        <w:rPr>
          <w:rFonts w:asciiTheme="majorBidi" w:hAnsiTheme="majorBidi" w:cstheme="majorBidi"/>
        </w:rPr>
        <w:t xml:space="preserve">[P2]</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“Calibration Versus Scene Switching of Detector Operating Points for Aerial Multi-Object Tracking,”</w:t>
      </w:r>
      <w:r>
        <w:rPr>
          <w:rFonts w:asciiTheme="majorBidi" w:hAnsiTheme="majorBidi" w:cstheme="majorBidi"/>
        </w:rPr>
        <w:t xml:space="preserve"> </w:t>
      </w:r>
      <w:r>
        <w:rPr>
          <w:rFonts w:asciiTheme="majorBidi" w:hAnsiTheme="majorBidi" w:cstheme="majorBidi"/>
        </w:rPr>
        <w:t xml:space="preserve">Journal of Aerospace Information Systems, submitted. (Basis of Chapter 4.)</w:t>
      </w:r>
    </w:p>
    <w:p>
      <w:pPr>
        <w:pStyle w:val="ListParagraph"/>
        <w:tabs>
          <w:tab w:val="left" w:pos="709"/>
        </w:tabs>
        <w:spacing w:after="160" w:line="276" w:lineRule="auto"/>
        <w:ind w:left="709" w:hanging="709"/>
        <w:jc w:val="both"/>
      </w:pPr>
      <w:r>
        <w:rPr>
          <w:rFonts w:asciiTheme="majorBidi" w:hAnsiTheme="majorBidi" w:cstheme="majorBidi"/>
        </w:rPr>
        <w:t xml:space="preserve">[P3]</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“Training-Free Self-Calibrating Control Layer for Heterogeneous Multi-Object Trackers,”</w:t>
      </w:r>
      <w:r>
        <w:rPr>
          <w:rFonts w:asciiTheme="majorBidi" w:hAnsiTheme="majorBidi" w:cstheme="majorBidi"/>
        </w:rPr>
        <w:t xml:space="preserve"> </w:t>
      </w:r>
      <w:r>
        <w:rPr>
          <w:rFonts w:asciiTheme="majorBidi" w:hAnsiTheme="majorBidi" w:cstheme="majorBidi"/>
        </w:rPr>
        <w:t xml:space="preserve">Signal, Image and Video Processing, submitted. (Basis of Chapter 5.)</w:t>
      </w:r>
    </w:p>
    <w:p w:rsidR="00E64B3F" w:rsidRDefault="00E64B3F">
      <w:pPr>
        <w:sectPr w:rsidR="00E64B3F" w:rsidSect="00B62149">
          <w:footerReference w:type="default" r:id="rId55"/>
          <w:pgSz w:w="12240" w:h="15840"/>
          <w:pgMar w:top="1418" w:right="851" w:bottom="851" w:left="1418" w:header="720" w:footer="720" w:gutter="0"/>
          <w:pgNumType w:start="1"/>
          <w:cols w:space="720"/>
          <w:docGrid w:linePitch="360"/>
        </w:sectPr>
      </w:pPr>
    </w:p>
    <w:p w:rsidR="00E8156B" w:rsidRDefault="00E57F39" w:rsidP="002D70BC">
      <w:pPr>
        <w:jc w:val="center"/>
        <w:rPr>
          <w:rFonts w:asciiTheme="majorBidi" w:hAnsiTheme="majorBidi" w:cstheme="majorBidi"/>
          <w:b/>
          <w:bCs/>
          <w:sz w:val="28"/>
          <w:szCs w:val="28"/>
          <w:rtl/>
          <w:lang w:bidi="ar-EG"/>
        </w:rPr>
      </w:pPr>
      <w:r w:rsidRPr="00E57F39">
        <w:rPr>
          <w:rFonts w:asciiTheme="majorBidi" w:hAnsiTheme="majorBidi" w:cstheme="majorBidi"/>
          <w:b/>
          <w:bCs/>
          <w:sz w:val="28"/>
          <w:szCs w:val="28"/>
          <w:rtl/>
          <w:lang w:bidi="ar-EG"/>
        </w:rPr>
        <w:lastRenderedPageBreak/>
        <w:t>ملخص الرسالة</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يُعدّ تتبع الأجسام المتعددة بالاعتماد على الكشف الأسلوبَ السائد للحصول على هويات ثابتة للأجسام في الفيديو؛ إذ يقترح الكاشف في كل إطار صناديق مصحوبة بدرجات ثقة، ثم يربط المتتبع هذه الصناديق عبر الزمن. ويتحكم في هذه المنظومة عدد قليل من معاملات نقطة التشغيل، هي عتبة الثقة وعتبة الإخماد ودقة الإدخال في الكاشف، وعتبات الربط وبدء المسارات في المتتبع. وعادةً ما تُضبط هذه المعاملات مرة واحدة لكاشف واحد ونوع واحد من المشاهد، مع أن المشهد يتغير داخل الفيديو الواحد، ومع أن الكاشف يُستبدل أو يُعاد تدريبه أو يُضغط أكثر مما يُعاد ضبط المتتبع. تدرس هذه الرسالة ما إذا كان التحكم السببي في نقاط التشغيل، دون تدريب ودون بيانات معنونة، يجعل منظومات التتبع أدق وأكثر متانة، وتقيس بعناية متى يفيد هذا التحكم ومتى لا يفيد.</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تبدأ الرسالة بمراجعة للكشف والتتبع في الزمن الحقيقي ونماذجهما ومقاييس تقييمهما وقواعد بياناتهما، ثم تقدم متحكمَين يشتركان في المبادئ نفسها: لا أوزان متعلَّمة، ولا بيانات معنونة أثناء التشغيل، وتجميد الإعداد قبل أي تقييم على بيانات محجوزة، واستخدام إحصاء البوتستراب المزدوج في كل مقارنة.</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المتحكم الأول متكيف مع المشهد في فيديو الطائرات دون طيار؛ إذ يجمع خمس إشارات منخفضة التكلفة، هي كثافة الكشوف ونسبة الأجسام الصغيرة وشدة الحواف والإضاءة المنخفضة والضبابية، بعد ترتيبها مقابل مجموعة معايرة غير معنونة، في مؤشر لتعقيد المشهد يضبط عتبة الثقة وعتبة الإخماد ودقة الإدخال كل عشرة إطارات. وعلى سبعة عشر تسلسلاً محجوزاً من VisDrone2019 رفع المتحكم المختار على بيانات التحقق دقةَ التتبع HOTA من 28.43 إلى 33.84 في المائة مقارنة بالإعداد الثابت الافتراضي، وانتقل إلى قاعدة UAVDT دون إعادة ضبط (من 24.08 إلى 28.39 في المائة). غير أن نقطة تشغيل ثابتة مطابقة بلغت 33.93 في المائة، مما يبيّن أن المكسب ناتج عن معايرة نقطة التشغيل على بيانات جوية تمثيلية لا عن التبديل من إطار إلى آخر.</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أما المتحكم الثاني فيعالج ما لا يستطيع الأول ملاحظته، وهو تغير مقياس الثقة في الكاشف. وهو طبقة تقع بين كاشف مجمَّد ومتتبع مجمَّد، تعاير نفسها ذاتياً من تيار درجات الكاشف باستخدام عتبات أوتسو المتداخلة، وتقرر ما إذا كان التيار نظيفاً أم مشوشاً، فتحافظ على نقطة تشغيل المتتبع في التيارات النظيفة، وتغيّر في غيرها المرشحين الذين يصلون إلى المتتبع ودرجاتهم وعتباته عبر عقد تشغيل معلن. وقد قُيّم إعداد واحد مجمَّد على تسعة متتبعات منشورة وأربعة مصادر للكشوف وثلاث قواعد بيانات؛ فرفع HOTA بمقدار 0.61 نقطة لمتتبعَين أحاديي المرحلة أحدهما خارجي معلن مسبقاً، وأعاد متتبعات انخفضت إلى الصفر عند تنصيف درجات الكاشف إلى نحو 66، ولم يغيّر HOTA بأكثر من 0.06 نقطة في خمسة متتبعات ذات مرحلة للدرجات المنخفضة وكشوف متوافقة. وتدهورت خلية تقييم خارجية واحدة تدهوراً معنوياً (1.52 نقطة) بسبب قرارات تشويش خاطئة في تسلسل قصير. وتبلغ تكلفة الطبقة 2.95 مللي ثانية لكل إطار على معالج رباعي الأنوية.</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وتُظهر الدراستان معاً أن نقطة تشغيل منظومة التتبع ينبغي معايرتها قبل إضافة أي تكيف، وأن التكيف ينبغي الحكم عليه مقارنةً بنقطة تشغيل ثابتة مطابقة، وأن طبقة تعتمد على درجات الكاشف وتحدّ من تدخلها ذاتياً يمكنها إبقاء المتتبعات المنشورة عاملة عند تغير الكاشف، دون ادعاء تحسين كل متتبع.</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b/>
          <w:bCs/>
          <w:sz w:val="28"/>
          <w:szCs w:val="28"/>
          <w:rtl/>
        </w:rPr>
        <w:t xml:space="preserve">الكلمات المفتاحية:</w:t>
      </w:r>
      <w:r>
        <w:rPr>
          <w:rFonts w:ascii="Times New Roman" w:eastAsia="Times New Roman" w:hAnsi="Times New Roman" w:cs="Times New Roman"/>
          <w:sz w:val="28"/>
          <w:szCs w:val="28"/>
          <w:rtl/>
        </w:rPr>
        <w:t xml:space="preserve"> تتبع الأجسام المتعددة، التتبع بالاعتماد على الكشف، نقطة تشغيل الكاشف، معايرة الثقة، التحكم دون تدريب، الطائرات دون طيار، عتبات أوتسو.</w:t>
      </w:r>
    </w:p>
    <w:p w:rsidR="0082490C" w:rsidRDefault="0082490C">
      <w:pPr>
        <w:rPr>
          <w:rFonts w:ascii="Segoe UI" w:eastAsia="Times New Roman" w:hAnsi="Segoe UI" w:cs="Segoe UI"/>
          <w:color w:val="111111"/>
          <w:sz w:val="21"/>
          <w:szCs w:val="21"/>
          <w:rtl/>
        </w:rPr>
      </w:pPr>
      <w:r>
        <w:rPr>
          <w:rFonts w:ascii="Segoe UI" w:eastAsia="Times New Roman" w:hAnsi="Segoe UI" w:cs="Segoe UI"/>
          <w:color w:val="111111"/>
          <w:sz w:val="21"/>
          <w:szCs w:val="21"/>
          <w:rtl/>
        </w:rPr>
        <w:br w:type="page"/>
      </w:r>
    </w:p>
    <w:tbl>
      <w:tblPr>
        <w:tblStyle w:val="TableGrid"/>
        <w:bidiVisual/>
        <w:tblW w:w="0" w:type="auto"/>
        <w:tblInd w:w="2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tblGrid>
      <w:tr w:rsidR="00E57F39" w14:paraId="43CB54E3" w14:textId="77777777" w:rsidTr="0068630F">
        <w:tc>
          <w:tcPr>
            <w:tcW w:w="4671" w:type="dxa"/>
          </w:tcPr>
          <w:p w:rsidR="00E57F39" w:rsidRPr="00D553A5" w:rsidRDefault="00E57F39" w:rsidP="00E57F39">
            <w:pPr>
              <w:bidi/>
              <w:spacing w:line="360" w:lineRule="auto"/>
              <w:jc w:val="lowKashida"/>
              <w:rPr>
                <w:rFonts w:asciiTheme="majorBidi" w:hAnsiTheme="majorBidi" w:cstheme="majorBidi"/>
                <w:b/>
                <w:bCs/>
                <w:sz w:val="2"/>
                <w:szCs w:val="2"/>
                <w:rtl/>
                <w:lang w:bidi="ar-EG"/>
              </w:rPr>
            </w:pPr>
            <w:r w:rsidRPr="00D553A5">
              <w:rPr>
                <w:rFonts w:asciiTheme="majorBidi" w:hAnsiTheme="majorBidi" w:cstheme="majorBidi" w:hint="cs"/>
                <w:b/>
                <w:bCs/>
                <w:sz w:val="28"/>
                <w:szCs w:val="28"/>
                <w:rtl/>
                <w:lang w:bidi="ar-EG"/>
              </w:rPr>
              <w:lastRenderedPageBreak/>
              <w:t>الكلية الفنية العسكرية</w:t>
            </w:r>
            <w:r w:rsidRPr="00D553A5">
              <w:rPr>
                <w:rFonts w:asciiTheme="majorBidi" w:hAnsiTheme="majorBidi" w:cstheme="majorBidi"/>
                <w:b/>
                <w:bCs/>
                <w:sz w:val="28"/>
                <w:szCs w:val="28"/>
                <w:rtl/>
                <w:lang w:bidi="ar-EG"/>
              </w:rPr>
              <w:br/>
            </w:r>
          </w:p>
        </w:tc>
      </w:tr>
      <w:tr w:rsidR="00E57F39" w14:paraId="7157D78D" w14:textId="77777777" w:rsidTr="0068630F">
        <w:tc>
          <w:tcPr>
            <w:tcW w:w="4671" w:type="dxa"/>
          </w:tcPr>
          <w:p w:rsidR="00E57F39" w:rsidRPr="00D553A5" w:rsidRDefault="00E57F39" w:rsidP="00D553A5">
            <w:pPr>
              <w:bidi/>
              <w:spacing w:line="360" w:lineRule="auto"/>
              <w:jc w:val="center"/>
              <w:rPr>
                <w:rFonts w:asciiTheme="majorBidi" w:hAnsiTheme="majorBidi" w:cstheme="majorBidi"/>
                <w:b/>
                <w:bCs/>
                <w:sz w:val="28"/>
                <w:szCs w:val="28"/>
                <w:rtl/>
                <w:lang w:bidi="ar-EG"/>
              </w:rPr>
            </w:pPr>
            <w:r w:rsidRPr="00D553A5">
              <w:rPr>
                <w:rFonts w:asciiTheme="majorBidi" w:hAnsiTheme="majorBidi" w:cstheme="majorBidi" w:hint="cs"/>
                <w:b/>
                <w:bCs/>
                <w:sz w:val="28"/>
                <w:szCs w:val="28"/>
                <w:rtl/>
                <w:lang w:bidi="ar-EG"/>
              </w:rPr>
              <w:t xml:space="preserve">قسم </w:t>
            </w:r>
            <w:r w:rsidR="00D553A5" w:rsidRPr="00D553A5">
              <w:rPr>
                <w:rFonts w:asciiTheme="majorBidi" w:hAnsiTheme="majorBidi" w:cstheme="majorBidi" w:hint="cs"/>
                <w:b/>
                <w:bCs/>
                <w:sz w:val="28"/>
                <w:szCs w:val="28"/>
                <w:rtl/>
                <w:lang w:bidi="ar-EG"/>
              </w:rPr>
              <w:t>هندسة الحواسب والذكاء الاصطناعى</w:t>
            </w:r>
          </w:p>
        </w:tc>
      </w:tr>
    </w:tbl>
    <w:p w:rsidR="00E57F39" w:rsidRDefault="00E57F39" w:rsidP="00E57F39">
      <w:pPr>
        <w:bidi/>
        <w:jc w:val="center"/>
        <w:rPr>
          <w:rFonts w:asciiTheme="majorBidi" w:hAnsiTheme="majorBidi" w:cstheme="majorBidi"/>
          <w:b/>
          <w:bCs/>
          <w:sz w:val="28"/>
          <w:szCs w:val="28"/>
          <w:rtl/>
          <w:lang w:bidi="ar-EG"/>
        </w:rPr>
      </w:pPr>
    </w:p>
    <w:p w:rsidR="00E57F39" w:rsidRDefault="00E57F39" w:rsidP="0066475E">
      <w:pPr>
        <w:bidi/>
        <w:jc w:val="center"/>
        <w:rPr>
          <w:rFonts w:asciiTheme="majorBidi" w:hAnsiTheme="majorBidi" w:cstheme="majorBidi"/>
          <w:b/>
          <w:bCs/>
          <w:sz w:val="28"/>
          <w:szCs w:val="28"/>
          <w:rtl/>
          <w:lang w:bidi="ar-EG"/>
        </w:rPr>
      </w:pPr>
    </w:p>
    <w:p w:rsidR="0066475E" w:rsidRPr="0068630F" w:rsidRDefault="00D553A5" w:rsidP="00D553A5">
      <w:pPr>
        <w:bidi/>
        <w:jc w:val="center"/>
        <w:rPr>
          <w:rFonts w:asciiTheme="majorBidi" w:hAnsiTheme="majorBidi" w:cstheme="majorBidi"/>
          <w:b/>
          <w:bCs/>
          <w:sz w:val="36"/>
          <w:szCs w:val="36"/>
          <w:rtl/>
          <w:lang w:bidi="ar-EG"/>
        </w:rPr>
      </w:pPr>
      <w:r w:rsidRPr="00D553A5">
        <w:rPr>
          <w:rFonts w:asciiTheme="majorBidi" w:hAnsiTheme="majorBidi" w:cs="Times New Roman"/>
          <w:b/>
          <w:bCs/>
          <w:sz w:val="36"/>
          <w:szCs w:val="36"/>
          <w:rtl/>
          <w:lang w:bidi="ar-EG"/>
        </w:rPr>
        <w:t xml:space="preserve">التحكم التكيفي دون تدريب في نقاط تشغيل الكاشف والمتتبع لتتبع الأجسام المتعددة</w:t>
      </w:r>
      <w:r>
        <w:rPr>
          <w:rFonts w:asciiTheme="majorBidi" w:hAnsiTheme="majorBidi" w:cs="Times New Roman"/>
          <w:b/>
          <w:bCs/>
          <w:sz w:val="36"/>
          <w:szCs w:val="36"/>
          <w:rtl/>
          <w:lang w:bidi="ar-EG"/>
        </w:rPr>
        <w:t/>
      </w:r>
      <w:r>
        <w:rPr>
          <w:rFonts w:asciiTheme="majorBidi" w:hAnsiTheme="majorBidi" w:cs="Times New Roman" w:hint="cs"/>
          <w:b/>
          <w:bCs/>
          <w:sz w:val="36"/>
          <w:szCs w:val="36"/>
          <w:rtl/>
          <w:lang w:bidi="ar-EG"/>
        </w:rPr>
        <w:t/>
      </w:r>
      <w:r w:rsidRPr="00D553A5">
        <w:rPr>
          <w:rFonts w:asciiTheme="majorBidi" w:hAnsiTheme="majorBidi" w:cs="Times New Roman"/>
          <w:b/>
          <w:bCs/>
          <w:sz w:val="36"/>
          <w:szCs w:val="36"/>
          <w:rtl/>
          <w:lang w:bidi="ar-EG"/>
        </w:rPr>
        <w:t xml:space="preserve"/>
      </w:r>
    </w:p>
    <w:p w:rsidR="0066475E" w:rsidRDefault="0066475E" w:rsidP="0066475E">
      <w:pPr>
        <w:bidi/>
        <w:jc w:val="center"/>
        <w:rPr>
          <w:rFonts w:asciiTheme="majorBidi" w:hAnsiTheme="majorBidi" w:cstheme="majorBidi"/>
          <w:b/>
          <w:bCs/>
          <w:sz w:val="28"/>
          <w:szCs w:val="28"/>
          <w:rtl/>
          <w:lang w:bidi="ar-EG"/>
        </w:rPr>
      </w:pPr>
    </w:p>
    <w:p w:rsidR="0066475E" w:rsidRPr="0068630F" w:rsidRDefault="0066475E" w:rsidP="0066475E">
      <w:pPr>
        <w:bidi/>
        <w:jc w:val="center"/>
        <w:rPr>
          <w:rFonts w:asciiTheme="majorBidi" w:hAnsiTheme="majorBidi" w:cstheme="majorBidi"/>
          <w:sz w:val="28"/>
          <w:szCs w:val="28"/>
          <w:rtl/>
          <w:lang w:bidi="ar-EG"/>
        </w:rPr>
      </w:pPr>
      <w:r w:rsidRPr="0068630F">
        <w:rPr>
          <w:rFonts w:asciiTheme="majorBidi" w:hAnsiTheme="majorBidi" w:cstheme="majorBidi" w:hint="cs"/>
          <w:sz w:val="28"/>
          <w:szCs w:val="28"/>
          <w:rtl/>
          <w:lang w:bidi="ar-EG"/>
        </w:rPr>
        <w:t>رسالة مقدمة من</w:t>
      </w:r>
    </w:p>
    <w:p w:rsidR="0066475E" w:rsidRPr="0068630F" w:rsidRDefault="00F706BA" w:rsidP="00F706BA">
      <w:pPr>
        <w:bidi/>
        <w:jc w:val="cente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أحمد جودة إسماعيل</w:t>
      </w:r>
    </w:p>
    <w:p w:rsidR="0066475E" w:rsidRPr="0068630F" w:rsidRDefault="00F706BA" w:rsidP="0066475E">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الكلية الفنية العسكرية</w:t>
      </w:r>
    </w:p>
    <w:p w:rsidR="0066475E" w:rsidRDefault="0066475E" w:rsidP="0066475E">
      <w:pPr>
        <w:bidi/>
        <w:jc w:val="center"/>
        <w:rPr>
          <w:rFonts w:asciiTheme="majorBidi" w:hAnsiTheme="majorBidi" w:cstheme="majorBidi"/>
          <w:b/>
          <w:bCs/>
          <w:sz w:val="28"/>
          <w:szCs w:val="28"/>
          <w:rtl/>
          <w:lang w:bidi="ar-EG"/>
        </w:rPr>
      </w:pPr>
    </w:p>
    <w:p w:rsidR="0066475E" w:rsidRPr="00F706BA" w:rsidRDefault="0066475E" w:rsidP="00F706BA">
      <w:pPr>
        <w:bidi/>
        <w:jc w:val="center"/>
        <w:rPr>
          <w:rFonts w:asciiTheme="majorBidi" w:hAnsiTheme="majorBidi" w:cstheme="majorBidi"/>
          <w:sz w:val="44"/>
          <w:szCs w:val="44"/>
          <w:rtl/>
          <w:lang w:bidi="ar-EG"/>
        </w:rPr>
      </w:pPr>
      <w:r w:rsidRPr="00F706BA">
        <w:rPr>
          <w:rFonts w:asciiTheme="majorBidi" w:hAnsiTheme="majorBidi" w:cstheme="majorBidi" w:hint="cs"/>
          <w:sz w:val="44"/>
          <w:szCs w:val="44"/>
          <w:rtl/>
          <w:lang w:bidi="ar-EG"/>
        </w:rPr>
        <w:t xml:space="preserve">للحصول على درجة الماجستير فى هندسة الحاسبات</w:t>
      </w:r>
      <w:r w:rsidR="00F706BA" w:rsidRPr="00F706BA">
        <w:rPr>
          <w:rFonts w:asciiTheme="majorBidi" w:hAnsiTheme="majorBidi" w:cstheme="majorBidi" w:hint="cs"/>
          <w:sz w:val="44"/>
          <w:szCs w:val="44"/>
          <w:rtl/>
          <w:lang w:bidi="ar-EG"/>
        </w:rPr>
        <w:t/>
      </w:r>
      <w:r w:rsidRPr="00F706BA">
        <w:rPr>
          <w:rFonts w:asciiTheme="majorBidi" w:hAnsiTheme="majorBidi" w:cstheme="majorBidi" w:hint="cs"/>
          <w:sz w:val="44"/>
          <w:szCs w:val="44"/>
          <w:rtl/>
          <w:lang w:bidi="ar-EG"/>
        </w:rPr>
        <w:t xml:space="preserve"/>
      </w:r>
      <w:r w:rsidR="00F706BA" w:rsidRPr="00F706BA">
        <w:rPr>
          <w:rFonts w:asciiTheme="majorBidi" w:hAnsiTheme="majorBidi" w:cstheme="majorBidi" w:hint="cs"/>
          <w:sz w:val="44"/>
          <w:szCs w:val="44"/>
          <w:rtl/>
          <w:lang w:bidi="ar-EG"/>
        </w:rPr>
        <w:t/>
      </w:r>
    </w:p>
    <w:p w:rsidR="0066475E" w:rsidRDefault="0066475E" w:rsidP="0066475E">
      <w:pPr>
        <w:bidi/>
        <w:jc w:val="center"/>
        <w:rPr>
          <w:rFonts w:asciiTheme="majorBidi" w:hAnsiTheme="majorBidi" w:cstheme="majorBidi"/>
          <w:b/>
          <w:bCs/>
          <w:sz w:val="28"/>
          <w:szCs w:val="28"/>
          <w:rtl/>
          <w:lang w:bidi="ar-EG"/>
        </w:rPr>
      </w:pPr>
    </w:p>
    <w:p w:rsidR="0066475E" w:rsidRPr="0068630F" w:rsidRDefault="0066475E" w:rsidP="0066475E">
      <w:pPr>
        <w:bidi/>
        <w:jc w:val="center"/>
        <w:rPr>
          <w:rFonts w:asciiTheme="majorBidi" w:hAnsiTheme="majorBidi" w:cstheme="majorBidi"/>
          <w:sz w:val="28"/>
          <w:szCs w:val="28"/>
          <w:rtl/>
          <w:lang w:bidi="ar-EG"/>
        </w:rPr>
      </w:pPr>
      <w:r w:rsidRPr="0068630F">
        <w:rPr>
          <w:rFonts w:asciiTheme="majorBidi" w:hAnsiTheme="majorBidi" w:cstheme="majorBidi" w:hint="cs"/>
          <w:sz w:val="28"/>
          <w:szCs w:val="28"/>
          <w:rtl/>
          <w:lang w:bidi="ar-EG"/>
        </w:rPr>
        <w:t>تحت إشراف</w:t>
      </w:r>
    </w:p>
    <w:p w:rsidR="0066475E" w:rsidRDefault="00F706BA" w:rsidP="00F706BA">
      <w:pPr>
        <w:bidi/>
        <w:jc w:val="center"/>
        <w:rPr>
          <w:rFonts w:asciiTheme="majorBidi" w:hAnsiTheme="majorBidi" w:cstheme="majorBidi"/>
          <w:b/>
          <w:bCs/>
          <w:sz w:val="28"/>
          <w:szCs w:val="28"/>
          <w:rtl/>
          <w:lang w:bidi="ar-EG"/>
        </w:rPr>
      </w:pPr>
      <w:r w:rsidRPr="00F706BA">
        <w:rPr>
          <w:rFonts w:asciiTheme="majorBidi" w:hAnsiTheme="majorBidi" w:cstheme="majorBidi" w:hint="cs"/>
          <w:b/>
          <w:bCs/>
          <w:sz w:val="28"/>
          <w:szCs w:val="28"/>
          <w:rtl/>
          <w:lang w:bidi="ar-EG"/>
        </w:rPr>
        <w:t xml:space="preserve">محمد س. محمد</w:t>
      </w:r>
      <w:r w:rsidRPr="00F706BA">
        <w:rPr>
          <w:rFonts w:asciiTheme="majorBidi" w:hAnsiTheme="majorBidi" w:cstheme="majorBidi"/>
          <w:b/>
          <w:bCs/>
          <w:sz w:val="28"/>
          <w:szCs w:val="28"/>
          <w:rtl/>
          <w:lang w:bidi="ar-EG"/>
        </w:rPr>
        <w:t xml:space="preserve"/>
      </w:r>
      <w:r w:rsidRPr="00F706BA">
        <w:rPr>
          <w:rFonts w:asciiTheme="majorBidi" w:hAnsiTheme="majorBidi" w:cstheme="majorBidi"/>
          <w:b/>
          <w:bCs/>
          <w:sz w:val="28"/>
          <w:szCs w:val="28"/>
          <w:lang w:bidi="ar-EG"/>
        </w:rPr>
        <w:t/>
      </w:r>
      <w:r w:rsidR="0066475E">
        <w:rPr>
          <w:rFonts w:asciiTheme="majorBidi" w:hAnsiTheme="majorBidi" w:cstheme="majorBidi" w:hint="cs"/>
          <w:b/>
          <w:bCs/>
          <w:sz w:val="28"/>
          <w:szCs w:val="28"/>
          <w:rtl/>
          <w:lang w:bidi="ar-EG"/>
        </w:rPr>
        <w:t xml:space="preserve"/>
      </w:r>
      <w:r>
        <w:rPr>
          <w:rFonts w:asciiTheme="majorBidi" w:hAnsiTheme="majorBidi" w:cstheme="majorBidi" w:hint="cs"/>
          <w:b/>
          <w:bCs/>
          <w:sz w:val="28"/>
          <w:szCs w:val="28"/>
          <w:rtl/>
          <w:lang w:bidi="ar-EG"/>
        </w:rPr>
        <w:t/>
      </w:r>
    </w:p>
    <w:p w:rsidR="0066475E" w:rsidRPr="0068630F" w:rsidRDefault="00F706BA" w:rsidP="0066475E">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الكلية الفنية العسكرية</w:t>
      </w:r>
    </w:p>
    <w:p w:rsidR="00F706BA" w:rsidRDefault="00F706BA" w:rsidP="00F706BA">
      <w:pPr>
        <w:bidi/>
        <w:jc w:val="center"/>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 xml:space="preserve">طارق أحمد محمود</w:t>
      </w:r>
      <w:r>
        <w:rPr>
          <w:rFonts w:asciiTheme="majorBidi" w:hAnsiTheme="majorBidi" w:cstheme="majorBidi"/>
          <w:b/>
          <w:bCs/>
          <w:sz w:val="28"/>
          <w:szCs w:val="28"/>
          <w:rtl/>
          <w:lang w:bidi="ar-EG"/>
        </w:rPr>
        <w:t xml:space="preserve"/>
      </w:r>
      <w:r w:rsidRPr="00F706BA">
        <w:rPr>
          <w:rFonts w:asciiTheme="majorBidi" w:hAnsiTheme="majorBidi" w:cstheme="majorBidi"/>
          <w:b/>
          <w:bCs/>
          <w:sz w:val="28"/>
          <w:szCs w:val="28"/>
          <w:rtl/>
          <w:lang w:bidi="ar-EG"/>
        </w:rPr>
        <w:t/>
      </w:r>
      <w:r w:rsidRPr="00F706BA">
        <w:rPr>
          <w:rFonts w:asciiTheme="majorBidi" w:hAnsiTheme="majorBidi" w:cstheme="majorBidi"/>
          <w:b/>
          <w:bCs/>
          <w:sz w:val="28"/>
          <w:szCs w:val="28"/>
          <w:lang w:bidi="ar-EG"/>
        </w:rPr>
        <w:t/>
      </w:r>
      <w:r>
        <w:rPr>
          <w:rFonts w:asciiTheme="majorBidi" w:hAnsiTheme="majorBidi" w:cstheme="majorBidi" w:hint="cs"/>
          <w:b/>
          <w:bCs/>
          <w:sz w:val="28"/>
          <w:szCs w:val="28"/>
          <w:rtl/>
          <w:lang w:bidi="ar-EG"/>
        </w:rPr>
        <w:t/>
      </w:r>
    </w:p>
    <w:p w:rsidR="00F706BA" w:rsidRPr="0068630F" w:rsidRDefault="00F706BA" w:rsidP="00F706BA">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 xml:space="preserve">جامعة مصر للمعلوماتية</w:t>
      </w: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E57F39" w:rsidRPr="0068630F" w:rsidRDefault="00BF5C9F" w:rsidP="0068630F">
      <w:pPr>
        <w:bidi/>
        <w:jc w:val="center"/>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 xml:space="preserve">القاهرة 2026</w:t>
      </w:r>
      <w:r>
        <w:rPr>
          <w:rFonts w:asciiTheme="majorBidi" w:hAnsiTheme="majorBidi" w:cstheme="majorBidi"/>
          <w:b/>
          <w:bCs/>
          <w:sz w:val="24"/>
          <w:szCs w:val="24"/>
          <w:lang w:bidi="ar-EG"/>
        </w:rPr>
        <w:t/>
      </w:r>
      <w:r>
        <w:rPr>
          <w:rFonts w:asciiTheme="majorBidi" w:hAnsiTheme="majorBidi" w:cstheme="majorBidi" w:hint="cs"/>
          <w:b/>
          <w:bCs/>
          <w:sz w:val="24"/>
          <w:szCs w:val="24"/>
          <w:rtl/>
          <w:lang w:bidi="ar-EG"/>
        </w:rPr>
        <w:t/>
      </w:r>
    </w:p>
    <w:sectPr w:rsidR="00E57F39" w:rsidRPr="0068630F" w:rsidSect="00B62149">
      <w:footerReference w:type="default" r:id="rId56"/>
      <w:pgSz w:w="12240" w:h="15840"/>
      <w:pgMar w:top="1418" w:right="851" w:bottom="851" w:left="141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76DB4D" w14:textId="77777777" w:rsidR="00FE1996" w:rsidRDefault="00FE1996" w:rsidP="00B62149">
      <w:pPr>
        <w:spacing w:after="0" w:line="240" w:lineRule="auto"/>
      </w:pPr>
      <w:r>
        <w:separator/>
      </w:r>
    </w:p>
  </w:endnote>
  <w:endnote w:type="continuationSeparator" w:id="0">
    <w:p w14:paraId="69315B76" w14:textId="77777777" w:rsidR="00FE1996" w:rsidRDefault="00FE1996" w:rsidP="00B62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Times New Roman Bold">
    <w:altName w:val="Times New Roman"/>
    <w:panose1 w:val="00000000000000000000"/>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0718924"/>
      <w:docPartObj>
        <w:docPartGallery w:val="Page Numbers (Bottom of Page)"/>
        <w:docPartUnique/>
      </w:docPartObj>
    </w:sdtPr>
    <w:sdtEndPr>
      <w:rPr>
        <w:rFonts w:asciiTheme="majorBidi" w:hAnsiTheme="majorBidi" w:cstheme="majorBidi"/>
        <w:b/>
        <w:bCs/>
        <w:noProof/>
        <w:sz w:val="24"/>
        <w:szCs w:val="24"/>
      </w:rPr>
    </w:sdtEndPr>
    <w:sdtContent>
      <w:p w14:paraId="42DE6E81" w14:textId="6942B8E6" w:rsidR="001448E7" w:rsidRPr="002E7D71" w:rsidRDefault="001448E7">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BF3B76">
          <w:rPr>
            <w:rFonts w:asciiTheme="majorBidi" w:hAnsiTheme="majorBidi" w:cstheme="majorBidi"/>
            <w:b/>
            <w:bCs/>
            <w:noProof/>
            <w:sz w:val="24"/>
            <w:szCs w:val="24"/>
          </w:rPr>
          <w:t>VIII</w:t>
        </w:r>
        <w:r w:rsidRPr="002E7D71">
          <w:rPr>
            <w:rFonts w:asciiTheme="majorBidi" w:hAnsiTheme="majorBidi" w:cstheme="majorBidi"/>
            <w:b/>
            <w:bCs/>
            <w:noProof/>
            <w:sz w:val="24"/>
            <w:szCs w:val="24"/>
          </w:rPr>
          <w:fldChar w:fldCharType="end"/>
        </w:r>
      </w:p>
    </w:sdtContent>
  </w:sdt>
  <w:p w14:paraId="6A42144A" w14:textId="77777777" w:rsidR="001448E7" w:rsidRDefault="001448E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0406701"/>
      <w:docPartObj>
        <w:docPartGallery w:val="Page Numbers (Bottom of Page)"/>
        <w:docPartUnique/>
      </w:docPartObj>
    </w:sdtPr>
    <w:sdtEndPr>
      <w:rPr>
        <w:rFonts w:asciiTheme="majorBidi" w:hAnsiTheme="majorBidi" w:cstheme="majorBidi"/>
        <w:b/>
        <w:bCs/>
        <w:noProof/>
        <w:sz w:val="24"/>
        <w:szCs w:val="24"/>
      </w:rPr>
    </w:sdtEndPr>
    <w:sdtContent>
      <w:p w14:paraId="495FE44F" w14:textId="3682C806" w:rsidR="001448E7" w:rsidRPr="002E7D71" w:rsidRDefault="001448E7">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BF3B76">
          <w:rPr>
            <w:rFonts w:asciiTheme="majorBidi" w:hAnsiTheme="majorBidi" w:cstheme="majorBidi"/>
            <w:b/>
            <w:bCs/>
            <w:noProof/>
            <w:sz w:val="24"/>
            <w:szCs w:val="24"/>
          </w:rPr>
          <w:t>79</w:t>
        </w:r>
        <w:r w:rsidRPr="002E7D71">
          <w:rPr>
            <w:rFonts w:asciiTheme="majorBidi" w:hAnsiTheme="majorBidi" w:cstheme="majorBidi"/>
            <w:b/>
            <w:bCs/>
            <w:noProof/>
            <w:sz w:val="24"/>
            <w:szCs w:val="24"/>
          </w:rPr>
          <w:fldChar w:fldCharType="end"/>
        </w:r>
      </w:p>
    </w:sdtContent>
  </w:sdt>
  <w:p w14:paraId="7EC67B9E" w14:textId="77777777" w:rsidR="001448E7" w:rsidRDefault="001448E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5069E" w14:textId="571D5992" w:rsidR="001448E7" w:rsidRPr="002E7D71" w:rsidRDefault="001448E7">
    <w:pPr>
      <w:pStyle w:val="Footer"/>
      <w:jc w:val="center"/>
      <w:rPr>
        <w:rFonts w:asciiTheme="majorBidi" w:hAnsiTheme="majorBidi" w:cstheme="majorBidi"/>
        <w:b/>
        <w:bCs/>
        <w:noProof/>
        <w:sz w:val="24"/>
        <w:szCs w:val="24"/>
      </w:rPr>
    </w:pPr>
  </w:p>
  <w:p w14:paraId="120BBF81" w14:textId="77777777" w:rsidR="001448E7" w:rsidRDefault="001448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52DF79" w14:textId="77777777" w:rsidR="00FE1996" w:rsidRDefault="00FE1996" w:rsidP="00B62149">
      <w:pPr>
        <w:spacing w:after="0" w:line="240" w:lineRule="auto"/>
      </w:pPr>
      <w:r>
        <w:separator/>
      </w:r>
    </w:p>
  </w:footnote>
  <w:footnote w:type="continuationSeparator" w:id="0">
    <w:p w14:paraId="0D7951BB" w14:textId="77777777" w:rsidR="00FE1996" w:rsidRDefault="00FE1996" w:rsidP="00B621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668DC4" w14:textId="1DC78D55" w:rsidR="001448E7" w:rsidRPr="002C4823" w:rsidRDefault="001448E7" w:rsidP="002C48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8148405A"/>
    <w:lvl w:ilvl="0">
      <w:start w:val="1"/>
      <w:numFmt w:val="bullet"/>
      <w:lvlText w:val=""/>
      <w:lvlJc w:val="left"/>
      <w:pPr>
        <w:tabs>
          <w:tab w:val="num" w:pos="1800"/>
        </w:tabs>
        <w:ind w:left="1800" w:hanging="360"/>
      </w:pPr>
      <w:rPr>
        <w:rFonts w:ascii="Symbol" w:hAnsi="Symbol" w:hint="default"/>
      </w:rPr>
    </w:lvl>
  </w:abstractNum>
  <w:abstractNum w:abstractNumId="1">
    <w:nsid w:val="027B689F"/>
    <w:multiLevelType w:val="hybridMultilevel"/>
    <w:tmpl w:val="B87ABE62"/>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
    <w:nsid w:val="0E656F9D"/>
    <w:multiLevelType w:val="hybridMultilevel"/>
    <w:tmpl w:val="6524ABB0"/>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3">
    <w:nsid w:val="1A561DC5"/>
    <w:multiLevelType w:val="multilevel"/>
    <w:tmpl w:val="96328D50"/>
    <w:lvl w:ilvl="0">
      <w:start w:val="1"/>
      <w:numFmt w:val="decimal"/>
      <w:lvlText w:val="%1"/>
      <w:lvlJc w:val="left"/>
      <w:pPr>
        <w:ind w:left="432" w:hanging="432"/>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1B956302"/>
    <w:multiLevelType w:val="hybridMultilevel"/>
    <w:tmpl w:val="D640FABA"/>
    <w:lvl w:ilvl="0" w:tplc="70062FEC">
      <w:start w:val="1"/>
      <w:numFmt w:val="decimal"/>
      <w:lvlText w:val="[%1]"/>
      <w:lvlJc w:val="left"/>
      <w:pPr>
        <w:ind w:left="93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8C65DF"/>
    <w:multiLevelType w:val="multilevel"/>
    <w:tmpl w:val="0BE24C5A"/>
    <w:styleLink w:val="Style2"/>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nsid w:val="21027653"/>
    <w:multiLevelType w:val="multilevel"/>
    <w:tmpl w:val="DFA2068E"/>
    <w:lvl w:ilvl="0">
      <w:start w:val="1"/>
      <w:numFmt w:val="decimal"/>
      <w:pStyle w:val="TTHeading1"/>
      <w:lvlText w:val="%1."/>
      <w:lvlJc w:val="left"/>
      <w:pPr>
        <w:ind w:left="927" w:hanging="360"/>
      </w:pPr>
      <w:rPr>
        <w:rFonts w:hint="default"/>
      </w:rPr>
    </w:lvl>
    <w:lvl w:ilvl="1">
      <w:start w:val="1"/>
      <w:numFmt w:val="decimal"/>
      <w:pStyle w:val="TTHeading2"/>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1647" w:hanging="108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7">
    <w:nsid w:val="28DC2C7E"/>
    <w:multiLevelType w:val="hybridMultilevel"/>
    <w:tmpl w:val="DC5691E4"/>
    <w:lvl w:ilvl="0" w:tplc="698EFA9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3D065E"/>
    <w:multiLevelType w:val="hybridMultilevel"/>
    <w:tmpl w:val="ED906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3C071D52"/>
    <w:multiLevelType w:val="multilevel"/>
    <w:tmpl w:val="1AC6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57015EB"/>
    <w:multiLevelType w:val="hybridMultilevel"/>
    <w:tmpl w:val="8F761734"/>
    <w:lvl w:ilvl="0" w:tplc="9B86F7F2">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7A95275"/>
    <w:multiLevelType w:val="multilevel"/>
    <w:tmpl w:val="5646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CF0482A"/>
    <w:multiLevelType w:val="hybridMultilevel"/>
    <w:tmpl w:val="7A3CE206"/>
    <w:lvl w:ilvl="0" w:tplc="DE68CFF6">
      <w:start w:val="1"/>
      <w:numFmt w:val="decimal"/>
      <w:lvlText w:val="[%1]"/>
      <w:lvlJc w:val="left"/>
      <w:pPr>
        <w:ind w:left="576" w:hanging="57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E891CC4"/>
    <w:multiLevelType w:val="multilevel"/>
    <w:tmpl w:val="6BFE626A"/>
    <w:lvl w:ilvl="0">
      <w:start w:val="5"/>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nsid w:val="5412771F"/>
    <w:multiLevelType w:val="multilevel"/>
    <w:tmpl w:val="DB666B22"/>
    <w:styleLink w:val="Style1"/>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
    <w:nsid w:val="5568458A"/>
    <w:multiLevelType w:val="multilevel"/>
    <w:tmpl w:val="D0D2C30C"/>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8">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0">
    <w:nsid w:val="70C21C97"/>
    <w:multiLevelType w:val="multilevel"/>
    <w:tmpl w:val="179894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1EC44EE"/>
    <w:multiLevelType w:val="hybridMultilevel"/>
    <w:tmpl w:val="1FB6DD68"/>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2">
    <w:nsid w:val="799A5BDF"/>
    <w:multiLevelType w:val="hybridMultilevel"/>
    <w:tmpl w:val="852A23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A9D1979"/>
    <w:multiLevelType w:val="multilevel"/>
    <w:tmpl w:val="839EA222"/>
    <w:lvl w:ilvl="0">
      <w:start w:val="1"/>
      <w:numFmt w:val="decimal"/>
      <w:lvlText w:val="%1"/>
      <w:lvlJc w:val="left"/>
      <w:pPr>
        <w:ind w:left="432" w:hanging="432"/>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nsid w:val="7C0635DC"/>
    <w:multiLevelType w:val="hybridMultilevel"/>
    <w:tmpl w:val="D640FABA"/>
    <w:lvl w:ilvl="0" w:tplc="70062FEC">
      <w:start w:val="1"/>
      <w:numFmt w:val="decimal"/>
      <w:lvlText w:val="[%1]"/>
      <w:lvlJc w:val="left"/>
      <w:pPr>
        <w:ind w:left="936" w:hanging="576"/>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
  </w:num>
  <w:num w:numId="3">
    <w:abstractNumId w:val="2"/>
  </w:num>
  <w:num w:numId="4">
    <w:abstractNumId w:val="16"/>
  </w:num>
  <w:num w:numId="5">
    <w:abstractNumId w:val="5"/>
  </w:num>
  <w:num w:numId="6">
    <w:abstractNumId w:val="3"/>
  </w:num>
  <w:num w:numId="7">
    <w:abstractNumId w:val="15"/>
  </w:num>
  <w:num w:numId="8">
    <w:abstractNumId w:val="24"/>
  </w:num>
  <w:num w:numId="9">
    <w:abstractNumId w:val="18"/>
  </w:num>
  <w:num w:numId="10">
    <w:abstractNumId w:val="18"/>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19"/>
  </w:num>
  <w:num w:numId="14">
    <w:abstractNumId w:val="8"/>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6"/>
  </w:num>
  <w:num w:numId="24">
    <w:abstractNumId w:val="14"/>
  </w:num>
  <w:num w:numId="25">
    <w:abstractNumId w:val="3"/>
  </w:num>
  <w:num w:numId="26">
    <w:abstractNumId w:val="0"/>
  </w:num>
  <w:num w:numId="27">
    <w:abstractNumId w:val="3"/>
  </w:num>
  <w:num w:numId="28">
    <w:abstractNumId w:val="13"/>
  </w:num>
  <w:num w:numId="29">
    <w:abstractNumId w:val="12"/>
  </w:num>
  <w:num w:numId="30">
    <w:abstractNumId w:val="3"/>
  </w:num>
  <w:num w:numId="31">
    <w:abstractNumId w:val="3"/>
  </w:num>
  <w:num w:numId="32">
    <w:abstractNumId w:val="3"/>
  </w:num>
  <w:num w:numId="33">
    <w:abstractNumId w:val="3"/>
  </w:num>
  <w:num w:numId="34">
    <w:abstractNumId w:val="20"/>
  </w:num>
  <w:num w:numId="35">
    <w:abstractNumId w:val="10"/>
  </w:num>
  <w:num w:numId="36">
    <w:abstractNumId w:val="22"/>
  </w:num>
  <w:num w:numId="37">
    <w:abstractNumId w:val="4"/>
  </w:num>
  <w:num w:numId="38">
    <w:abstractNumId w:val="7"/>
  </w:num>
  <w:num w:numId="39">
    <w:abstractNumId w:val="11"/>
  </w:num>
  <w:num w:numId="40">
    <w:abstractNumId w:val="17"/>
  </w:num>
  <w:num w:numId="41">
    <w:abstractNumId w:val="23"/>
  </w:num>
  <w:num w:numId="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3"/>
  </w:num>
  <w:num w:numId="44">
    <w:abstractNumId w:val="23"/>
  </w:num>
  <w:num w:numId="45">
    <w:abstractNumId w:val="23"/>
  </w:num>
  <w:num w:numId="46">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updateFields w:val="true"/>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CDD"/>
    <w:rsid w:val="00011896"/>
    <w:rsid w:val="000143B8"/>
    <w:rsid w:val="00014DA5"/>
    <w:rsid w:val="00014F5A"/>
    <w:rsid w:val="00025A0C"/>
    <w:rsid w:val="00033DE0"/>
    <w:rsid w:val="00044FA0"/>
    <w:rsid w:val="00045B10"/>
    <w:rsid w:val="000563D0"/>
    <w:rsid w:val="000565B8"/>
    <w:rsid w:val="00057BFA"/>
    <w:rsid w:val="00062378"/>
    <w:rsid w:val="00062570"/>
    <w:rsid w:val="00065055"/>
    <w:rsid w:val="00071875"/>
    <w:rsid w:val="000725D0"/>
    <w:rsid w:val="000853C3"/>
    <w:rsid w:val="00094976"/>
    <w:rsid w:val="000958A8"/>
    <w:rsid w:val="0009590A"/>
    <w:rsid w:val="000A1FEA"/>
    <w:rsid w:val="000A432F"/>
    <w:rsid w:val="000A6F19"/>
    <w:rsid w:val="000B3689"/>
    <w:rsid w:val="000C181F"/>
    <w:rsid w:val="000C46ED"/>
    <w:rsid w:val="000C57BD"/>
    <w:rsid w:val="000C652A"/>
    <w:rsid w:val="000D01ED"/>
    <w:rsid w:val="000D0A46"/>
    <w:rsid w:val="000D21A4"/>
    <w:rsid w:val="000D39CC"/>
    <w:rsid w:val="000E0569"/>
    <w:rsid w:val="000E0D64"/>
    <w:rsid w:val="000E4127"/>
    <w:rsid w:val="000E4FA1"/>
    <w:rsid w:val="000F4E65"/>
    <w:rsid w:val="00101DE4"/>
    <w:rsid w:val="001020FD"/>
    <w:rsid w:val="00103706"/>
    <w:rsid w:val="001038E6"/>
    <w:rsid w:val="00106970"/>
    <w:rsid w:val="00115E5A"/>
    <w:rsid w:val="0012082A"/>
    <w:rsid w:val="00120C46"/>
    <w:rsid w:val="001319E7"/>
    <w:rsid w:val="0013266B"/>
    <w:rsid w:val="00137BF0"/>
    <w:rsid w:val="001423DB"/>
    <w:rsid w:val="001448E7"/>
    <w:rsid w:val="0015117A"/>
    <w:rsid w:val="0015240D"/>
    <w:rsid w:val="001603A1"/>
    <w:rsid w:val="00162584"/>
    <w:rsid w:val="0016315A"/>
    <w:rsid w:val="0017758D"/>
    <w:rsid w:val="00177949"/>
    <w:rsid w:val="00182543"/>
    <w:rsid w:val="001837F7"/>
    <w:rsid w:val="001941E3"/>
    <w:rsid w:val="001975B6"/>
    <w:rsid w:val="00197E3A"/>
    <w:rsid w:val="001A16CF"/>
    <w:rsid w:val="001A5446"/>
    <w:rsid w:val="001A5639"/>
    <w:rsid w:val="001A6F2A"/>
    <w:rsid w:val="001B20BB"/>
    <w:rsid w:val="001B41BE"/>
    <w:rsid w:val="001C240E"/>
    <w:rsid w:val="001C66AF"/>
    <w:rsid w:val="001D0649"/>
    <w:rsid w:val="001D33F2"/>
    <w:rsid w:val="001E232D"/>
    <w:rsid w:val="001E30EE"/>
    <w:rsid w:val="001E71C0"/>
    <w:rsid w:val="001E7562"/>
    <w:rsid w:val="001F0184"/>
    <w:rsid w:val="001F07CB"/>
    <w:rsid w:val="001F1F76"/>
    <w:rsid w:val="001F2876"/>
    <w:rsid w:val="001F3A23"/>
    <w:rsid w:val="001F7423"/>
    <w:rsid w:val="00200892"/>
    <w:rsid w:val="0020381F"/>
    <w:rsid w:val="00204C61"/>
    <w:rsid w:val="00204EEF"/>
    <w:rsid w:val="0021216B"/>
    <w:rsid w:val="00215ACC"/>
    <w:rsid w:val="00217B6A"/>
    <w:rsid w:val="00220FC2"/>
    <w:rsid w:val="0022230C"/>
    <w:rsid w:val="00222E92"/>
    <w:rsid w:val="00225E35"/>
    <w:rsid w:val="00231579"/>
    <w:rsid w:val="0023478E"/>
    <w:rsid w:val="0025103E"/>
    <w:rsid w:val="0026238D"/>
    <w:rsid w:val="00263F95"/>
    <w:rsid w:val="00266B8F"/>
    <w:rsid w:val="002810DC"/>
    <w:rsid w:val="002864DA"/>
    <w:rsid w:val="00291F9C"/>
    <w:rsid w:val="00293E95"/>
    <w:rsid w:val="00297FB8"/>
    <w:rsid w:val="002A427C"/>
    <w:rsid w:val="002A4949"/>
    <w:rsid w:val="002B073D"/>
    <w:rsid w:val="002B193A"/>
    <w:rsid w:val="002B1D5B"/>
    <w:rsid w:val="002B455C"/>
    <w:rsid w:val="002C3BF0"/>
    <w:rsid w:val="002C47E7"/>
    <w:rsid w:val="002C4823"/>
    <w:rsid w:val="002C4EF4"/>
    <w:rsid w:val="002C5915"/>
    <w:rsid w:val="002C6B13"/>
    <w:rsid w:val="002C7CF7"/>
    <w:rsid w:val="002D29BE"/>
    <w:rsid w:val="002D70BC"/>
    <w:rsid w:val="002E2F65"/>
    <w:rsid w:val="002E7342"/>
    <w:rsid w:val="002E7D71"/>
    <w:rsid w:val="002F28D8"/>
    <w:rsid w:val="002F2BE0"/>
    <w:rsid w:val="002F50E2"/>
    <w:rsid w:val="00302D98"/>
    <w:rsid w:val="00303437"/>
    <w:rsid w:val="00306D2E"/>
    <w:rsid w:val="00313ED1"/>
    <w:rsid w:val="003315E8"/>
    <w:rsid w:val="0033609D"/>
    <w:rsid w:val="0034463B"/>
    <w:rsid w:val="003524ED"/>
    <w:rsid w:val="00354147"/>
    <w:rsid w:val="00354CF0"/>
    <w:rsid w:val="0036089B"/>
    <w:rsid w:val="0036089C"/>
    <w:rsid w:val="0036140F"/>
    <w:rsid w:val="003616C7"/>
    <w:rsid w:val="00361FD6"/>
    <w:rsid w:val="00363A33"/>
    <w:rsid w:val="00367E0F"/>
    <w:rsid w:val="00371FBC"/>
    <w:rsid w:val="00373031"/>
    <w:rsid w:val="00373471"/>
    <w:rsid w:val="00391FE2"/>
    <w:rsid w:val="00396AFA"/>
    <w:rsid w:val="00396E5C"/>
    <w:rsid w:val="003973BF"/>
    <w:rsid w:val="00397C6C"/>
    <w:rsid w:val="003A3E28"/>
    <w:rsid w:val="003B0347"/>
    <w:rsid w:val="003B25DF"/>
    <w:rsid w:val="003C2EFA"/>
    <w:rsid w:val="003E0AC1"/>
    <w:rsid w:val="003E0CD5"/>
    <w:rsid w:val="003E22DD"/>
    <w:rsid w:val="003F16CC"/>
    <w:rsid w:val="003F1AEE"/>
    <w:rsid w:val="00401310"/>
    <w:rsid w:val="004048D9"/>
    <w:rsid w:val="00406E49"/>
    <w:rsid w:val="00413785"/>
    <w:rsid w:val="00416A0C"/>
    <w:rsid w:val="00420C87"/>
    <w:rsid w:val="00424660"/>
    <w:rsid w:val="00425DF8"/>
    <w:rsid w:val="0043156E"/>
    <w:rsid w:val="00431FA3"/>
    <w:rsid w:val="004329CE"/>
    <w:rsid w:val="00434373"/>
    <w:rsid w:val="00434F59"/>
    <w:rsid w:val="004377DB"/>
    <w:rsid w:val="00437F8E"/>
    <w:rsid w:val="004404F4"/>
    <w:rsid w:val="004419CD"/>
    <w:rsid w:val="00444282"/>
    <w:rsid w:val="00445251"/>
    <w:rsid w:val="004572EE"/>
    <w:rsid w:val="00460A0C"/>
    <w:rsid w:val="00474E70"/>
    <w:rsid w:val="00477DE2"/>
    <w:rsid w:val="004801D0"/>
    <w:rsid w:val="00485D52"/>
    <w:rsid w:val="0049149F"/>
    <w:rsid w:val="004936A8"/>
    <w:rsid w:val="00496C46"/>
    <w:rsid w:val="0049782F"/>
    <w:rsid w:val="004A13D7"/>
    <w:rsid w:val="004A4226"/>
    <w:rsid w:val="004A7423"/>
    <w:rsid w:val="004B380B"/>
    <w:rsid w:val="004B6750"/>
    <w:rsid w:val="004C32F8"/>
    <w:rsid w:val="004C5970"/>
    <w:rsid w:val="004C60B7"/>
    <w:rsid w:val="004C7265"/>
    <w:rsid w:val="004E00FA"/>
    <w:rsid w:val="004E4E81"/>
    <w:rsid w:val="004E626F"/>
    <w:rsid w:val="004E6520"/>
    <w:rsid w:val="004E6C2E"/>
    <w:rsid w:val="004E7BEB"/>
    <w:rsid w:val="004F3C56"/>
    <w:rsid w:val="004F3D6F"/>
    <w:rsid w:val="004F4EAD"/>
    <w:rsid w:val="004F77F6"/>
    <w:rsid w:val="0050241A"/>
    <w:rsid w:val="005034B8"/>
    <w:rsid w:val="00505F65"/>
    <w:rsid w:val="00507CD4"/>
    <w:rsid w:val="00517D5B"/>
    <w:rsid w:val="00520282"/>
    <w:rsid w:val="0052398F"/>
    <w:rsid w:val="005322B4"/>
    <w:rsid w:val="00534544"/>
    <w:rsid w:val="00535097"/>
    <w:rsid w:val="00537361"/>
    <w:rsid w:val="005374CD"/>
    <w:rsid w:val="005378B4"/>
    <w:rsid w:val="00543CF8"/>
    <w:rsid w:val="0055279E"/>
    <w:rsid w:val="00552A4E"/>
    <w:rsid w:val="00555021"/>
    <w:rsid w:val="00556564"/>
    <w:rsid w:val="00561BD3"/>
    <w:rsid w:val="005648F1"/>
    <w:rsid w:val="00566D7B"/>
    <w:rsid w:val="00581F61"/>
    <w:rsid w:val="005863E5"/>
    <w:rsid w:val="0059177D"/>
    <w:rsid w:val="0059269A"/>
    <w:rsid w:val="00592806"/>
    <w:rsid w:val="0059670E"/>
    <w:rsid w:val="00597AA0"/>
    <w:rsid w:val="005A73DD"/>
    <w:rsid w:val="005C0E8D"/>
    <w:rsid w:val="005C1DAD"/>
    <w:rsid w:val="005D397F"/>
    <w:rsid w:val="005D5B05"/>
    <w:rsid w:val="005D73A0"/>
    <w:rsid w:val="005D7E15"/>
    <w:rsid w:val="005D7F1D"/>
    <w:rsid w:val="005E0E31"/>
    <w:rsid w:val="005E221C"/>
    <w:rsid w:val="005E5B46"/>
    <w:rsid w:val="005E7513"/>
    <w:rsid w:val="005E7A0D"/>
    <w:rsid w:val="005F3262"/>
    <w:rsid w:val="005F5CA4"/>
    <w:rsid w:val="0060713A"/>
    <w:rsid w:val="006115EE"/>
    <w:rsid w:val="00614A1D"/>
    <w:rsid w:val="00616406"/>
    <w:rsid w:val="00620AB2"/>
    <w:rsid w:val="00624B2A"/>
    <w:rsid w:val="00627EEA"/>
    <w:rsid w:val="00630010"/>
    <w:rsid w:val="006300F4"/>
    <w:rsid w:val="006317ED"/>
    <w:rsid w:val="00632C69"/>
    <w:rsid w:val="00635508"/>
    <w:rsid w:val="0063652B"/>
    <w:rsid w:val="00644066"/>
    <w:rsid w:val="006549C7"/>
    <w:rsid w:val="0066475E"/>
    <w:rsid w:val="00664B82"/>
    <w:rsid w:val="00667B09"/>
    <w:rsid w:val="00667E4E"/>
    <w:rsid w:val="00670349"/>
    <w:rsid w:val="00670F78"/>
    <w:rsid w:val="00670FFF"/>
    <w:rsid w:val="006736E5"/>
    <w:rsid w:val="006840BE"/>
    <w:rsid w:val="0068546A"/>
    <w:rsid w:val="0068630F"/>
    <w:rsid w:val="00687EF9"/>
    <w:rsid w:val="00692158"/>
    <w:rsid w:val="00695C9F"/>
    <w:rsid w:val="006A10E5"/>
    <w:rsid w:val="006A35E6"/>
    <w:rsid w:val="006C20ED"/>
    <w:rsid w:val="006C4EB6"/>
    <w:rsid w:val="006D00FB"/>
    <w:rsid w:val="006D0B12"/>
    <w:rsid w:val="006D3F09"/>
    <w:rsid w:val="006E21AE"/>
    <w:rsid w:val="006E3CEE"/>
    <w:rsid w:val="006F23E6"/>
    <w:rsid w:val="006F2DEE"/>
    <w:rsid w:val="006F34B8"/>
    <w:rsid w:val="006F77F7"/>
    <w:rsid w:val="00700CFA"/>
    <w:rsid w:val="007036D6"/>
    <w:rsid w:val="00705DA0"/>
    <w:rsid w:val="00707506"/>
    <w:rsid w:val="00707B6D"/>
    <w:rsid w:val="007106A1"/>
    <w:rsid w:val="00710ACB"/>
    <w:rsid w:val="00716EA9"/>
    <w:rsid w:val="0072149D"/>
    <w:rsid w:val="007241A7"/>
    <w:rsid w:val="007332EE"/>
    <w:rsid w:val="00744685"/>
    <w:rsid w:val="00745C8F"/>
    <w:rsid w:val="00746A16"/>
    <w:rsid w:val="00746BC0"/>
    <w:rsid w:val="00747F4C"/>
    <w:rsid w:val="00751CA9"/>
    <w:rsid w:val="007521FF"/>
    <w:rsid w:val="00752219"/>
    <w:rsid w:val="00756FAA"/>
    <w:rsid w:val="0076086A"/>
    <w:rsid w:val="0076238A"/>
    <w:rsid w:val="0076263C"/>
    <w:rsid w:val="00763087"/>
    <w:rsid w:val="0076384B"/>
    <w:rsid w:val="00767FA5"/>
    <w:rsid w:val="007703D8"/>
    <w:rsid w:val="00776D50"/>
    <w:rsid w:val="00791870"/>
    <w:rsid w:val="00792551"/>
    <w:rsid w:val="00793D66"/>
    <w:rsid w:val="00794012"/>
    <w:rsid w:val="007A0ECE"/>
    <w:rsid w:val="007A0FE5"/>
    <w:rsid w:val="007B0C4C"/>
    <w:rsid w:val="007B1345"/>
    <w:rsid w:val="007B3C14"/>
    <w:rsid w:val="007B5534"/>
    <w:rsid w:val="007C20BB"/>
    <w:rsid w:val="007C4C7F"/>
    <w:rsid w:val="007C53F5"/>
    <w:rsid w:val="007C7263"/>
    <w:rsid w:val="007C748F"/>
    <w:rsid w:val="007D27A6"/>
    <w:rsid w:val="007D4605"/>
    <w:rsid w:val="007D46C1"/>
    <w:rsid w:val="007D584F"/>
    <w:rsid w:val="007E0413"/>
    <w:rsid w:val="007E090A"/>
    <w:rsid w:val="007E42A4"/>
    <w:rsid w:val="007E51D4"/>
    <w:rsid w:val="007F291C"/>
    <w:rsid w:val="007F4510"/>
    <w:rsid w:val="008006EB"/>
    <w:rsid w:val="00802333"/>
    <w:rsid w:val="00806634"/>
    <w:rsid w:val="0081497C"/>
    <w:rsid w:val="0081724A"/>
    <w:rsid w:val="00817AC1"/>
    <w:rsid w:val="00823649"/>
    <w:rsid w:val="0082490C"/>
    <w:rsid w:val="008249D1"/>
    <w:rsid w:val="00825A7B"/>
    <w:rsid w:val="00830C36"/>
    <w:rsid w:val="008310B2"/>
    <w:rsid w:val="008335DC"/>
    <w:rsid w:val="008350DC"/>
    <w:rsid w:val="00835A34"/>
    <w:rsid w:val="00843E1C"/>
    <w:rsid w:val="00853015"/>
    <w:rsid w:val="008534C2"/>
    <w:rsid w:val="00866533"/>
    <w:rsid w:val="0087276B"/>
    <w:rsid w:val="00876715"/>
    <w:rsid w:val="008972D4"/>
    <w:rsid w:val="008A3CEB"/>
    <w:rsid w:val="008A5287"/>
    <w:rsid w:val="008A5B66"/>
    <w:rsid w:val="008A6240"/>
    <w:rsid w:val="008B3ECC"/>
    <w:rsid w:val="008B5120"/>
    <w:rsid w:val="008B53B7"/>
    <w:rsid w:val="008D2B53"/>
    <w:rsid w:val="008D4546"/>
    <w:rsid w:val="008D4769"/>
    <w:rsid w:val="008D50BF"/>
    <w:rsid w:val="008D5BCA"/>
    <w:rsid w:val="008E19CD"/>
    <w:rsid w:val="008F3A0D"/>
    <w:rsid w:val="008F5B9D"/>
    <w:rsid w:val="00925EA6"/>
    <w:rsid w:val="00930F8D"/>
    <w:rsid w:val="00931DB4"/>
    <w:rsid w:val="00932B31"/>
    <w:rsid w:val="00934405"/>
    <w:rsid w:val="0094094B"/>
    <w:rsid w:val="00940D10"/>
    <w:rsid w:val="0094323F"/>
    <w:rsid w:val="009537A5"/>
    <w:rsid w:val="009548BE"/>
    <w:rsid w:val="00965CFA"/>
    <w:rsid w:val="0097261F"/>
    <w:rsid w:val="009761EE"/>
    <w:rsid w:val="009766C2"/>
    <w:rsid w:val="009819BF"/>
    <w:rsid w:val="0098408B"/>
    <w:rsid w:val="009858B1"/>
    <w:rsid w:val="009867C9"/>
    <w:rsid w:val="0099371E"/>
    <w:rsid w:val="00995C4F"/>
    <w:rsid w:val="009A27FB"/>
    <w:rsid w:val="009A7815"/>
    <w:rsid w:val="009A7F55"/>
    <w:rsid w:val="009B3D0B"/>
    <w:rsid w:val="009B4BE1"/>
    <w:rsid w:val="009C255D"/>
    <w:rsid w:val="009C52DF"/>
    <w:rsid w:val="009C6274"/>
    <w:rsid w:val="009C6A80"/>
    <w:rsid w:val="009C6E36"/>
    <w:rsid w:val="009D0A21"/>
    <w:rsid w:val="009D1A7E"/>
    <w:rsid w:val="009D269A"/>
    <w:rsid w:val="009D4008"/>
    <w:rsid w:val="009D6AA0"/>
    <w:rsid w:val="009D6AC7"/>
    <w:rsid w:val="009E65E2"/>
    <w:rsid w:val="009E784C"/>
    <w:rsid w:val="009F073F"/>
    <w:rsid w:val="009F22FA"/>
    <w:rsid w:val="00A04BE8"/>
    <w:rsid w:val="00A05D43"/>
    <w:rsid w:val="00A07049"/>
    <w:rsid w:val="00A14E54"/>
    <w:rsid w:val="00A164BB"/>
    <w:rsid w:val="00A32D4A"/>
    <w:rsid w:val="00A34343"/>
    <w:rsid w:val="00A410A7"/>
    <w:rsid w:val="00A41F1B"/>
    <w:rsid w:val="00A44AAA"/>
    <w:rsid w:val="00A47B28"/>
    <w:rsid w:val="00A53073"/>
    <w:rsid w:val="00A60DEB"/>
    <w:rsid w:val="00A6238E"/>
    <w:rsid w:val="00A6456F"/>
    <w:rsid w:val="00A6534B"/>
    <w:rsid w:val="00A757C7"/>
    <w:rsid w:val="00A8135B"/>
    <w:rsid w:val="00A81E53"/>
    <w:rsid w:val="00A83FAF"/>
    <w:rsid w:val="00A90FE4"/>
    <w:rsid w:val="00A94652"/>
    <w:rsid w:val="00AA1BC9"/>
    <w:rsid w:val="00AA235F"/>
    <w:rsid w:val="00AB447C"/>
    <w:rsid w:val="00AB6C47"/>
    <w:rsid w:val="00AC1A06"/>
    <w:rsid w:val="00AC2A0F"/>
    <w:rsid w:val="00AC6F0B"/>
    <w:rsid w:val="00AD25C3"/>
    <w:rsid w:val="00AD4F06"/>
    <w:rsid w:val="00AD54DD"/>
    <w:rsid w:val="00AD75A1"/>
    <w:rsid w:val="00AE5596"/>
    <w:rsid w:val="00AE6A65"/>
    <w:rsid w:val="00AE7E43"/>
    <w:rsid w:val="00AF2653"/>
    <w:rsid w:val="00AF45E8"/>
    <w:rsid w:val="00AF5E6A"/>
    <w:rsid w:val="00AF739B"/>
    <w:rsid w:val="00AF75F9"/>
    <w:rsid w:val="00AF7D54"/>
    <w:rsid w:val="00B00DEE"/>
    <w:rsid w:val="00B0187F"/>
    <w:rsid w:val="00B02CBF"/>
    <w:rsid w:val="00B02D78"/>
    <w:rsid w:val="00B05167"/>
    <w:rsid w:val="00B06245"/>
    <w:rsid w:val="00B13160"/>
    <w:rsid w:val="00B13303"/>
    <w:rsid w:val="00B13F4C"/>
    <w:rsid w:val="00B15BF6"/>
    <w:rsid w:val="00B22520"/>
    <w:rsid w:val="00B275BA"/>
    <w:rsid w:val="00B2780B"/>
    <w:rsid w:val="00B30F38"/>
    <w:rsid w:val="00B32FA5"/>
    <w:rsid w:val="00B33E50"/>
    <w:rsid w:val="00B34DA2"/>
    <w:rsid w:val="00B37EAA"/>
    <w:rsid w:val="00B4799B"/>
    <w:rsid w:val="00B47F81"/>
    <w:rsid w:val="00B61A1A"/>
    <w:rsid w:val="00B62149"/>
    <w:rsid w:val="00B64950"/>
    <w:rsid w:val="00B6560D"/>
    <w:rsid w:val="00B65C42"/>
    <w:rsid w:val="00B708BE"/>
    <w:rsid w:val="00B77A07"/>
    <w:rsid w:val="00B845C1"/>
    <w:rsid w:val="00B9336B"/>
    <w:rsid w:val="00B94DAF"/>
    <w:rsid w:val="00B97414"/>
    <w:rsid w:val="00BA3808"/>
    <w:rsid w:val="00BA6AA4"/>
    <w:rsid w:val="00BB084F"/>
    <w:rsid w:val="00BB601F"/>
    <w:rsid w:val="00BB72B4"/>
    <w:rsid w:val="00BC0607"/>
    <w:rsid w:val="00BC3476"/>
    <w:rsid w:val="00BC51B2"/>
    <w:rsid w:val="00BD1186"/>
    <w:rsid w:val="00BE259D"/>
    <w:rsid w:val="00BE3111"/>
    <w:rsid w:val="00BE3DAF"/>
    <w:rsid w:val="00BF3B76"/>
    <w:rsid w:val="00BF5C9F"/>
    <w:rsid w:val="00C00280"/>
    <w:rsid w:val="00C04245"/>
    <w:rsid w:val="00C046EC"/>
    <w:rsid w:val="00C05B3A"/>
    <w:rsid w:val="00C15615"/>
    <w:rsid w:val="00C15E20"/>
    <w:rsid w:val="00C175A2"/>
    <w:rsid w:val="00C17DB4"/>
    <w:rsid w:val="00C20846"/>
    <w:rsid w:val="00C248F8"/>
    <w:rsid w:val="00C24BA1"/>
    <w:rsid w:val="00C272AC"/>
    <w:rsid w:val="00C2777B"/>
    <w:rsid w:val="00C31631"/>
    <w:rsid w:val="00C40DD0"/>
    <w:rsid w:val="00C41F4C"/>
    <w:rsid w:val="00C44A0F"/>
    <w:rsid w:val="00C54F39"/>
    <w:rsid w:val="00C56071"/>
    <w:rsid w:val="00C6225C"/>
    <w:rsid w:val="00C702F5"/>
    <w:rsid w:val="00C76883"/>
    <w:rsid w:val="00C82DAE"/>
    <w:rsid w:val="00C84FCD"/>
    <w:rsid w:val="00C949D8"/>
    <w:rsid w:val="00CA27B8"/>
    <w:rsid w:val="00CA4A56"/>
    <w:rsid w:val="00CB7E3C"/>
    <w:rsid w:val="00CC072E"/>
    <w:rsid w:val="00CC1D62"/>
    <w:rsid w:val="00CC337A"/>
    <w:rsid w:val="00CC7317"/>
    <w:rsid w:val="00CD06B0"/>
    <w:rsid w:val="00CD2450"/>
    <w:rsid w:val="00CD24AF"/>
    <w:rsid w:val="00CD3CA7"/>
    <w:rsid w:val="00CD6538"/>
    <w:rsid w:val="00CF0E7C"/>
    <w:rsid w:val="00CF30F1"/>
    <w:rsid w:val="00D02489"/>
    <w:rsid w:val="00D041CB"/>
    <w:rsid w:val="00D060FC"/>
    <w:rsid w:val="00D06B16"/>
    <w:rsid w:val="00D07A62"/>
    <w:rsid w:val="00D1704F"/>
    <w:rsid w:val="00D216F2"/>
    <w:rsid w:val="00D36315"/>
    <w:rsid w:val="00D37E8D"/>
    <w:rsid w:val="00D40267"/>
    <w:rsid w:val="00D40BA7"/>
    <w:rsid w:val="00D43BDA"/>
    <w:rsid w:val="00D4604F"/>
    <w:rsid w:val="00D54AA2"/>
    <w:rsid w:val="00D553A5"/>
    <w:rsid w:val="00D57E54"/>
    <w:rsid w:val="00D613FD"/>
    <w:rsid w:val="00D6141E"/>
    <w:rsid w:val="00D63A6B"/>
    <w:rsid w:val="00D63CDD"/>
    <w:rsid w:val="00D6643C"/>
    <w:rsid w:val="00D66CAB"/>
    <w:rsid w:val="00D70DE9"/>
    <w:rsid w:val="00D74414"/>
    <w:rsid w:val="00D84D33"/>
    <w:rsid w:val="00D86D96"/>
    <w:rsid w:val="00DA378F"/>
    <w:rsid w:val="00DA6BC9"/>
    <w:rsid w:val="00DB3555"/>
    <w:rsid w:val="00DB3582"/>
    <w:rsid w:val="00DB7224"/>
    <w:rsid w:val="00DD21B9"/>
    <w:rsid w:val="00DE240E"/>
    <w:rsid w:val="00DE5A7E"/>
    <w:rsid w:val="00DF18FB"/>
    <w:rsid w:val="00DF5C6E"/>
    <w:rsid w:val="00DF6880"/>
    <w:rsid w:val="00DF717A"/>
    <w:rsid w:val="00E0141D"/>
    <w:rsid w:val="00E02A3D"/>
    <w:rsid w:val="00E05956"/>
    <w:rsid w:val="00E064BE"/>
    <w:rsid w:val="00E10A13"/>
    <w:rsid w:val="00E1281A"/>
    <w:rsid w:val="00E15748"/>
    <w:rsid w:val="00E16776"/>
    <w:rsid w:val="00E20610"/>
    <w:rsid w:val="00E2106F"/>
    <w:rsid w:val="00E22ECF"/>
    <w:rsid w:val="00E27B87"/>
    <w:rsid w:val="00E3006C"/>
    <w:rsid w:val="00E36E84"/>
    <w:rsid w:val="00E47992"/>
    <w:rsid w:val="00E5268A"/>
    <w:rsid w:val="00E55508"/>
    <w:rsid w:val="00E57F39"/>
    <w:rsid w:val="00E606AA"/>
    <w:rsid w:val="00E63EED"/>
    <w:rsid w:val="00E64B3F"/>
    <w:rsid w:val="00E67846"/>
    <w:rsid w:val="00E74488"/>
    <w:rsid w:val="00E8156B"/>
    <w:rsid w:val="00E93530"/>
    <w:rsid w:val="00EA47AD"/>
    <w:rsid w:val="00EB1294"/>
    <w:rsid w:val="00EB18EF"/>
    <w:rsid w:val="00EB24B8"/>
    <w:rsid w:val="00EB33AD"/>
    <w:rsid w:val="00EB3C10"/>
    <w:rsid w:val="00EB6092"/>
    <w:rsid w:val="00EC1FA1"/>
    <w:rsid w:val="00ED28D4"/>
    <w:rsid w:val="00ED65F7"/>
    <w:rsid w:val="00EE05D8"/>
    <w:rsid w:val="00EE2326"/>
    <w:rsid w:val="00EE3EF6"/>
    <w:rsid w:val="00EE6119"/>
    <w:rsid w:val="00EE66F2"/>
    <w:rsid w:val="00EE7487"/>
    <w:rsid w:val="00EE7BD9"/>
    <w:rsid w:val="00EF243A"/>
    <w:rsid w:val="00F05E19"/>
    <w:rsid w:val="00F06A7B"/>
    <w:rsid w:val="00F11DCD"/>
    <w:rsid w:val="00F17AE9"/>
    <w:rsid w:val="00F22E13"/>
    <w:rsid w:val="00F25E10"/>
    <w:rsid w:val="00F30478"/>
    <w:rsid w:val="00F37F5B"/>
    <w:rsid w:val="00F405E0"/>
    <w:rsid w:val="00F475B7"/>
    <w:rsid w:val="00F47D76"/>
    <w:rsid w:val="00F53C90"/>
    <w:rsid w:val="00F55507"/>
    <w:rsid w:val="00F6153C"/>
    <w:rsid w:val="00F67493"/>
    <w:rsid w:val="00F706BA"/>
    <w:rsid w:val="00F77A0F"/>
    <w:rsid w:val="00F8051C"/>
    <w:rsid w:val="00F81B2A"/>
    <w:rsid w:val="00F833B0"/>
    <w:rsid w:val="00F84C65"/>
    <w:rsid w:val="00F904E8"/>
    <w:rsid w:val="00F94479"/>
    <w:rsid w:val="00FA31C4"/>
    <w:rsid w:val="00FA4577"/>
    <w:rsid w:val="00FB77D0"/>
    <w:rsid w:val="00FC047E"/>
    <w:rsid w:val="00FC5365"/>
    <w:rsid w:val="00FD127F"/>
    <w:rsid w:val="00FD4116"/>
    <w:rsid w:val="00FE1996"/>
    <w:rsid w:val="00FE6795"/>
    <w:rsid w:val="00FF38C9"/>
    <w:rsid w:val="00FF70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3A2761"/>
  <w15:docId w15:val="{D229122E-95EA-4CAB-907B-4D80C8B8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06634"/>
  </w:style>
  <w:style w:type="paragraph" w:styleId="Heading1">
    <w:name w:val="heading 1"/>
    <w:basedOn w:val="Normal"/>
    <w:next w:val="Normal"/>
    <w:link w:val="Heading1Char"/>
    <w:autoRedefine/>
    <w:uiPriority w:val="9"/>
    <w:qFormat/>
    <w:rsid w:val="00B77A07"/>
    <w:pPr>
      <w:keepNext/>
      <w:keepLines/>
      <w:spacing w:after="0" w:line="360" w:lineRule="auto"/>
      <w:jc w:val="center"/>
      <w:outlineLvl w:val="0"/>
    </w:pPr>
    <w:rPr>
      <w:rFonts w:asciiTheme="majorBidi" w:eastAsiaTheme="majorEastAsia" w:hAnsiTheme="majorBidi" w:cstheme="majorBidi"/>
      <w:b/>
      <w:color w:val="000000" w:themeColor="text1"/>
      <w:sz w:val="32"/>
      <w:szCs w:val="32"/>
      <w:lang w:eastAsia="ko-KR"/>
    </w:rPr>
  </w:style>
  <w:style w:type="paragraph" w:styleId="Heading2">
    <w:name w:val="heading 2"/>
    <w:basedOn w:val="Normal"/>
    <w:next w:val="Normal"/>
    <w:link w:val="Heading2Char"/>
    <w:autoRedefine/>
    <w:uiPriority w:val="9"/>
    <w:unhideWhenUsed/>
    <w:qFormat/>
    <w:rsid w:val="00930F8D"/>
    <w:pPr>
      <w:keepNext/>
      <w:keepLines/>
      <w:numPr>
        <w:ilvl w:val="1"/>
        <w:numId w:val="41"/>
      </w:numPr>
      <w:spacing w:before="240" w:after="240" w:line="240" w:lineRule="auto"/>
      <w:outlineLvl w:val="1"/>
    </w:pPr>
    <w:rPr>
      <w:rFonts w:asciiTheme="majorBidi" w:eastAsiaTheme="majorEastAsia" w:hAnsiTheme="majorBidi" w:cstheme="majorBidi"/>
      <w:b/>
      <w:sz w:val="28"/>
      <w:szCs w:val="26"/>
      <w:lang w:eastAsia="ko-KR"/>
    </w:rPr>
  </w:style>
  <w:style w:type="paragraph" w:styleId="Heading3">
    <w:name w:val="heading 3"/>
    <w:aliases w:val="Subheading 2"/>
    <w:basedOn w:val="Normal"/>
    <w:next w:val="Normal"/>
    <w:link w:val="Heading3Char"/>
    <w:uiPriority w:val="9"/>
    <w:unhideWhenUsed/>
    <w:qFormat/>
    <w:rsid w:val="007A0ECE"/>
    <w:pPr>
      <w:keepNext/>
      <w:keepLines/>
      <w:numPr>
        <w:ilvl w:val="2"/>
        <w:numId w:val="41"/>
      </w:numPr>
      <w:spacing w:before="240" w:after="240" w:line="240" w:lineRule="auto"/>
      <w:contextualSpacing/>
      <w:outlineLvl w:val="2"/>
    </w:pPr>
    <w:rPr>
      <w:rFonts w:ascii="Times New Roman" w:eastAsiaTheme="majorEastAsia" w:hAnsi="Times New Roman" w:cstheme="majorBidi"/>
      <w:b/>
      <w:i/>
      <w:color w:val="000000" w:themeColor="text1"/>
      <w:sz w:val="28"/>
      <w:szCs w:val="24"/>
    </w:rPr>
  </w:style>
  <w:style w:type="paragraph" w:styleId="Heading4">
    <w:name w:val="heading 4"/>
    <w:aliases w:val="Subheading 3"/>
    <w:basedOn w:val="Normal"/>
    <w:next w:val="Normal"/>
    <w:link w:val="Heading4Char"/>
    <w:uiPriority w:val="9"/>
    <w:unhideWhenUsed/>
    <w:qFormat/>
    <w:rsid w:val="007C53F5"/>
    <w:pPr>
      <w:keepNext/>
      <w:keepLines/>
      <w:numPr>
        <w:ilvl w:val="3"/>
        <w:numId w:val="41"/>
      </w:numPr>
      <w:spacing w:before="240" w:after="240" w:line="240" w:lineRule="auto"/>
      <w:contextualSpacing/>
      <w:outlineLvl w:val="3"/>
    </w:pPr>
    <w:rPr>
      <w:rFonts w:ascii="Times New Roman" w:eastAsiaTheme="majorEastAsia" w:hAnsi="Times New Roman" w:cstheme="majorBidi"/>
      <w:b/>
      <w:bCs/>
      <w:iCs/>
      <w:color w:val="000000" w:themeColor="text1"/>
      <w:sz w:val="24"/>
      <w:szCs w:val="24"/>
      <w:lang w:eastAsia="ko-KR"/>
    </w:rPr>
  </w:style>
  <w:style w:type="paragraph" w:styleId="Heading5">
    <w:name w:val="heading 5"/>
    <w:aliases w:val="Subheading 4"/>
    <w:basedOn w:val="Normal"/>
    <w:next w:val="Normal"/>
    <w:link w:val="Heading5Char"/>
    <w:uiPriority w:val="9"/>
    <w:unhideWhenUsed/>
    <w:qFormat/>
    <w:rsid w:val="007C53F5"/>
    <w:pPr>
      <w:keepNext/>
      <w:keepLines/>
      <w:numPr>
        <w:ilvl w:val="4"/>
        <w:numId w:val="41"/>
      </w:numPr>
      <w:spacing w:before="240" w:after="240" w:line="240" w:lineRule="auto"/>
      <w:contextualSpacing/>
      <w:outlineLvl w:val="4"/>
    </w:pPr>
    <w:rPr>
      <w:rFonts w:ascii="Times New Roman" w:eastAsiaTheme="majorEastAsia" w:hAnsi="Times New Roman" w:cstheme="majorBidi"/>
      <w:b/>
      <w:sz w:val="24"/>
      <w:szCs w:val="24"/>
      <w:lang w:eastAsia="ko-KR"/>
    </w:rPr>
  </w:style>
  <w:style w:type="paragraph" w:styleId="Heading6">
    <w:name w:val="heading 6"/>
    <w:aliases w:val="Purdue Heading 5"/>
    <w:basedOn w:val="Normal"/>
    <w:next w:val="Normal"/>
    <w:link w:val="Heading6Char"/>
    <w:uiPriority w:val="9"/>
    <w:unhideWhenUsed/>
    <w:qFormat/>
    <w:rsid w:val="007C53F5"/>
    <w:pPr>
      <w:keepNext/>
      <w:keepLines/>
      <w:numPr>
        <w:ilvl w:val="5"/>
        <w:numId w:val="41"/>
      </w:numPr>
      <w:spacing w:before="200" w:after="0" w:line="360" w:lineRule="auto"/>
      <w:outlineLvl w:val="5"/>
    </w:pPr>
    <w:rPr>
      <w:rFonts w:asciiTheme="majorHAnsi" w:eastAsiaTheme="majorEastAsia" w:hAnsiTheme="majorHAnsi" w:cstheme="majorBidi"/>
      <w:i/>
      <w:iCs/>
      <w:sz w:val="24"/>
      <w:szCs w:val="24"/>
      <w:lang w:eastAsia="ko-KR"/>
    </w:rPr>
  </w:style>
  <w:style w:type="paragraph" w:styleId="Heading7">
    <w:name w:val="heading 7"/>
    <w:basedOn w:val="Normal"/>
    <w:next w:val="Normal"/>
    <w:link w:val="Heading7Char"/>
    <w:uiPriority w:val="9"/>
    <w:unhideWhenUsed/>
    <w:qFormat/>
    <w:rsid w:val="007C53F5"/>
    <w:pPr>
      <w:keepNext/>
      <w:keepLines/>
      <w:numPr>
        <w:ilvl w:val="6"/>
        <w:numId w:val="41"/>
      </w:numPr>
      <w:spacing w:before="200" w:after="0" w:line="360" w:lineRule="auto"/>
      <w:outlineLvl w:val="6"/>
    </w:pPr>
    <w:rPr>
      <w:rFonts w:asciiTheme="majorHAnsi" w:eastAsiaTheme="majorEastAsia" w:hAnsiTheme="majorHAnsi" w:cstheme="majorBidi"/>
      <w:i/>
      <w:iCs/>
      <w:color w:val="404040" w:themeColor="text1" w:themeTint="BF"/>
      <w:sz w:val="24"/>
      <w:szCs w:val="24"/>
      <w:lang w:eastAsia="ko-KR"/>
    </w:rPr>
  </w:style>
  <w:style w:type="paragraph" w:styleId="Heading8">
    <w:name w:val="heading 8"/>
    <w:basedOn w:val="Normal"/>
    <w:next w:val="Normal"/>
    <w:link w:val="Heading8Char"/>
    <w:uiPriority w:val="9"/>
    <w:semiHidden/>
    <w:unhideWhenUsed/>
    <w:qFormat/>
    <w:rsid w:val="007C53F5"/>
    <w:pPr>
      <w:keepNext/>
      <w:keepLines/>
      <w:numPr>
        <w:ilvl w:val="7"/>
        <w:numId w:val="41"/>
      </w:numPr>
      <w:spacing w:before="200" w:after="0" w:line="360" w:lineRule="auto"/>
      <w:outlineLvl w:val="7"/>
    </w:pPr>
    <w:rPr>
      <w:rFonts w:asciiTheme="majorHAnsi" w:eastAsiaTheme="majorEastAsia" w:hAnsiTheme="majorHAnsi" w:cstheme="majorBidi"/>
      <w:color w:val="404040" w:themeColor="text1" w:themeTint="BF"/>
      <w:sz w:val="20"/>
      <w:szCs w:val="20"/>
      <w:lang w:eastAsia="ko-KR"/>
    </w:rPr>
  </w:style>
  <w:style w:type="paragraph" w:styleId="Heading9">
    <w:name w:val="heading 9"/>
    <w:basedOn w:val="Normal"/>
    <w:next w:val="Normal"/>
    <w:link w:val="Heading9Char"/>
    <w:uiPriority w:val="9"/>
    <w:semiHidden/>
    <w:unhideWhenUsed/>
    <w:qFormat/>
    <w:rsid w:val="007C53F5"/>
    <w:pPr>
      <w:keepNext/>
      <w:keepLines/>
      <w:numPr>
        <w:ilvl w:val="8"/>
        <w:numId w:val="41"/>
      </w:numPr>
      <w:spacing w:before="200" w:after="0" w:line="360" w:lineRule="auto"/>
      <w:outlineLvl w:val="8"/>
    </w:pPr>
    <w:rPr>
      <w:rFonts w:asciiTheme="majorHAnsi" w:eastAsiaTheme="majorEastAsia" w:hAnsiTheme="majorHAnsi" w:cstheme="majorBidi"/>
      <w:i/>
      <w:iCs/>
      <w:color w:val="404040" w:themeColor="text1" w:themeTint="BF"/>
      <w:sz w:val="20"/>
      <w:szCs w:val="20"/>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16CF"/>
    <w:rPr>
      <w:color w:val="808080"/>
    </w:rPr>
  </w:style>
  <w:style w:type="table" w:styleId="TableGrid">
    <w:name w:val="Table Grid"/>
    <w:basedOn w:val="TableNormal"/>
    <w:uiPriority w:val="39"/>
    <w:rsid w:val="007E51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aliases w:val="Title_1"/>
    <w:next w:val="Normal"/>
    <w:link w:val="TitleChar"/>
    <w:uiPriority w:val="10"/>
    <w:qFormat/>
    <w:rsid w:val="0098408B"/>
    <w:pPr>
      <w:spacing w:after="360" w:line="240" w:lineRule="auto"/>
      <w:contextualSpacing/>
      <w:jc w:val="center"/>
    </w:pPr>
    <w:rPr>
      <w:rFonts w:asciiTheme="majorBidi" w:eastAsiaTheme="majorEastAsia" w:hAnsiTheme="majorBidi" w:cstheme="majorBidi"/>
      <w:b/>
      <w:spacing w:val="-10"/>
      <w:kern w:val="28"/>
      <w:sz w:val="32"/>
      <w:szCs w:val="56"/>
      <w:lang w:eastAsia="ko-KR"/>
    </w:rPr>
  </w:style>
  <w:style w:type="character" w:customStyle="1" w:styleId="TitleChar">
    <w:name w:val="Title Char"/>
    <w:aliases w:val="Title_1 Char"/>
    <w:basedOn w:val="DefaultParagraphFont"/>
    <w:link w:val="Title"/>
    <w:uiPriority w:val="10"/>
    <w:rsid w:val="0098408B"/>
    <w:rPr>
      <w:rFonts w:asciiTheme="majorBidi" w:eastAsiaTheme="majorEastAsia" w:hAnsiTheme="majorBidi" w:cstheme="majorBidi"/>
      <w:b/>
      <w:spacing w:val="-10"/>
      <w:kern w:val="28"/>
      <w:sz w:val="32"/>
      <w:szCs w:val="56"/>
      <w:lang w:eastAsia="ko-KR"/>
    </w:rPr>
  </w:style>
  <w:style w:type="character" w:customStyle="1" w:styleId="Heading1Char">
    <w:name w:val="Heading 1 Char"/>
    <w:basedOn w:val="DefaultParagraphFont"/>
    <w:link w:val="Heading1"/>
    <w:uiPriority w:val="9"/>
    <w:rsid w:val="00B77A07"/>
    <w:rPr>
      <w:rFonts w:asciiTheme="majorBidi" w:eastAsiaTheme="majorEastAsia" w:hAnsiTheme="majorBidi" w:cstheme="majorBidi"/>
      <w:b/>
      <w:color w:val="000000" w:themeColor="text1"/>
      <w:sz w:val="32"/>
      <w:szCs w:val="32"/>
      <w:lang w:eastAsia="ko-KR"/>
    </w:rPr>
  </w:style>
  <w:style w:type="paragraph" w:styleId="NoSpacing">
    <w:name w:val="No Spacing"/>
    <w:aliases w:val="Text Body"/>
    <w:next w:val="Normal"/>
    <w:link w:val="NoSpacingChar"/>
    <w:uiPriority w:val="1"/>
    <w:qFormat/>
    <w:rsid w:val="007B3C14"/>
    <w:pPr>
      <w:spacing w:after="0" w:line="360" w:lineRule="auto"/>
      <w:ind w:firstLine="397"/>
      <w:jc w:val="both"/>
    </w:pPr>
    <w:rPr>
      <w:rFonts w:asciiTheme="majorBidi" w:hAnsiTheme="majorBidi"/>
      <w:sz w:val="24"/>
    </w:rPr>
  </w:style>
  <w:style w:type="character" w:customStyle="1" w:styleId="Heading2Char">
    <w:name w:val="Heading 2 Char"/>
    <w:basedOn w:val="DefaultParagraphFont"/>
    <w:link w:val="Heading2"/>
    <w:uiPriority w:val="9"/>
    <w:rsid w:val="00930F8D"/>
    <w:rPr>
      <w:rFonts w:asciiTheme="majorBidi" w:eastAsiaTheme="majorEastAsia" w:hAnsiTheme="majorBidi" w:cstheme="majorBidi"/>
      <w:b/>
      <w:sz w:val="28"/>
      <w:szCs w:val="26"/>
      <w:lang w:eastAsia="ko-KR"/>
    </w:rPr>
  </w:style>
  <w:style w:type="character" w:styleId="Hyperlink">
    <w:name w:val="Hyperlink"/>
    <w:basedOn w:val="DefaultParagraphFont"/>
    <w:uiPriority w:val="99"/>
    <w:unhideWhenUsed/>
    <w:rsid w:val="009761EE"/>
    <w:rPr>
      <w:color w:val="0563C1" w:themeColor="hyperlink"/>
      <w:u w:val="single"/>
    </w:rPr>
  </w:style>
  <w:style w:type="character" w:customStyle="1" w:styleId="Heading3Char">
    <w:name w:val="Heading 3 Char"/>
    <w:aliases w:val="Subheading 2 Char"/>
    <w:basedOn w:val="DefaultParagraphFont"/>
    <w:link w:val="Heading3"/>
    <w:uiPriority w:val="9"/>
    <w:rsid w:val="007A0ECE"/>
    <w:rPr>
      <w:rFonts w:ascii="Times New Roman" w:eastAsiaTheme="majorEastAsia" w:hAnsi="Times New Roman" w:cstheme="majorBidi"/>
      <w:b/>
      <w:i/>
      <w:color w:val="000000" w:themeColor="text1"/>
      <w:sz w:val="28"/>
      <w:szCs w:val="24"/>
    </w:rPr>
  </w:style>
  <w:style w:type="character" w:customStyle="1" w:styleId="Heading4Char">
    <w:name w:val="Heading 4 Char"/>
    <w:aliases w:val="Subheading 3 Char"/>
    <w:basedOn w:val="DefaultParagraphFont"/>
    <w:link w:val="Heading4"/>
    <w:uiPriority w:val="9"/>
    <w:rsid w:val="007C53F5"/>
    <w:rPr>
      <w:rFonts w:ascii="Times New Roman" w:eastAsiaTheme="majorEastAsia" w:hAnsi="Times New Roman" w:cstheme="majorBidi"/>
      <w:b/>
      <w:bCs/>
      <w:iCs/>
      <w:color w:val="000000" w:themeColor="text1"/>
      <w:sz w:val="24"/>
      <w:szCs w:val="24"/>
      <w:lang w:eastAsia="ko-KR"/>
    </w:rPr>
  </w:style>
  <w:style w:type="character" w:customStyle="1" w:styleId="Heading5Char">
    <w:name w:val="Heading 5 Char"/>
    <w:aliases w:val="Subheading 4 Char"/>
    <w:basedOn w:val="DefaultParagraphFont"/>
    <w:link w:val="Heading5"/>
    <w:uiPriority w:val="9"/>
    <w:rsid w:val="007C53F5"/>
    <w:rPr>
      <w:rFonts w:ascii="Times New Roman" w:eastAsiaTheme="majorEastAsia" w:hAnsi="Times New Roman" w:cstheme="majorBidi"/>
      <w:b/>
      <w:sz w:val="24"/>
      <w:szCs w:val="24"/>
      <w:lang w:eastAsia="ko-KR"/>
    </w:rPr>
  </w:style>
  <w:style w:type="character" w:customStyle="1" w:styleId="Heading6Char">
    <w:name w:val="Heading 6 Char"/>
    <w:aliases w:val="Purdue Heading 5 Char"/>
    <w:basedOn w:val="DefaultParagraphFont"/>
    <w:link w:val="Heading6"/>
    <w:uiPriority w:val="9"/>
    <w:rsid w:val="007C53F5"/>
    <w:rPr>
      <w:rFonts w:asciiTheme="majorHAnsi" w:eastAsiaTheme="majorEastAsia" w:hAnsiTheme="majorHAnsi" w:cstheme="majorBidi"/>
      <w:i/>
      <w:iCs/>
      <w:sz w:val="24"/>
      <w:szCs w:val="24"/>
      <w:lang w:eastAsia="ko-KR"/>
    </w:rPr>
  </w:style>
  <w:style w:type="character" w:customStyle="1" w:styleId="Heading7Char">
    <w:name w:val="Heading 7 Char"/>
    <w:basedOn w:val="DefaultParagraphFont"/>
    <w:link w:val="Heading7"/>
    <w:uiPriority w:val="9"/>
    <w:rsid w:val="007C53F5"/>
    <w:rPr>
      <w:rFonts w:asciiTheme="majorHAnsi" w:eastAsiaTheme="majorEastAsia" w:hAnsiTheme="majorHAnsi" w:cstheme="majorBidi"/>
      <w:i/>
      <w:iCs/>
      <w:color w:val="404040" w:themeColor="text1" w:themeTint="BF"/>
      <w:sz w:val="24"/>
      <w:szCs w:val="24"/>
      <w:lang w:eastAsia="ko-KR"/>
    </w:rPr>
  </w:style>
  <w:style w:type="character" w:customStyle="1" w:styleId="Heading8Char">
    <w:name w:val="Heading 8 Char"/>
    <w:basedOn w:val="DefaultParagraphFont"/>
    <w:link w:val="Heading8"/>
    <w:uiPriority w:val="9"/>
    <w:semiHidden/>
    <w:rsid w:val="007C53F5"/>
    <w:rPr>
      <w:rFonts w:asciiTheme="majorHAnsi" w:eastAsiaTheme="majorEastAsia" w:hAnsiTheme="majorHAnsi" w:cstheme="majorBidi"/>
      <w:color w:val="404040" w:themeColor="text1" w:themeTint="BF"/>
      <w:sz w:val="20"/>
      <w:szCs w:val="20"/>
      <w:lang w:eastAsia="ko-KR"/>
    </w:rPr>
  </w:style>
  <w:style w:type="character" w:customStyle="1" w:styleId="Heading9Char">
    <w:name w:val="Heading 9 Char"/>
    <w:basedOn w:val="DefaultParagraphFont"/>
    <w:link w:val="Heading9"/>
    <w:uiPriority w:val="9"/>
    <w:semiHidden/>
    <w:rsid w:val="007C53F5"/>
    <w:rPr>
      <w:rFonts w:asciiTheme="majorHAnsi" w:eastAsiaTheme="majorEastAsia" w:hAnsiTheme="majorHAnsi" w:cstheme="majorBidi"/>
      <w:i/>
      <w:iCs/>
      <w:color w:val="404040" w:themeColor="text1" w:themeTint="BF"/>
      <w:sz w:val="20"/>
      <w:szCs w:val="20"/>
      <w:lang w:eastAsia="ko-KR"/>
    </w:rPr>
  </w:style>
  <w:style w:type="paragraph" w:styleId="ListParagraph">
    <w:name w:val="List Paragraph"/>
    <w:basedOn w:val="Normal"/>
    <w:uiPriority w:val="34"/>
    <w:qFormat/>
    <w:rsid w:val="007C53F5"/>
    <w:pPr>
      <w:spacing w:after="0" w:line="360" w:lineRule="auto"/>
      <w:ind w:left="720"/>
      <w:contextualSpacing/>
    </w:pPr>
    <w:rPr>
      <w:rFonts w:ascii="Times New Roman" w:eastAsiaTheme="minorEastAsia" w:hAnsi="Times New Roman"/>
      <w:color w:val="000000" w:themeColor="text1"/>
      <w:sz w:val="24"/>
      <w:szCs w:val="24"/>
      <w:lang w:eastAsia="ko-KR"/>
    </w:rPr>
  </w:style>
  <w:style w:type="paragraph" w:styleId="Header">
    <w:name w:val="header"/>
    <w:aliases w:val="Header:Left,header left,header,Заголовок_55,Çàãîëîâîê_55,Caaieiaie_55,Header_Custom"/>
    <w:basedOn w:val="Normal"/>
    <w:link w:val="HeaderChar"/>
    <w:uiPriority w:val="99"/>
    <w:unhideWhenUsed/>
    <w:rsid w:val="00B62149"/>
    <w:pPr>
      <w:tabs>
        <w:tab w:val="center" w:pos="4320"/>
        <w:tab w:val="right" w:pos="8640"/>
      </w:tabs>
      <w:spacing w:after="0" w:line="240" w:lineRule="auto"/>
    </w:pPr>
  </w:style>
  <w:style w:type="character" w:customStyle="1" w:styleId="HeaderChar">
    <w:name w:val="Header Char"/>
    <w:aliases w:val="Header:Left Char,header left Char,header Char,Заголовок_55 Char1,Çàãîëîâîê_55 Char1,Caaieiaie_55 Char1,Header_Custom Char1"/>
    <w:basedOn w:val="DefaultParagraphFont"/>
    <w:link w:val="Header"/>
    <w:uiPriority w:val="99"/>
    <w:rsid w:val="00B62149"/>
  </w:style>
  <w:style w:type="paragraph" w:styleId="Footer">
    <w:name w:val="footer"/>
    <w:basedOn w:val="Normal"/>
    <w:link w:val="FooterChar"/>
    <w:uiPriority w:val="99"/>
    <w:unhideWhenUsed/>
    <w:rsid w:val="00B62149"/>
    <w:pPr>
      <w:tabs>
        <w:tab w:val="center" w:pos="4320"/>
        <w:tab w:val="right" w:pos="8640"/>
      </w:tabs>
      <w:spacing w:after="0" w:line="240" w:lineRule="auto"/>
    </w:pPr>
  </w:style>
  <w:style w:type="character" w:customStyle="1" w:styleId="FooterChar">
    <w:name w:val="Footer Char"/>
    <w:basedOn w:val="DefaultParagraphFont"/>
    <w:link w:val="Footer"/>
    <w:uiPriority w:val="99"/>
    <w:rsid w:val="00B62149"/>
  </w:style>
  <w:style w:type="paragraph" w:customStyle="1" w:styleId="MajorHeading">
    <w:name w:val="Major Heading"/>
    <w:basedOn w:val="Normal"/>
    <w:next w:val="Heading1"/>
    <w:rsid w:val="003F16CC"/>
    <w:pPr>
      <w:spacing w:after="720" w:line="240" w:lineRule="auto"/>
      <w:jc w:val="center"/>
      <w:outlineLvl w:val="0"/>
    </w:pPr>
    <w:rPr>
      <w:rFonts w:ascii="Times New Roman" w:eastAsiaTheme="minorEastAsia" w:hAnsi="Times New Roman"/>
      <w:b/>
      <w:caps/>
      <w:color w:val="000000" w:themeColor="text1"/>
      <w:sz w:val="28"/>
      <w:szCs w:val="24"/>
      <w:lang w:eastAsia="ko-KR"/>
    </w:rPr>
  </w:style>
  <w:style w:type="numbering" w:customStyle="1" w:styleId="Style1">
    <w:name w:val="Style1"/>
    <w:uiPriority w:val="99"/>
    <w:rsid w:val="006D3F09"/>
    <w:pPr>
      <w:numPr>
        <w:numId w:val="4"/>
      </w:numPr>
    </w:pPr>
  </w:style>
  <w:style w:type="numbering" w:customStyle="1" w:styleId="Style2">
    <w:name w:val="Style2"/>
    <w:uiPriority w:val="99"/>
    <w:rsid w:val="006D3F09"/>
    <w:pPr>
      <w:numPr>
        <w:numId w:val="5"/>
      </w:numPr>
    </w:pPr>
  </w:style>
  <w:style w:type="paragraph" w:styleId="TOCHeading">
    <w:name w:val="TOC Heading"/>
    <w:basedOn w:val="Heading1"/>
    <w:next w:val="Normal"/>
    <w:uiPriority w:val="39"/>
    <w:unhideWhenUsed/>
    <w:qFormat/>
    <w:rsid w:val="00BE259D"/>
    <w:pPr>
      <w:jc w:val="left"/>
      <w:outlineLvl w:val="9"/>
    </w:pPr>
    <w:rPr>
      <w:rFonts w:asciiTheme="majorHAnsi" w:hAnsiTheme="majorHAnsi"/>
      <w:b w:val="0"/>
      <w:color w:val="2F5496" w:themeColor="accent1" w:themeShade="BF"/>
      <w:lang w:eastAsia="en-US"/>
    </w:rPr>
  </w:style>
  <w:style w:type="paragraph" w:styleId="TOC1">
    <w:name w:val="toc 1"/>
    <w:basedOn w:val="Normal"/>
    <w:next w:val="Normal"/>
    <w:autoRedefine/>
    <w:uiPriority w:val="39"/>
    <w:unhideWhenUsed/>
    <w:rsid w:val="00F17AE9"/>
    <w:pPr>
      <w:tabs>
        <w:tab w:val="right" w:leader="dot" w:pos="9961"/>
      </w:tabs>
      <w:spacing w:after="100"/>
    </w:pPr>
    <w:rPr>
      <w:rFonts w:ascii="Times New Roman" w:hAnsi="Times New Roman"/>
      <w:b/>
      <w:bCs/>
      <w:noProof/>
      <w:sz w:val="24"/>
      <w:szCs w:val="24"/>
    </w:rPr>
  </w:style>
  <w:style w:type="paragraph" w:styleId="TOC2">
    <w:name w:val="toc 2"/>
    <w:basedOn w:val="Normal"/>
    <w:next w:val="Normal"/>
    <w:autoRedefine/>
    <w:uiPriority w:val="39"/>
    <w:unhideWhenUsed/>
    <w:rsid w:val="00BE259D"/>
    <w:pPr>
      <w:spacing w:after="100"/>
      <w:ind w:left="220"/>
    </w:pPr>
  </w:style>
  <w:style w:type="paragraph" w:styleId="TOC3">
    <w:name w:val="toc 3"/>
    <w:basedOn w:val="Normal"/>
    <w:next w:val="Normal"/>
    <w:autoRedefine/>
    <w:uiPriority w:val="39"/>
    <w:unhideWhenUsed/>
    <w:rsid w:val="00BE259D"/>
    <w:pPr>
      <w:spacing w:after="100"/>
      <w:ind w:left="440"/>
    </w:pPr>
  </w:style>
  <w:style w:type="paragraph" w:styleId="Caption">
    <w:name w:val="caption"/>
    <w:basedOn w:val="Normal"/>
    <w:next w:val="Normal"/>
    <w:link w:val="CaptionChar"/>
    <w:uiPriority w:val="35"/>
    <w:unhideWhenUsed/>
    <w:qFormat/>
    <w:rsid w:val="0055279E"/>
    <w:pPr>
      <w:spacing w:after="0" w:line="360" w:lineRule="auto"/>
      <w:jc w:val="center"/>
    </w:pPr>
    <w:rPr>
      <w:rFonts w:asciiTheme="majorBidi" w:hAnsiTheme="majorBidi"/>
      <w:b/>
      <w:iCs/>
      <w:sz w:val="28"/>
      <w:szCs w:val="18"/>
    </w:rPr>
  </w:style>
  <w:style w:type="paragraph" w:styleId="TableofFigures">
    <w:name w:val="table of figures"/>
    <w:basedOn w:val="Normal"/>
    <w:next w:val="Normal"/>
    <w:uiPriority w:val="99"/>
    <w:unhideWhenUsed/>
    <w:rsid w:val="00D84D33"/>
    <w:pPr>
      <w:spacing w:after="0"/>
    </w:pPr>
    <w:rPr>
      <w:sz w:val="24"/>
    </w:rPr>
  </w:style>
  <w:style w:type="character" w:customStyle="1" w:styleId="UnresolvedMention1">
    <w:name w:val="Unresolved Mention1"/>
    <w:basedOn w:val="DefaultParagraphFont"/>
    <w:uiPriority w:val="99"/>
    <w:semiHidden/>
    <w:unhideWhenUsed/>
    <w:rsid w:val="001C240E"/>
    <w:rPr>
      <w:color w:val="605E5C"/>
      <w:shd w:val="clear" w:color="auto" w:fill="E1DFDD"/>
    </w:rPr>
  </w:style>
  <w:style w:type="paragraph" w:styleId="Index1">
    <w:name w:val="index 1"/>
    <w:basedOn w:val="Normal"/>
    <w:next w:val="Normal"/>
    <w:autoRedefine/>
    <w:uiPriority w:val="99"/>
    <w:unhideWhenUsed/>
    <w:rsid w:val="00373031"/>
    <w:pPr>
      <w:spacing w:after="0" w:line="360" w:lineRule="auto"/>
      <w:ind w:left="260" w:hanging="260"/>
    </w:pPr>
    <w:rPr>
      <w:rFonts w:cs="Times New Roman"/>
      <w:sz w:val="18"/>
      <w:szCs w:val="21"/>
    </w:rPr>
  </w:style>
  <w:style w:type="paragraph" w:styleId="Index2">
    <w:name w:val="index 2"/>
    <w:basedOn w:val="Normal"/>
    <w:next w:val="Normal"/>
    <w:autoRedefine/>
    <w:uiPriority w:val="99"/>
    <w:unhideWhenUsed/>
    <w:rsid w:val="00373031"/>
    <w:pPr>
      <w:spacing w:after="0" w:line="360" w:lineRule="auto"/>
      <w:ind w:left="520" w:hanging="260"/>
    </w:pPr>
    <w:rPr>
      <w:rFonts w:cs="Times New Roman"/>
      <w:sz w:val="18"/>
      <w:szCs w:val="21"/>
    </w:rPr>
  </w:style>
  <w:style w:type="paragraph" w:styleId="Index3">
    <w:name w:val="index 3"/>
    <w:basedOn w:val="Normal"/>
    <w:next w:val="Normal"/>
    <w:autoRedefine/>
    <w:uiPriority w:val="99"/>
    <w:unhideWhenUsed/>
    <w:rsid w:val="00373031"/>
    <w:pPr>
      <w:spacing w:after="0" w:line="360" w:lineRule="auto"/>
      <w:ind w:left="780" w:hanging="260"/>
    </w:pPr>
    <w:rPr>
      <w:rFonts w:cs="Times New Roman"/>
      <w:sz w:val="18"/>
      <w:szCs w:val="21"/>
    </w:rPr>
  </w:style>
  <w:style w:type="paragraph" w:styleId="Index4">
    <w:name w:val="index 4"/>
    <w:basedOn w:val="Normal"/>
    <w:next w:val="Normal"/>
    <w:autoRedefine/>
    <w:uiPriority w:val="99"/>
    <w:unhideWhenUsed/>
    <w:rsid w:val="00373031"/>
    <w:pPr>
      <w:spacing w:after="0" w:line="360" w:lineRule="auto"/>
      <w:ind w:left="1040" w:hanging="260"/>
    </w:pPr>
    <w:rPr>
      <w:rFonts w:cs="Times New Roman"/>
      <w:sz w:val="18"/>
      <w:szCs w:val="21"/>
    </w:rPr>
  </w:style>
  <w:style w:type="paragraph" w:styleId="Index5">
    <w:name w:val="index 5"/>
    <w:basedOn w:val="Normal"/>
    <w:next w:val="Normal"/>
    <w:autoRedefine/>
    <w:uiPriority w:val="99"/>
    <w:unhideWhenUsed/>
    <w:rsid w:val="00373031"/>
    <w:pPr>
      <w:spacing w:after="0" w:line="360" w:lineRule="auto"/>
      <w:ind w:left="1300" w:hanging="260"/>
    </w:pPr>
    <w:rPr>
      <w:rFonts w:cs="Times New Roman"/>
      <w:sz w:val="18"/>
      <w:szCs w:val="21"/>
    </w:rPr>
  </w:style>
  <w:style w:type="paragraph" w:styleId="Index6">
    <w:name w:val="index 6"/>
    <w:basedOn w:val="Normal"/>
    <w:next w:val="Normal"/>
    <w:autoRedefine/>
    <w:uiPriority w:val="99"/>
    <w:unhideWhenUsed/>
    <w:rsid w:val="00373031"/>
    <w:pPr>
      <w:spacing w:after="0" w:line="360" w:lineRule="auto"/>
      <w:ind w:left="1560" w:hanging="260"/>
    </w:pPr>
    <w:rPr>
      <w:rFonts w:cs="Times New Roman"/>
      <w:sz w:val="18"/>
      <w:szCs w:val="21"/>
    </w:rPr>
  </w:style>
  <w:style w:type="paragraph" w:styleId="Index7">
    <w:name w:val="index 7"/>
    <w:basedOn w:val="Normal"/>
    <w:next w:val="Normal"/>
    <w:autoRedefine/>
    <w:uiPriority w:val="99"/>
    <w:unhideWhenUsed/>
    <w:rsid w:val="00373031"/>
    <w:pPr>
      <w:spacing w:after="0" w:line="360" w:lineRule="auto"/>
      <w:ind w:left="1820" w:hanging="260"/>
    </w:pPr>
    <w:rPr>
      <w:rFonts w:cs="Times New Roman"/>
      <w:sz w:val="18"/>
      <w:szCs w:val="21"/>
    </w:rPr>
  </w:style>
  <w:style w:type="paragraph" w:styleId="Index8">
    <w:name w:val="index 8"/>
    <w:basedOn w:val="Normal"/>
    <w:next w:val="Normal"/>
    <w:autoRedefine/>
    <w:uiPriority w:val="99"/>
    <w:unhideWhenUsed/>
    <w:rsid w:val="00373031"/>
    <w:pPr>
      <w:spacing w:after="0" w:line="360" w:lineRule="auto"/>
      <w:ind w:left="2080" w:hanging="260"/>
    </w:pPr>
    <w:rPr>
      <w:rFonts w:cs="Times New Roman"/>
      <w:sz w:val="18"/>
      <w:szCs w:val="21"/>
    </w:rPr>
  </w:style>
  <w:style w:type="paragraph" w:styleId="Index9">
    <w:name w:val="index 9"/>
    <w:basedOn w:val="Normal"/>
    <w:next w:val="Normal"/>
    <w:autoRedefine/>
    <w:uiPriority w:val="99"/>
    <w:unhideWhenUsed/>
    <w:rsid w:val="00373031"/>
    <w:pPr>
      <w:spacing w:after="0" w:line="360" w:lineRule="auto"/>
      <w:ind w:left="2340" w:hanging="260"/>
    </w:pPr>
    <w:rPr>
      <w:rFonts w:cs="Times New Roman"/>
      <w:sz w:val="18"/>
      <w:szCs w:val="21"/>
    </w:rPr>
  </w:style>
  <w:style w:type="paragraph" w:styleId="IndexHeading">
    <w:name w:val="index heading"/>
    <w:basedOn w:val="Normal"/>
    <w:next w:val="Index1"/>
    <w:uiPriority w:val="99"/>
    <w:unhideWhenUsed/>
    <w:rsid w:val="00373031"/>
    <w:pPr>
      <w:spacing w:before="240" w:after="120" w:line="360" w:lineRule="auto"/>
      <w:jc w:val="center"/>
    </w:pPr>
    <w:rPr>
      <w:rFonts w:cs="Times New Roman"/>
      <w:b/>
      <w:bCs/>
      <w:sz w:val="26"/>
      <w:szCs w:val="31"/>
    </w:rPr>
  </w:style>
  <w:style w:type="character" w:styleId="CommentReference">
    <w:name w:val="annotation reference"/>
    <w:basedOn w:val="DefaultParagraphFont"/>
    <w:uiPriority w:val="99"/>
    <w:semiHidden/>
    <w:unhideWhenUsed/>
    <w:rsid w:val="00373031"/>
    <w:rPr>
      <w:sz w:val="16"/>
      <w:szCs w:val="16"/>
    </w:rPr>
  </w:style>
  <w:style w:type="paragraph" w:styleId="CommentText">
    <w:name w:val="annotation text"/>
    <w:basedOn w:val="Normal"/>
    <w:link w:val="CommentTextChar"/>
    <w:uiPriority w:val="99"/>
    <w:semiHidden/>
    <w:unhideWhenUsed/>
    <w:rsid w:val="00373031"/>
    <w:pPr>
      <w:spacing w:line="240" w:lineRule="auto"/>
      <w:jc w:val="both"/>
    </w:pPr>
    <w:rPr>
      <w:rFonts w:asciiTheme="majorBidi" w:hAnsiTheme="majorBidi"/>
      <w:sz w:val="20"/>
      <w:szCs w:val="20"/>
    </w:rPr>
  </w:style>
  <w:style w:type="character" w:customStyle="1" w:styleId="CommentTextChar">
    <w:name w:val="Comment Text Char"/>
    <w:basedOn w:val="DefaultParagraphFont"/>
    <w:link w:val="CommentText"/>
    <w:uiPriority w:val="99"/>
    <w:semiHidden/>
    <w:rsid w:val="00373031"/>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373031"/>
    <w:rPr>
      <w:b/>
      <w:bCs/>
    </w:rPr>
  </w:style>
  <w:style w:type="character" w:customStyle="1" w:styleId="CommentSubjectChar">
    <w:name w:val="Comment Subject Char"/>
    <w:basedOn w:val="CommentTextChar"/>
    <w:link w:val="CommentSubject"/>
    <w:uiPriority w:val="99"/>
    <w:semiHidden/>
    <w:rsid w:val="00373031"/>
    <w:rPr>
      <w:rFonts w:asciiTheme="majorBidi" w:hAnsiTheme="majorBidi"/>
      <w:b/>
      <w:bCs/>
      <w:sz w:val="20"/>
      <w:szCs w:val="20"/>
    </w:rPr>
  </w:style>
  <w:style w:type="paragraph" w:styleId="BalloonText">
    <w:name w:val="Balloon Text"/>
    <w:basedOn w:val="Normal"/>
    <w:link w:val="BalloonTextChar"/>
    <w:uiPriority w:val="99"/>
    <w:semiHidden/>
    <w:unhideWhenUsed/>
    <w:rsid w:val="00373031"/>
    <w:pPr>
      <w:spacing w:after="0" w:line="240" w:lineRule="auto"/>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3031"/>
    <w:rPr>
      <w:rFonts w:ascii="Segoe UI" w:hAnsi="Segoe UI" w:cs="Segoe UI"/>
      <w:sz w:val="18"/>
      <w:szCs w:val="18"/>
    </w:rPr>
  </w:style>
  <w:style w:type="table" w:customStyle="1" w:styleId="GridTable1Light1">
    <w:name w:val="Grid Table 1 Light1"/>
    <w:basedOn w:val="TableNormal"/>
    <w:uiPriority w:val="46"/>
    <w:rsid w:val="00373031"/>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erChar1">
    <w:name w:val="Header Char1"/>
    <w:aliases w:val="Header:Left Char1,header left Char1,header Char1,Заголовок_55 Char,Çàãîëîâîê_55 Char,Caaieiaie_55 Char,Header_Custom Char"/>
    <w:semiHidden/>
    <w:locked/>
    <w:rsid w:val="00373031"/>
    <w:rPr>
      <w:sz w:val="24"/>
      <w:szCs w:val="24"/>
      <w:lang w:val="ru-RU" w:eastAsia="ru-RU"/>
    </w:rPr>
  </w:style>
  <w:style w:type="character" w:customStyle="1" w:styleId="needs-check">
    <w:name w:val="needs-check"/>
    <w:basedOn w:val="DefaultParagraphFont"/>
    <w:rsid w:val="00373031"/>
  </w:style>
  <w:style w:type="paragraph" w:customStyle="1" w:styleId="Heading1Title">
    <w:name w:val="Heading 1 Title"/>
    <w:basedOn w:val="Heading1"/>
    <w:next w:val="Normal"/>
    <w:qFormat/>
    <w:rsid w:val="00373031"/>
    <w:pPr>
      <w:keepLines w:val="0"/>
      <w:spacing w:after="60"/>
    </w:pPr>
    <w:rPr>
      <w:rFonts w:ascii="Times New Roman" w:eastAsia="Times New Roman" w:hAnsi="Times New Roman" w:cs="Times New Roman"/>
      <w:bCs/>
      <w:color w:val="auto"/>
      <w:kern w:val="32"/>
      <w:lang w:eastAsia="en-US"/>
    </w:rPr>
  </w:style>
  <w:style w:type="character" w:customStyle="1" w:styleId="NoSpacingChar">
    <w:name w:val="No Spacing Char"/>
    <w:aliases w:val="Text Body Char"/>
    <w:basedOn w:val="DefaultParagraphFont"/>
    <w:link w:val="NoSpacing"/>
    <w:uiPriority w:val="1"/>
    <w:rsid w:val="00373031"/>
    <w:rPr>
      <w:rFonts w:asciiTheme="majorBidi" w:hAnsiTheme="majorBidi"/>
      <w:sz w:val="24"/>
    </w:rPr>
  </w:style>
  <w:style w:type="paragraph" w:styleId="TOC4">
    <w:name w:val="toc 4"/>
    <w:basedOn w:val="Normal"/>
    <w:next w:val="Normal"/>
    <w:autoRedefine/>
    <w:uiPriority w:val="39"/>
    <w:unhideWhenUsed/>
    <w:rsid w:val="00373031"/>
    <w:pPr>
      <w:spacing w:after="0" w:line="360" w:lineRule="auto"/>
      <w:ind w:left="520"/>
    </w:pPr>
    <w:rPr>
      <w:rFonts w:cs="Times New Roman"/>
      <w:sz w:val="20"/>
      <w:szCs w:val="24"/>
    </w:rPr>
  </w:style>
  <w:style w:type="paragraph" w:styleId="TOC5">
    <w:name w:val="toc 5"/>
    <w:basedOn w:val="Normal"/>
    <w:next w:val="Normal"/>
    <w:autoRedefine/>
    <w:uiPriority w:val="39"/>
    <w:unhideWhenUsed/>
    <w:rsid w:val="00373031"/>
    <w:pPr>
      <w:spacing w:after="0" w:line="360" w:lineRule="auto"/>
      <w:ind w:left="780"/>
    </w:pPr>
    <w:rPr>
      <w:rFonts w:cs="Times New Roman"/>
      <w:sz w:val="20"/>
      <w:szCs w:val="24"/>
    </w:rPr>
  </w:style>
  <w:style w:type="paragraph" w:styleId="TOC6">
    <w:name w:val="toc 6"/>
    <w:basedOn w:val="Normal"/>
    <w:next w:val="Normal"/>
    <w:autoRedefine/>
    <w:uiPriority w:val="39"/>
    <w:unhideWhenUsed/>
    <w:rsid w:val="00373031"/>
    <w:pPr>
      <w:spacing w:after="0" w:line="360" w:lineRule="auto"/>
      <w:ind w:left="1040"/>
    </w:pPr>
    <w:rPr>
      <w:rFonts w:cs="Times New Roman"/>
      <w:sz w:val="20"/>
      <w:szCs w:val="24"/>
    </w:rPr>
  </w:style>
  <w:style w:type="paragraph" w:styleId="TOC7">
    <w:name w:val="toc 7"/>
    <w:basedOn w:val="Normal"/>
    <w:next w:val="Normal"/>
    <w:autoRedefine/>
    <w:uiPriority w:val="39"/>
    <w:unhideWhenUsed/>
    <w:rsid w:val="00373031"/>
    <w:pPr>
      <w:spacing w:after="0" w:line="360" w:lineRule="auto"/>
      <w:ind w:left="1300"/>
    </w:pPr>
    <w:rPr>
      <w:rFonts w:cs="Times New Roman"/>
      <w:sz w:val="20"/>
      <w:szCs w:val="24"/>
    </w:rPr>
  </w:style>
  <w:style w:type="paragraph" w:styleId="TOC8">
    <w:name w:val="toc 8"/>
    <w:basedOn w:val="Normal"/>
    <w:next w:val="Normal"/>
    <w:autoRedefine/>
    <w:uiPriority w:val="39"/>
    <w:unhideWhenUsed/>
    <w:rsid w:val="00373031"/>
    <w:pPr>
      <w:spacing w:after="0" w:line="360" w:lineRule="auto"/>
      <w:ind w:left="1560"/>
    </w:pPr>
    <w:rPr>
      <w:rFonts w:cs="Times New Roman"/>
      <w:sz w:val="20"/>
      <w:szCs w:val="24"/>
    </w:rPr>
  </w:style>
  <w:style w:type="paragraph" w:styleId="TOC9">
    <w:name w:val="toc 9"/>
    <w:basedOn w:val="Normal"/>
    <w:next w:val="Normal"/>
    <w:autoRedefine/>
    <w:uiPriority w:val="39"/>
    <w:unhideWhenUsed/>
    <w:rsid w:val="00373031"/>
    <w:pPr>
      <w:spacing w:after="0" w:line="360" w:lineRule="auto"/>
      <w:ind w:left="1820"/>
    </w:pPr>
    <w:rPr>
      <w:rFonts w:cs="Times New Roman"/>
      <w:sz w:val="20"/>
      <w:szCs w:val="24"/>
    </w:rPr>
  </w:style>
  <w:style w:type="paragraph" w:styleId="NormalWeb">
    <w:name w:val="Normal (Web)"/>
    <w:basedOn w:val="Normal"/>
    <w:uiPriority w:val="99"/>
    <w:unhideWhenUsed/>
    <w:rsid w:val="00373031"/>
    <w:pPr>
      <w:spacing w:before="100" w:beforeAutospacing="1" w:after="100" w:afterAutospacing="1" w:line="240" w:lineRule="auto"/>
    </w:pPr>
    <w:rPr>
      <w:rFonts w:ascii="Times New Roman" w:eastAsia="Times New Roman" w:hAnsi="Times New Roman" w:cs="Times New Roman"/>
      <w:sz w:val="24"/>
      <w:szCs w:val="24"/>
    </w:rPr>
  </w:style>
  <w:style w:type="character" w:styleId="SubtleEmphasis">
    <w:name w:val="Subtle Emphasis"/>
    <w:uiPriority w:val="19"/>
    <w:qFormat/>
    <w:rsid w:val="00373031"/>
    <w:rPr>
      <w:i/>
      <w:iCs/>
      <w:color w:val="404040"/>
    </w:rPr>
  </w:style>
  <w:style w:type="paragraph" w:styleId="BodyText">
    <w:name w:val="Body Text"/>
    <w:basedOn w:val="Normal"/>
    <w:link w:val="BodyTextChar"/>
    <w:rsid w:val="00373031"/>
    <w:pPr>
      <w:tabs>
        <w:tab w:val="left" w:pos="288"/>
      </w:tabs>
      <w:spacing w:after="12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373031"/>
    <w:rPr>
      <w:rFonts w:ascii="Times New Roman" w:eastAsia="SimSun" w:hAnsi="Times New Roman" w:cs="Times New Roman"/>
      <w:spacing w:val="-1"/>
      <w:sz w:val="20"/>
      <w:szCs w:val="20"/>
    </w:rPr>
  </w:style>
  <w:style w:type="paragraph" w:customStyle="1" w:styleId="references">
    <w:name w:val="references"/>
    <w:rsid w:val="00373031"/>
    <w:pPr>
      <w:numPr>
        <w:numId w:val="7"/>
      </w:numPr>
      <w:spacing w:after="50" w:line="180" w:lineRule="exact"/>
      <w:jc w:val="both"/>
    </w:pPr>
    <w:rPr>
      <w:rFonts w:ascii="Times New Roman" w:eastAsia="MS Mincho" w:hAnsi="Times New Roman" w:cs="Times New Roman"/>
      <w:noProof/>
      <w:sz w:val="16"/>
      <w:szCs w:val="16"/>
    </w:rPr>
  </w:style>
  <w:style w:type="paragraph" w:customStyle="1" w:styleId="figurecaption">
    <w:name w:val="figure caption"/>
    <w:rsid w:val="00F30478"/>
    <w:pPr>
      <w:numPr>
        <w:numId w:val="9"/>
      </w:numPr>
      <w:tabs>
        <w:tab w:val="left" w:pos="533"/>
      </w:tabs>
      <w:spacing w:before="80" w:after="200" w:line="240" w:lineRule="auto"/>
      <w:jc w:val="both"/>
    </w:pPr>
    <w:rPr>
      <w:rFonts w:ascii="Times New Roman" w:eastAsia="SimSun" w:hAnsi="Times New Roman" w:cs="Times New Roman"/>
      <w:noProof/>
      <w:sz w:val="16"/>
      <w:szCs w:val="16"/>
    </w:rPr>
  </w:style>
  <w:style w:type="paragraph" w:customStyle="1" w:styleId="bulletlist">
    <w:name w:val="bullet list"/>
    <w:basedOn w:val="BodyText"/>
    <w:rsid w:val="00EE7487"/>
    <w:pPr>
      <w:numPr>
        <w:numId w:val="12"/>
      </w:numPr>
    </w:pPr>
    <w:rPr>
      <w:lang w:val="x-none" w:eastAsia="x-none"/>
    </w:rPr>
  </w:style>
  <w:style w:type="paragraph" w:customStyle="1" w:styleId="tablecopy">
    <w:name w:val="table copy"/>
    <w:rsid w:val="00EE7487"/>
    <w:pPr>
      <w:spacing w:after="0" w:line="240" w:lineRule="auto"/>
      <w:jc w:val="both"/>
    </w:pPr>
    <w:rPr>
      <w:rFonts w:ascii="Times New Roman" w:eastAsia="SimSun" w:hAnsi="Times New Roman" w:cs="Times New Roman"/>
      <w:noProof/>
      <w:sz w:val="16"/>
      <w:szCs w:val="16"/>
    </w:rPr>
  </w:style>
  <w:style w:type="paragraph" w:customStyle="1" w:styleId="tablehead">
    <w:name w:val="table head"/>
    <w:rsid w:val="00EE7487"/>
    <w:pPr>
      <w:numPr>
        <w:numId w:val="13"/>
      </w:numPr>
      <w:spacing w:before="240" w:after="120" w:line="216" w:lineRule="auto"/>
      <w:jc w:val="center"/>
    </w:pPr>
    <w:rPr>
      <w:rFonts w:ascii="Times New Roman" w:eastAsia="SimSun" w:hAnsi="Times New Roman" w:cs="Times New Roman"/>
      <w:smallCaps/>
      <w:noProof/>
      <w:sz w:val="16"/>
      <w:szCs w:val="16"/>
    </w:rPr>
  </w:style>
  <w:style w:type="character" w:styleId="Emphasis">
    <w:name w:val="Emphasis"/>
    <w:basedOn w:val="DefaultParagraphFont"/>
    <w:uiPriority w:val="20"/>
    <w:qFormat/>
    <w:rsid w:val="0087276B"/>
    <w:rPr>
      <w:i/>
      <w:iCs/>
    </w:rPr>
  </w:style>
  <w:style w:type="paragraph" w:customStyle="1" w:styleId="Para">
    <w:name w:val="Para"/>
    <w:basedOn w:val="Normal"/>
    <w:next w:val="Normal"/>
    <w:rsid w:val="001F1F76"/>
    <w:pPr>
      <w:spacing w:after="0" w:line="270" w:lineRule="atLeast"/>
      <w:ind w:firstLine="240"/>
      <w:jc w:val="both"/>
    </w:pPr>
    <w:rPr>
      <w:rFonts w:ascii="Linux Libertine O" w:eastAsia="Cambria" w:hAnsi="Linux Libertine O" w:cs="Linux Libertine O"/>
      <w:sz w:val="18"/>
      <w:szCs w:val="24"/>
      <w:lang w:eastAsia="ja-JP"/>
    </w:rPr>
  </w:style>
  <w:style w:type="character" w:customStyle="1" w:styleId="TableCaptionChar">
    <w:name w:val="TableCaption Char"/>
    <w:link w:val="TableCaption"/>
    <w:locked/>
    <w:rsid w:val="00AE7E43"/>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AE7E43"/>
    <w:pPr>
      <w:keepNext/>
      <w:spacing w:before="240" w:after="240" w:line="270" w:lineRule="atLeast"/>
      <w:jc w:val="lowKashida"/>
    </w:pPr>
    <w:rPr>
      <w:rFonts w:ascii="Linux Biolinum O" w:eastAsia="Cambria" w:hAnsi="Linux Biolinum O" w:cs="Linux Biolinum O"/>
      <w:sz w:val="16"/>
      <w:szCs w:val="24"/>
      <w:lang w:eastAsia="ja-JP"/>
    </w:rPr>
  </w:style>
  <w:style w:type="paragraph" w:customStyle="1" w:styleId="TableCell">
    <w:name w:val="TableCell"/>
    <w:basedOn w:val="Normal"/>
    <w:rsid w:val="001F1F76"/>
    <w:pPr>
      <w:spacing w:after="0" w:line="220" w:lineRule="atLeast"/>
      <w:ind w:firstLine="240"/>
      <w:jc w:val="both"/>
    </w:pPr>
    <w:rPr>
      <w:rFonts w:ascii="Linux Libertine O" w:eastAsia="Cambria" w:hAnsi="Linux Libertine O" w:cs="Linux Libertine O"/>
      <w:sz w:val="16"/>
      <w:szCs w:val="16"/>
    </w:rPr>
  </w:style>
  <w:style w:type="character" w:customStyle="1" w:styleId="ParaContinueChar">
    <w:name w:val="ParaContinue Char"/>
    <w:link w:val="ParaContinue"/>
    <w:locked/>
    <w:rsid w:val="005E7A0D"/>
    <w:rPr>
      <w:rFonts w:ascii="Linux Libertine O" w:hAnsi="Linux Libertine O" w:cs="Linux Libertine O"/>
      <w:sz w:val="18"/>
      <w:szCs w:val="24"/>
      <w:lang w:eastAsia="ja-JP"/>
    </w:rPr>
  </w:style>
  <w:style w:type="paragraph" w:customStyle="1" w:styleId="ParaContinue">
    <w:name w:val="ParaContinue"/>
    <w:basedOn w:val="Normal"/>
    <w:link w:val="ParaContinueChar"/>
    <w:rsid w:val="005E7A0D"/>
    <w:pPr>
      <w:spacing w:after="0" w:line="270" w:lineRule="atLeast"/>
      <w:ind w:firstLine="240"/>
      <w:jc w:val="both"/>
    </w:pPr>
    <w:rPr>
      <w:rFonts w:ascii="Linux Libertine O" w:hAnsi="Linux Libertine O" w:cs="Linux Libertine O"/>
      <w:sz w:val="18"/>
      <w:szCs w:val="24"/>
      <w:lang w:eastAsia="ja-JP"/>
    </w:rPr>
  </w:style>
  <w:style w:type="paragraph" w:customStyle="1" w:styleId="TTtablehead">
    <w:name w:val="T&amp;T_table_head"/>
    <w:basedOn w:val="Normal"/>
    <w:qFormat/>
    <w:rsid w:val="000563D0"/>
    <w:pPr>
      <w:spacing w:before="240" w:after="120" w:line="240" w:lineRule="auto"/>
    </w:pPr>
    <w:rPr>
      <w:rFonts w:ascii="Times New Roman" w:eastAsiaTheme="minorEastAsia" w:hAnsi="Times New Roman"/>
      <w:sz w:val="16"/>
      <w:szCs w:val="16"/>
    </w:rPr>
  </w:style>
  <w:style w:type="paragraph" w:customStyle="1" w:styleId="TTtabletext">
    <w:name w:val="T&amp;T_table_text"/>
    <w:basedOn w:val="Normal"/>
    <w:qFormat/>
    <w:rsid w:val="000563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240" w:lineRule="auto"/>
    </w:pPr>
    <w:rPr>
      <w:rFonts w:ascii="Times New Roman" w:eastAsiaTheme="minorEastAsia" w:hAnsi="Times New Roman"/>
      <w:color w:val="000000"/>
      <w:sz w:val="16"/>
      <w:szCs w:val="16"/>
    </w:rPr>
  </w:style>
  <w:style w:type="paragraph" w:customStyle="1" w:styleId="TTHeading1">
    <w:name w:val="T&amp;T_Heading1"/>
    <w:basedOn w:val="Normal"/>
    <w:qFormat/>
    <w:rsid w:val="002864DA"/>
    <w:pPr>
      <w:numPr>
        <w:numId w:val="23"/>
      </w:numPr>
      <w:spacing w:before="240" w:after="240" w:line="240" w:lineRule="auto"/>
      <w:ind w:left="357" w:hanging="357"/>
    </w:pPr>
    <w:rPr>
      <w:rFonts w:ascii="Times New Roman Bold" w:eastAsiaTheme="minorEastAsia" w:hAnsi="Times New Roman Bold"/>
      <w:b/>
    </w:rPr>
  </w:style>
  <w:style w:type="paragraph" w:customStyle="1" w:styleId="TTHeading2">
    <w:name w:val="T&amp;T_Heading2"/>
    <w:basedOn w:val="Normal"/>
    <w:qFormat/>
    <w:rsid w:val="002864DA"/>
    <w:pPr>
      <w:numPr>
        <w:ilvl w:val="1"/>
        <w:numId w:val="23"/>
      </w:numPr>
      <w:spacing w:before="240" w:after="120" w:line="240" w:lineRule="auto"/>
      <w:ind w:left="454" w:hanging="454"/>
    </w:pPr>
    <w:rPr>
      <w:rFonts w:ascii="Times New Roman" w:eastAsiaTheme="minorEastAsia" w:hAnsi="Times New Roman" w:cs="Times New Roman"/>
      <w:b/>
      <w:sz w:val="20"/>
      <w:lang w:val="en-GB"/>
    </w:rPr>
  </w:style>
  <w:style w:type="paragraph" w:customStyle="1" w:styleId="thesisfigures">
    <w:name w:val="thesis figures"/>
    <w:basedOn w:val="Caption"/>
    <w:next w:val="Caption"/>
    <w:link w:val="thesisfiguresChar"/>
    <w:qFormat/>
    <w:rsid w:val="00162584"/>
    <w:rPr>
      <w:rFonts w:cstheme="majorBidi"/>
      <w:sz w:val="24"/>
      <w:szCs w:val="24"/>
    </w:rPr>
  </w:style>
  <w:style w:type="character" w:customStyle="1" w:styleId="CaptionChar">
    <w:name w:val="Caption Char"/>
    <w:basedOn w:val="DefaultParagraphFont"/>
    <w:link w:val="Caption"/>
    <w:uiPriority w:val="35"/>
    <w:rsid w:val="00162584"/>
    <w:rPr>
      <w:rFonts w:asciiTheme="majorBidi" w:hAnsiTheme="majorBidi"/>
      <w:b/>
      <w:iCs/>
      <w:sz w:val="28"/>
      <w:szCs w:val="18"/>
    </w:rPr>
  </w:style>
  <w:style w:type="character" w:customStyle="1" w:styleId="thesisfiguresChar">
    <w:name w:val="thesis figures Char"/>
    <w:basedOn w:val="CaptionChar"/>
    <w:link w:val="thesisfigures"/>
    <w:rsid w:val="00162584"/>
    <w:rPr>
      <w:rFonts w:asciiTheme="majorBidi" w:hAnsiTheme="majorBidi" w:cstheme="majorBidi"/>
      <w:b/>
      <w:iCs/>
      <w:sz w:val="24"/>
      <w:szCs w:val="24"/>
    </w:rPr>
  </w:style>
  <w:style w:type="paragraph" w:customStyle="1" w:styleId="thesistables">
    <w:name w:val="thesis tables"/>
    <w:basedOn w:val="thesisfigures"/>
    <w:link w:val="thesistablesChar"/>
    <w:qFormat/>
    <w:rsid w:val="009A7F55"/>
  </w:style>
  <w:style w:type="character" w:customStyle="1" w:styleId="thesistablesChar">
    <w:name w:val="thesis tables Char"/>
    <w:basedOn w:val="thesisfiguresChar"/>
    <w:link w:val="thesistables"/>
    <w:rsid w:val="009A7F55"/>
    <w:rPr>
      <w:rFonts w:asciiTheme="majorBidi" w:hAnsiTheme="majorBidi" w:cstheme="majorBidi"/>
      <w:b/>
      <w:iCs/>
      <w:sz w:val="24"/>
      <w:szCs w:val="24"/>
    </w:rPr>
  </w:style>
  <w:style w:type="paragraph" w:customStyle="1" w:styleId="Abstract">
    <w:name w:val="Abstract"/>
    <w:rsid w:val="006E21AE"/>
    <w:pPr>
      <w:spacing w:after="200" w:line="240" w:lineRule="auto"/>
      <w:ind w:firstLine="272"/>
      <w:jc w:val="both"/>
    </w:pPr>
    <w:rPr>
      <w:rFonts w:ascii="Times New Roman" w:eastAsia="SimSun" w:hAnsi="Times New Roman" w:cs="Times New Roman"/>
      <w:b/>
      <w:bCs/>
      <w:sz w:val="18"/>
      <w:szCs w:val="18"/>
    </w:rPr>
  </w:style>
  <w:style w:type="paragraph" w:customStyle="1" w:styleId="TTabstract">
    <w:name w:val="T&amp;T_abstract"/>
    <w:basedOn w:val="Normal"/>
    <w:qFormat/>
    <w:rsid w:val="006E21AE"/>
    <w:pPr>
      <w:spacing w:after="0" w:line="240" w:lineRule="auto"/>
      <w:ind w:firstLine="567"/>
      <w:jc w:val="both"/>
    </w:pPr>
    <w:rPr>
      <w:rFonts w:ascii="Times New Roman" w:eastAsiaTheme="minorEastAsia" w:hAnsi="Times New Roman"/>
      <w:sz w:val="16"/>
      <w:szCs w:val="20"/>
    </w:rPr>
  </w:style>
  <w:style w:type="paragraph" w:styleId="Revision">
    <w:name w:val="Revision"/>
    <w:hidden/>
    <w:uiPriority w:val="99"/>
    <w:semiHidden/>
    <w:rsid w:val="00AC2A0F"/>
    <w:pPr>
      <w:spacing w:after="0" w:line="240" w:lineRule="auto"/>
    </w:pPr>
  </w:style>
  <w:style w:type="character" w:styleId="Strong">
    <w:name w:val="Strong"/>
    <w:basedOn w:val="DefaultParagraphFont"/>
    <w:uiPriority w:val="22"/>
    <w:qFormat/>
    <w:rsid w:val="00C76883"/>
    <w:rPr>
      <w:b/>
      <w:bCs/>
    </w:rPr>
  </w:style>
  <w:style w:type="character" w:customStyle="1" w:styleId="line-clamp-1">
    <w:name w:val="line-clamp-1"/>
    <w:basedOn w:val="DefaultParagraphFont"/>
    <w:rsid w:val="002E2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2015">
      <w:bodyDiv w:val="1"/>
      <w:marLeft w:val="0"/>
      <w:marRight w:val="0"/>
      <w:marTop w:val="0"/>
      <w:marBottom w:val="0"/>
      <w:divBdr>
        <w:top w:val="none" w:sz="0" w:space="0" w:color="auto"/>
        <w:left w:val="none" w:sz="0" w:space="0" w:color="auto"/>
        <w:bottom w:val="none" w:sz="0" w:space="0" w:color="auto"/>
        <w:right w:val="none" w:sz="0" w:space="0" w:color="auto"/>
      </w:divBdr>
    </w:div>
    <w:div w:id="39481280">
      <w:bodyDiv w:val="1"/>
      <w:marLeft w:val="0"/>
      <w:marRight w:val="0"/>
      <w:marTop w:val="0"/>
      <w:marBottom w:val="0"/>
      <w:divBdr>
        <w:top w:val="none" w:sz="0" w:space="0" w:color="auto"/>
        <w:left w:val="none" w:sz="0" w:space="0" w:color="auto"/>
        <w:bottom w:val="none" w:sz="0" w:space="0" w:color="auto"/>
        <w:right w:val="none" w:sz="0" w:space="0" w:color="auto"/>
      </w:divBdr>
    </w:div>
    <w:div w:id="71203478">
      <w:bodyDiv w:val="1"/>
      <w:marLeft w:val="0"/>
      <w:marRight w:val="0"/>
      <w:marTop w:val="0"/>
      <w:marBottom w:val="0"/>
      <w:divBdr>
        <w:top w:val="none" w:sz="0" w:space="0" w:color="auto"/>
        <w:left w:val="none" w:sz="0" w:space="0" w:color="auto"/>
        <w:bottom w:val="none" w:sz="0" w:space="0" w:color="auto"/>
        <w:right w:val="none" w:sz="0" w:space="0" w:color="auto"/>
      </w:divBdr>
    </w:div>
    <w:div w:id="77139047">
      <w:bodyDiv w:val="1"/>
      <w:marLeft w:val="0"/>
      <w:marRight w:val="0"/>
      <w:marTop w:val="0"/>
      <w:marBottom w:val="0"/>
      <w:divBdr>
        <w:top w:val="none" w:sz="0" w:space="0" w:color="auto"/>
        <w:left w:val="none" w:sz="0" w:space="0" w:color="auto"/>
        <w:bottom w:val="none" w:sz="0" w:space="0" w:color="auto"/>
        <w:right w:val="none" w:sz="0" w:space="0" w:color="auto"/>
      </w:divBdr>
    </w:div>
    <w:div w:id="84114739">
      <w:bodyDiv w:val="1"/>
      <w:marLeft w:val="0"/>
      <w:marRight w:val="0"/>
      <w:marTop w:val="0"/>
      <w:marBottom w:val="0"/>
      <w:divBdr>
        <w:top w:val="none" w:sz="0" w:space="0" w:color="auto"/>
        <w:left w:val="none" w:sz="0" w:space="0" w:color="auto"/>
        <w:bottom w:val="none" w:sz="0" w:space="0" w:color="auto"/>
        <w:right w:val="none" w:sz="0" w:space="0" w:color="auto"/>
      </w:divBdr>
    </w:div>
    <w:div w:id="103157171">
      <w:bodyDiv w:val="1"/>
      <w:marLeft w:val="0"/>
      <w:marRight w:val="0"/>
      <w:marTop w:val="0"/>
      <w:marBottom w:val="0"/>
      <w:divBdr>
        <w:top w:val="none" w:sz="0" w:space="0" w:color="auto"/>
        <w:left w:val="none" w:sz="0" w:space="0" w:color="auto"/>
        <w:bottom w:val="none" w:sz="0" w:space="0" w:color="auto"/>
        <w:right w:val="none" w:sz="0" w:space="0" w:color="auto"/>
      </w:divBdr>
      <w:divsChild>
        <w:div w:id="465664072">
          <w:marLeft w:val="0"/>
          <w:marRight w:val="0"/>
          <w:marTop w:val="0"/>
          <w:marBottom w:val="0"/>
          <w:divBdr>
            <w:top w:val="none" w:sz="0" w:space="0" w:color="auto"/>
            <w:left w:val="none" w:sz="0" w:space="0" w:color="auto"/>
            <w:bottom w:val="none" w:sz="0" w:space="0" w:color="auto"/>
            <w:right w:val="none" w:sz="0" w:space="0" w:color="auto"/>
          </w:divBdr>
          <w:divsChild>
            <w:div w:id="783764806">
              <w:marLeft w:val="0"/>
              <w:marRight w:val="0"/>
              <w:marTop w:val="0"/>
              <w:marBottom w:val="0"/>
              <w:divBdr>
                <w:top w:val="none" w:sz="0" w:space="0" w:color="auto"/>
                <w:left w:val="none" w:sz="0" w:space="0" w:color="auto"/>
                <w:bottom w:val="none" w:sz="0" w:space="0" w:color="auto"/>
                <w:right w:val="none" w:sz="0" w:space="0" w:color="auto"/>
              </w:divBdr>
              <w:divsChild>
                <w:div w:id="1357585077">
                  <w:marLeft w:val="0"/>
                  <w:marRight w:val="0"/>
                  <w:marTop w:val="0"/>
                  <w:marBottom w:val="0"/>
                  <w:divBdr>
                    <w:top w:val="none" w:sz="0" w:space="0" w:color="auto"/>
                    <w:left w:val="none" w:sz="0" w:space="0" w:color="auto"/>
                    <w:bottom w:val="none" w:sz="0" w:space="0" w:color="auto"/>
                    <w:right w:val="none" w:sz="0" w:space="0" w:color="auto"/>
                  </w:divBdr>
                  <w:divsChild>
                    <w:div w:id="124846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893145">
          <w:marLeft w:val="0"/>
          <w:marRight w:val="0"/>
          <w:marTop w:val="0"/>
          <w:marBottom w:val="0"/>
          <w:divBdr>
            <w:top w:val="none" w:sz="0" w:space="0" w:color="auto"/>
            <w:left w:val="none" w:sz="0" w:space="0" w:color="auto"/>
            <w:bottom w:val="none" w:sz="0" w:space="0" w:color="auto"/>
            <w:right w:val="none" w:sz="0" w:space="0" w:color="auto"/>
          </w:divBdr>
          <w:divsChild>
            <w:div w:id="2114938875">
              <w:marLeft w:val="0"/>
              <w:marRight w:val="0"/>
              <w:marTop w:val="0"/>
              <w:marBottom w:val="0"/>
              <w:divBdr>
                <w:top w:val="none" w:sz="0" w:space="0" w:color="auto"/>
                <w:left w:val="none" w:sz="0" w:space="0" w:color="auto"/>
                <w:bottom w:val="none" w:sz="0" w:space="0" w:color="auto"/>
                <w:right w:val="none" w:sz="0" w:space="0" w:color="auto"/>
              </w:divBdr>
              <w:divsChild>
                <w:div w:id="1593508237">
                  <w:marLeft w:val="0"/>
                  <w:marRight w:val="0"/>
                  <w:marTop w:val="0"/>
                  <w:marBottom w:val="0"/>
                  <w:divBdr>
                    <w:top w:val="none" w:sz="0" w:space="0" w:color="auto"/>
                    <w:left w:val="none" w:sz="0" w:space="0" w:color="auto"/>
                    <w:bottom w:val="none" w:sz="0" w:space="0" w:color="auto"/>
                    <w:right w:val="none" w:sz="0" w:space="0" w:color="auto"/>
                  </w:divBdr>
                  <w:divsChild>
                    <w:div w:id="4906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0142">
      <w:bodyDiv w:val="1"/>
      <w:marLeft w:val="0"/>
      <w:marRight w:val="0"/>
      <w:marTop w:val="0"/>
      <w:marBottom w:val="0"/>
      <w:divBdr>
        <w:top w:val="none" w:sz="0" w:space="0" w:color="auto"/>
        <w:left w:val="none" w:sz="0" w:space="0" w:color="auto"/>
        <w:bottom w:val="none" w:sz="0" w:space="0" w:color="auto"/>
        <w:right w:val="none" w:sz="0" w:space="0" w:color="auto"/>
      </w:divBdr>
    </w:div>
    <w:div w:id="195966505">
      <w:bodyDiv w:val="1"/>
      <w:marLeft w:val="0"/>
      <w:marRight w:val="0"/>
      <w:marTop w:val="0"/>
      <w:marBottom w:val="0"/>
      <w:divBdr>
        <w:top w:val="none" w:sz="0" w:space="0" w:color="auto"/>
        <w:left w:val="none" w:sz="0" w:space="0" w:color="auto"/>
        <w:bottom w:val="none" w:sz="0" w:space="0" w:color="auto"/>
        <w:right w:val="none" w:sz="0" w:space="0" w:color="auto"/>
      </w:divBdr>
      <w:divsChild>
        <w:div w:id="1196390219">
          <w:marLeft w:val="0"/>
          <w:marRight w:val="0"/>
          <w:marTop w:val="0"/>
          <w:marBottom w:val="0"/>
          <w:divBdr>
            <w:top w:val="none" w:sz="0" w:space="0" w:color="auto"/>
            <w:left w:val="none" w:sz="0" w:space="0" w:color="auto"/>
            <w:bottom w:val="none" w:sz="0" w:space="0" w:color="auto"/>
            <w:right w:val="none" w:sz="0" w:space="0" w:color="auto"/>
          </w:divBdr>
          <w:divsChild>
            <w:div w:id="139227476">
              <w:marLeft w:val="0"/>
              <w:marRight w:val="0"/>
              <w:marTop w:val="0"/>
              <w:marBottom w:val="0"/>
              <w:divBdr>
                <w:top w:val="none" w:sz="0" w:space="0" w:color="auto"/>
                <w:left w:val="none" w:sz="0" w:space="0" w:color="auto"/>
                <w:bottom w:val="none" w:sz="0" w:space="0" w:color="auto"/>
                <w:right w:val="none" w:sz="0" w:space="0" w:color="auto"/>
              </w:divBdr>
              <w:divsChild>
                <w:div w:id="830634683">
                  <w:marLeft w:val="0"/>
                  <w:marRight w:val="0"/>
                  <w:marTop w:val="0"/>
                  <w:marBottom w:val="0"/>
                  <w:divBdr>
                    <w:top w:val="none" w:sz="0" w:space="0" w:color="auto"/>
                    <w:left w:val="none" w:sz="0" w:space="0" w:color="auto"/>
                    <w:bottom w:val="none" w:sz="0" w:space="0" w:color="auto"/>
                    <w:right w:val="none" w:sz="0" w:space="0" w:color="auto"/>
                  </w:divBdr>
                  <w:divsChild>
                    <w:div w:id="2861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65979">
          <w:marLeft w:val="0"/>
          <w:marRight w:val="0"/>
          <w:marTop w:val="0"/>
          <w:marBottom w:val="0"/>
          <w:divBdr>
            <w:top w:val="none" w:sz="0" w:space="0" w:color="auto"/>
            <w:left w:val="none" w:sz="0" w:space="0" w:color="auto"/>
            <w:bottom w:val="none" w:sz="0" w:space="0" w:color="auto"/>
            <w:right w:val="none" w:sz="0" w:space="0" w:color="auto"/>
          </w:divBdr>
          <w:divsChild>
            <w:div w:id="1487089786">
              <w:marLeft w:val="0"/>
              <w:marRight w:val="0"/>
              <w:marTop w:val="0"/>
              <w:marBottom w:val="0"/>
              <w:divBdr>
                <w:top w:val="none" w:sz="0" w:space="0" w:color="auto"/>
                <w:left w:val="none" w:sz="0" w:space="0" w:color="auto"/>
                <w:bottom w:val="none" w:sz="0" w:space="0" w:color="auto"/>
                <w:right w:val="none" w:sz="0" w:space="0" w:color="auto"/>
              </w:divBdr>
              <w:divsChild>
                <w:div w:id="1625423897">
                  <w:marLeft w:val="0"/>
                  <w:marRight w:val="0"/>
                  <w:marTop w:val="0"/>
                  <w:marBottom w:val="0"/>
                  <w:divBdr>
                    <w:top w:val="none" w:sz="0" w:space="0" w:color="auto"/>
                    <w:left w:val="none" w:sz="0" w:space="0" w:color="auto"/>
                    <w:bottom w:val="none" w:sz="0" w:space="0" w:color="auto"/>
                    <w:right w:val="none" w:sz="0" w:space="0" w:color="auto"/>
                  </w:divBdr>
                  <w:divsChild>
                    <w:div w:id="8559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75373">
      <w:bodyDiv w:val="1"/>
      <w:marLeft w:val="0"/>
      <w:marRight w:val="0"/>
      <w:marTop w:val="0"/>
      <w:marBottom w:val="0"/>
      <w:divBdr>
        <w:top w:val="none" w:sz="0" w:space="0" w:color="auto"/>
        <w:left w:val="none" w:sz="0" w:space="0" w:color="auto"/>
        <w:bottom w:val="none" w:sz="0" w:space="0" w:color="auto"/>
        <w:right w:val="none" w:sz="0" w:space="0" w:color="auto"/>
      </w:divBdr>
    </w:div>
    <w:div w:id="24064905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3">
          <w:marLeft w:val="0"/>
          <w:marRight w:val="0"/>
          <w:marTop w:val="0"/>
          <w:marBottom w:val="0"/>
          <w:divBdr>
            <w:top w:val="none" w:sz="0" w:space="0" w:color="auto"/>
            <w:left w:val="none" w:sz="0" w:space="0" w:color="auto"/>
            <w:bottom w:val="none" w:sz="0" w:space="0" w:color="auto"/>
            <w:right w:val="none" w:sz="0" w:space="0" w:color="auto"/>
          </w:divBdr>
          <w:divsChild>
            <w:div w:id="277687336">
              <w:marLeft w:val="0"/>
              <w:marRight w:val="0"/>
              <w:marTop w:val="0"/>
              <w:marBottom w:val="0"/>
              <w:divBdr>
                <w:top w:val="none" w:sz="0" w:space="0" w:color="auto"/>
                <w:left w:val="none" w:sz="0" w:space="0" w:color="auto"/>
                <w:bottom w:val="none" w:sz="0" w:space="0" w:color="auto"/>
                <w:right w:val="none" w:sz="0" w:space="0" w:color="auto"/>
              </w:divBdr>
              <w:divsChild>
                <w:div w:id="386418193">
                  <w:marLeft w:val="0"/>
                  <w:marRight w:val="0"/>
                  <w:marTop w:val="0"/>
                  <w:marBottom w:val="0"/>
                  <w:divBdr>
                    <w:top w:val="none" w:sz="0" w:space="0" w:color="auto"/>
                    <w:left w:val="none" w:sz="0" w:space="0" w:color="auto"/>
                    <w:bottom w:val="none" w:sz="0" w:space="0" w:color="auto"/>
                    <w:right w:val="none" w:sz="0" w:space="0" w:color="auto"/>
                  </w:divBdr>
                  <w:divsChild>
                    <w:div w:id="1867257451">
                      <w:marLeft w:val="0"/>
                      <w:marRight w:val="0"/>
                      <w:marTop w:val="0"/>
                      <w:marBottom w:val="0"/>
                      <w:divBdr>
                        <w:top w:val="none" w:sz="0" w:space="0" w:color="auto"/>
                        <w:left w:val="none" w:sz="0" w:space="0" w:color="auto"/>
                        <w:bottom w:val="none" w:sz="0" w:space="0" w:color="auto"/>
                        <w:right w:val="none" w:sz="0" w:space="0" w:color="auto"/>
                      </w:divBdr>
                      <w:divsChild>
                        <w:div w:id="190953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86581">
              <w:marLeft w:val="0"/>
              <w:marRight w:val="0"/>
              <w:marTop w:val="180"/>
              <w:marBottom w:val="0"/>
              <w:divBdr>
                <w:top w:val="none" w:sz="0" w:space="0" w:color="auto"/>
                <w:left w:val="none" w:sz="0" w:space="0" w:color="auto"/>
                <w:bottom w:val="none" w:sz="0" w:space="0" w:color="auto"/>
                <w:right w:val="none" w:sz="0" w:space="0" w:color="auto"/>
              </w:divBdr>
              <w:divsChild>
                <w:div w:id="479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240824">
      <w:bodyDiv w:val="1"/>
      <w:marLeft w:val="0"/>
      <w:marRight w:val="0"/>
      <w:marTop w:val="0"/>
      <w:marBottom w:val="0"/>
      <w:divBdr>
        <w:top w:val="none" w:sz="0" w:space="0" w:color="auto"/>
        <w:left w:val="none" w:sz="0" w:space="0" w:color="auto"/>
        <w:bottom w:val="none" w:sz="0" w:space="0" w:color="auto"/>
        <w:right w:val="none" w:sz="0" w:space="0" w:color="auto"/>
      </w:divBdr>
    </w:div>
    <w:div w:id="306205549">
      <w:bodyDiv w:val="1"/>
      <w:marLeft w:val="0"/>
      <w:marRight w:val="0"/>
      <w:marTop w:val="0"/>
      <w:marBottom w:val="0"/>
      <w:divBdr>
        <w:top w:val="none" w:sz="0" w:space="0" w:color="auto"/>
        <w:left w:val="none" w:sz="0" w:space="0" w:color="auto"/>
        <w:bottom w:val="none" w:sz="0" w:space="0" w:color="auto"/>
        <w:right w:val="none" w:sz="0" w:space="0" w:color="auto"/>
      </w:divBdr>
    </w:div>
    <w:div w:id="317467324">
      <w:bodyDiv w:val="1"/>
      <w:marLeft w:val="0"/>
      <w:marRight w:val="0"/>
      <w:marTop w:val="0"/>
      <w:marBottom w:val="0"/>
      <w:divBdr>
        <w:top w:val="none" w:sz="0" w:space="0" w:color="auto"/>
        <w:left w:val="none" w:sz="0" w:space="0" w:color="auto"/>
        <w:bottom w:val="none" w:sz="0" w:space="0" w:color="auto"/>
        <w:right w:val="none" w:sz="0" w:space="0" w:color="auto"/>
      </w:divBdr>
      <w:divsChild>
        <w:div w:id="1567642203">
          <w:marLeft w:val="0"/>
          <w:marRight w:val="0"/>
          <w:marTop w:val="0"/>
          <w:marBottom w:val="0"/>
          <w:divBdr>
            <w:top w:val="none" w:sz="0" w:space="0" w:color="auto"/>
            <w:left w:val="none" w:sz="0" w:space="0" w:color="auto"/>
            <w:bottom w:val="none" w:sz="0" w:space="0" w:color="auto"/>
            <w:right w:val="none" w:sz="0" w:space="0" w:color="auto"/>
          </w:divBdr>
          <w:divsChild>
            <w:div w:id="727732122">
              <w:marLeft w:val="0"/>
              <w:marRight w:val="0"/>
              <w:marTop w:val="0"/>
              <w:marBottom w:val="0"/>
              <w:divBdr>
                <w:top w:val="none" w:sz="0" w:space="0" w:color="auto"/>
                <w:left w:val="none" w:sz="0" w:space="0" w:color="auto"/>
                <w:bottom w:val="none" w:sz="0" w:space="0" w:color="auto"/>
                <w:right w:val="none" w:sz="0" w:space="0" w:color="auto"/>
              </w:divBdr>
              <w:divsChild>
                <w:div w:id="2585449">
                  <w:marLeft w:val="0"/>
                  <w:marRight w:val="0"/>
                  <w:marTop w:val="0"/>
                  <w:marBottom w:val="0"/>
                  <w:divBdr>
                    <w:top w:val="none" w:sz="0" w:space="0" w:color="auto"/>
                    <w:left w:val="none" w:sz="0" w:space="0" w:color="auto"/>
                    <w:bottom w:val="none" w:sz="0" w:space="0" w:color="auto"/>
                    <w:right w:val="none" w:sz="0" w:space="0" w:color="auto"/>
                  </w:divBdr>
                  <w:divsChild>
                    <w:div w:id="2450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367383">
      <w:bodyDiv w:val="1"/>
      <w:marLeft w:val="0"/>
      <w:marRight w:val="0"/>
      <w:marTop w:val="0"/>
      <w:marBottom w:val="0"/>
      <w:divBdr>
        <w:top w:val="none" w:sz="0" w:space="0" w:color="auto"/>
        <w:left w:val="none" w:sz="0" w:space="0" w:color="auto"/>
        <w:bottom w:val="none" w:sz="0" w:space="0" w:color="auto"/>
        <w:right w:val="none" w:sz="0" w:space="0" w:color="auto"/>
      </w:divBdr>
    </w:div>
    <w:div w:id="357512582">
      <w:bodyDiv w:val="1"/>
      <w:marLeft w:val="0"/>
      <w:marRight w:val="0"/>
      <w:marTop w:val="0"/>
      <w:marBottom w:val="0"/>
      <w:divBdr>
        <w:top w:val="none" w:sz="0" w:space="0" w:color="auto"/>
        <w:left w:val="none" w:sz="0" w:space="0" w:color="auto"/>
        <w:bottom w:val="none" w:sz="0" w:space="0" w:color="auto"/>
        <w:right w:val="none" w:sz="0" w:space="0" w:color="auto"/>
      </w:divBdr>
    </w:div>
    <w:div w:id="397174642">
      <w:bodyDiv w:val="1"/>
      <w:marLeft w:val="0"/>
      <w:marRight w:val="0"/>
      <w:marTop w:val="0"/>
      <w:marBottom w:val="0"/>
      <w:divBdr>
        <w:top w:val="none" w:sz="0" w:space="0" w:color="auto"/>
        <w:left w:val="none" w:sz="0" w:space="0" w:color="auto"/>
        <w:bottom w:val="none" w:sz="0" w:space="0" w:color="auto"/>
        <w:right w:val="none" w:sz="0" w:space="0" w:color="auto"/>
      </w:divBdr>
    </w:div>
    <w:div w:id="463698262">
      <w:bodyDiv w:val="1"/>
      <w:marLeft w:val="0"/>
      <w:marRight w:val="0"/>
      <w:marTop w:val="0"/>
      <w:marBottom w:val="0"/>
      <w:divBdr>
        <w:top w:val="none" w:sz="0" w:space="0" w:color="auto"/>
        <w:left w:val="none" w:sz="0" w:space="0" w:color="auto"/>
        <w:bottom w:val="none" w:sz="0" w:space="0" w:color="auto"/>
        <w:right w:val="none" w:sz="0" w:space="0" w:color="auto"/>
      </w:divBdr>
      <w:divsChild>
        <w:div w:id="2130855925">
          <w:marLeft w:val="0"/>
          <w:marRight w:val="0"/>
          <w:marTop w:val="0"/>
          <w:marBottom w:val="0"/>
          <w:divBdr>
            <w:top w:val="none" w:sz="0" w:space="0" w:color="auto"/>
            <w:left w:val="none" w:sz="0" w:space="0" w:color="auto"/>
            <w:bottom w:val="none" w:sz="0" w:space="0" w:color="auto"/>
            <w:right w:val="none" w:sz="0" w:space="0" w:color="auto"/>
          </w:divBdr>
          <w:divsChild>
            <w:div w:id="1675105041">
              <w:marLeft w:val="0"/>
              <w:marRight w:val="0"/>
              <w:marTop w:val="0"/>
              <w:marBottom w:val="180"/>
              <w:divBdr>
                <w:top w:val="none" w:sz="0" w:space="0" w:color="auto"/>
                <w:left w:val="none" w:sz="0" w:space="0" w:color="auto"/>
                <w:bottom w:val="none" w:sz="0" w:space="0" w:color="auto"/>
                <w:right w:val="none" w:sz="0" w:space="0" w:color="auto"/>
              </w:divBdr>
              <w:divsChild>
                <w:div w:id="18090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46486">
      <w:bodyDiv w:val="1"/>
      <w:marLeft w:val="0"/>
      <w:marRight w:val="0"/>
      <w:marTop w:val="0"/>
      <w:marBottom w:val="0"/>
      <w:divBdr>
        <w:top w:val="none" w:sz="0" w:space="0" w:color="auto"/>
        <w:left w:val="none" w:sz="0" w:space="0" w:color="auto"/>
        <w:bottom w:val="none" w:sz="0" w:space="0" w:color="auto"/>
        <w:right w:val="none" w:sz="0" w:space="0" w:color="auto"/>
      </w:divBdr>
    </w:div>
    <w:div w:id="513231820">
      <w:bodyDiv w:val="1"/>
      <w:marLeft w:val="0"/>
      <w:marRight w:val="0"/>
      <w:marTop w:val="0"/>
      <w:marBottom w:val="0"/>
      <w:divBdr>
        <w:top w:val="none" w:sz="0" w:space="0" w:color="auto"/>
        <w:left w:val="none" w:sz="0" w:space="0" w:color="auto"/>
        <w:bottom w:val="none" w:sz="0" w:space="0" w:color="auto"/>
        <w:right w:val="none" w:sz="0" w:space="0" w:color="auto"/>
      </w:divBdr>
    </w:div>
    <w:div w:id="593513916">
      <w:bodyDiv w:val="1"/>
      <w:marLeft w:val="0"/>
      <w:marRight w:val="0"/>
      <w:marTop w:val="0"/>
      <w:marBottom w:val="0"/>
      <w:divBdr>
        <w:top w:val="none" w:sz="0" w:space="0" w:color="auto"/>
        <w:left w:val="none" w:sz="0" w:space="0" w:color="auto"/>
        <w:bottom w:val="none" w:sz="0" w:space="0" w:color="auto"/>
        <w:right w:val="none" w:sz="0" w:space="0" w:color="auto"/>
      </w:divBdr>
    </w:div>
    <w:div w:id="639308680">
      <w:bodyDiv w:val="1"/>
      <w:marLeft w:val="0"/>
      <w:marRight w:val="0"/>
      <w:marTop w:val="0"/>
      <w:marBottom w:val="0"/>
      <w:divBdr>
        <w:top w:val="none" w:sz="0" w:space="0" w:color="auto"/>
        <w:left w:val="none" w:sz="0" w:space="0" w:color="auto"/>
        <w:bottom w:val="none" w:sz="0" w:space="0" w:color="auto"/>
        <w:right w:val="none" w:sz="0" w:space="0" w:color="auto"/>
      </w:divBdr>
    </w:div>
    <w:div w:id="685443087">
      <w:bodyDiv w:val="1"/>
      <w:marLeft w:val="0"/>
      <w:marRight w:val="0"/>
      <w:marTop w:val="0"/>
      <w:marBottom w:val="0"/>
      <w:divBdr>
        <w:top w:val="none" w:sz="0" w:space="0" w:color="auto"/>
        <w:left w:val="none" w:sz="0" w:space="0" w:color="auto"/>
        <w:bottom w:val="none" w:sz="0" w:space="0" w:color="auto"/>
        <w:right w:val="none" w:sz="0" w:space="0" w:color="auto"/>
      </w:divBdr>
    </w:div>
    <w:div w:id="695737036">
      <w:bodyDiv w:val="1"/>
      <w:marLeft w:val="0"/>
      <w:marRight w:val="0"/>
      <w:marTop w:val="0"/>
      <w:marBottom w:val="0"/>
      <w:divBdr>
        <w:top w:val="none" w:sz="0" w:space="0" w:color="auto"/>
        <w:left w:val="none" w:sz="0" w:space="0" w:color="auto"/>
        <w:bottom w:val="none" w:sz="0" w:space="0" w:color="auto"/>
        <w:right w:val="none" w:sz="0" w:space="0" w:color="auto"/>
      </w:divBdr>
    </w:div>
    <w:div w:id="696932208">
      <w:bodyDiv w:val="1"/>
      <w:marLeft w:val="0"/>
      <w:marRight w:val="0"/>
      <w:marTop w:val="0"/>
      <w:marBottom w:val="0"/>
      <w:divBdr>
        <w:top w:val="none" w:sz="0" w:space="0" w:color="auto"/>
        <w:left w:val="none" w:sz="0" w:space="0" w:color="auto"/>
        <w:bottom w:val="none" w:sz="0" w:space="0" w:color="auto"/>
        <w:right w:val="none" w:sz="0" w:space="0" w:color="auto"/>
      </w:divBdr>
    </w:div>
    <w:div w:id="718405854">
      <w:bodyDiv w:val="1"/>
      <w:marLeft w:val="0"/>
      <w:marRight w:val="0"/>
      <w:marTop w:val="0"/>
      <w:marBottom w:val="0"/>
      <w:divBdr>
        <w:top w:val="none" w:sz="0" w:space="0" w:color="auto"/>
        <w:left w:val="none" w:sz="0" w:space="0" w:color="auto"/>
        <w:bottom w:val="none" w:sz="0" w:space="0" w:color="auto"/>
        <w:right w:val="none" w:sz="0" w:space="0" w:color="auto"/>
      </w:divBdr>
    </w:div>
    <w:div w:id="718479746">
      <w:bodyDiv w:val="1"/>
      <w:marLeft w:val="0"/>
      <w:marRight w:val="0"/>
      <w:marTop w:val="0"/>
      <w:marBottom w:val="0"/>
      <w:divBdr>
        <w:top w:val="none" w:sz="0" w:space="0" w:color="auto"/>
        <w:left w:val="none" w:sz="0" w:space="0" w:color="auto"/>
        <w:bottom w:val="none" w:sz="0" w:space="0" w:color="auto"/>
        <w:right w:val="none" w:sz="0" w:space="0" w:color="auto"/>
      </w:divBdr>
    </w:div>
    <w:div w:id="749615723">
      <w:bodyDiv w:val="1"/>
      <w:marLeft w:val="0"/>
      <w:marRight w:val="0"/>
      <w:marTop w:val="0"/>
      <w:marBottom w:val="0"/>
      <w:divBdr>
        <w:top w:val="none" w:sz="0" w:space="0" w:color="auto"/>
        <w:left w:val="none" w:sz="0" w:space="0" w:color="auto"/>
        <w:bottom w:val="none" w:sz="0" w:space="0" w:color="auto"/>
        <w:right w:val="none" w:sz="0" w:space="0" w:color="auto"/>
      </w:divBdr>
    </w:div>
    <w:div w:id="757366442">
      <w:bodyDiv w:val="1"/>
      <w:marLeft w:val="0"/>
      <w:marRight w:val="0"/>
      <w:marTop w:val="0"/>
      <w:marBottom w:val="0"/>
      <w:divBdr>
        <w:top w:val="none" w:sz="0" w:space="0" w:color="auto"/>
        <w:left w:val="none" w:sz="0" w:space="0" w:color="auto"/>
        <w:bottom w:val="none" w:sz="0" w:space="0" w:color="auto"/>
        <w:right w:val="none" w:sz="0" w:space="0" w:color="auto"/>
      </w:divBdr>
    </w:div>
    <w:div w:id="769736242">
      <w:bodyDiv w:val="1"/>
      <w:marLeft w:val="0"/>
      <w:marRight w:val="0"/>
      <w:marTop w:val="0"/>
      <w:marBottom w:val="0"/>
      <w:divBdr>
        <w:top w:val="none" w:sz="0" w:space="0" w:color="auto"/>
        <w:left w:val="none" w:sz="0" w:space="0" w:color="auto"/>
        <w:bottom w:val="none" w:sz="0" w:space="0" w:color="auto"/>
        <w:right w:val="none" w:sz="0" w:space="0" w:color="auto"/>
      </w:divBdr>
    </w:div>
    <w:div w:id="828593396">
      <w:bodyDiv w:val="1"/>
      <w:marLeft w:val="0"/>
      <w:marRight w:val="0"/>
      <w:marTop w:val="0"/>
      <w:marBottom w:val="0"/>
      <w:divBdr>
        <w:top w:val="none" w:sz="0" w:space="0" w:color="auto"/>
        <w:left w:val="none" w:sz="0" w:space="0" w:color="auto"/>
        <w:bottom w:val="none" w:sz="0" w:space="0" w:color="auto"/>
        <w:right w:val="none" w:sz="0" w:space="0" w:color="auto"/>
      </w:divBdr>
    </w:div>
    <w:div w:id="837186909">
      <w:bodyDiv w:val="1"/>
      <w:marLeft w:val="0"/>
      <w:marRight w:val="0"/>
      <w:marTop w:val="0"/>
      <w:marBottom w:val="0"/>
      <w:divBdr>
        <w:top w:val="none" w:sz="0" w:space="0" w:color="auto"/>
        <w:left w:val="none" w:sz="0" w:space="0" w:color="auto"/>
        <w:bottom w:val="none" w:sz="0" w:space="0" w:color="auto"/>
        <w:right w:val="none" w:sz="0" w:space="0" w:color="auto"/>
      </w:divBdr>
    </w:div>
    <w:div w:id="851147378">
      <w:bodyDiv w:val="1"/>
      <w:marLeft w:val="0"/>
      <w:marRight w:val="0"/>
      <w:marTop w:val="0"/>
      <w:marBottom w:val="0"/>
      <w:divBdr>
        <w:top w:val="none" w:sz="0" w:space="0" w:color="auto"/>
        <w:left w:val="none" w:sz="0" w:space="0" w:color="auto"/>
        <w:bottom w:val="none" w:sz="0" w:space="0" w:color="auto"/>
        <w:right w:val="none" w:sz="0" w:space="0" w:color="auto"/>
      </w:divBdr>
    </w:div>
    <w:div w:id="858663238">
      <w:bodyDiv w:val="1"/>
      <w:marLeft w:val="0"/>
      <w:marRight w:val="0"/>
      <w:marTop w:val="0"/>
      <w:marBottom w:val="0"/>
      <w:divBdr>
        <w:top w:val="none" w:sz="0" w:space="0" w:color="auto"/>
        <w:left w:val="none" w:sz="0" w:space="0" w:color="auto"/>
        <w:bottom w:val="none" w:sz="0" w:space="0" w:color="auto"/>
        <w:right w:val="none" w:sz="0" w:space="0" w:color="auto"/>
      </w:divBdr>
    </w:div>
    <w:div w:id="859662307">
      <w:bodyDiv w:val="1"/>
      <w:marLeft w:val="0"/>
      <w:marRight w:val="0"/>
      <w:marTop w:val="0"/>
      <w:marBottom w:val="0"/>
      <w:divBdr>
        <w:top w:val="none" w:sz="0" w:space="0" w:color="auto"/>
        <w:left w:val="none" w:sz="0" w:space="0" w:color="auto"/>
        <w:bottom w:val="none" w:sz="0" w:space="0" w:color="auto"/>
        <w:right w:val="none" w:sz="0" w:space="0" w:color="auto"/>
      </w:divBdr>
    </w:div>
    <w:div w:id="902528058">
      <w:bodyDiv w:val="1"/>
      <w:marLeft w:val="0"/>
      <w:marRight w:val="0"/>
      <w:marTop w:val="0"/>
      <w:marBottom w:val="0"/>
      <w:divBdr>
        <w:top w:val="none" w:sz="0" w:space="0" w:color="auto"/>
        <w:left w:val="none" w:sz="0" w:space="0" w:color="auto"/>
        <w:bottom w:val="none" w:sz="0" w:space="0" w:color="auto"/>
        <w:right w:val="none" w:sz="0" w:space="0" w:color="auto"/>
      </w:divBdr>
    </w:div>
    <w:div w:id="942346355">
      <w:bodyDiv w:val="1"/>
      <w:marLeft w:val="0"/>
      <w:marRight w:val="0"/>
      <w:marTop w:val="0"/>
      <w:marBottom w:val="0"/>
      <w:divBdr>
        <w:top w:val="none" w:sz="0" w:space="0" w:color="auto"/>
        <w:left w:val="none" w:sz="0" w:space="0" w:color="auto"/>
        <w:bottom w:val="none" w:sz="0" w:space="0" w:color="auto"/>
        <w:right w:val="none" w:sz="0" w:space="0" w:color="auto"/>
      </w:divBdr>
    </w:div>
    <w:div w:id="962224578">
      <w:bodyDiv w:val="1"/>
      <w:marLeft w:val="0"/>
      <w:marRight w:val="0"/>
      <w:marTop w:val="0"/>
      <w:marBottom w:val="0"/>
      <w:divBdr>
        <w:top w:val="none" w:sz="0" w:space="0" w:color="auto"/>
        <w:left w:val="none" w:sz="0" w:space="0" w:color="auto"/>
        <w:bottom w:val="none" w:sz="0" w:space="0" w:color="auto"/>
        <w:right w:val="none" w:sz="0" w:space="0" w:color="auto"/>
      </w:divBdr>
    </w:div>
    <w:div w:id="991829220">
      <w:bodyDiv w:val="1"/>
      <w:marLeft w:val="0"/>
      <w:marRight w:val="0"/>
      <w:marTop w:val="0"/>
      <w:marBottom w:val="0"/>
      <w:divBdr>
        <w:top w:val="none" w:sz="0" w:space="0" w:color="auto"/>
        <w:left w:val="none" w:sz="0" w:space="0" w:color="auto"/>
        <w:bottom w:val="none" w:sz="0" w:space="0" w:color="auto"/>
        <w:right w:val="none" w:sz="0" w:space="0" w:color="auto"/>
      </w:divBdr>
    </w:div>
    <w:div w:id="1004623671">
      <w:bodyDiv w:val="1"/>
      <w:marLeft w:val="0"/>
      <w:marRight w:val="0"/>
      <w:marTop w:val="0"/>
      <w:marBottom w:val="0"/>
      <w:divBdr>
        <w:top w:val="none" w:sz="0" w:space="0" w:color="auto"/>
        <w:left w:val="none" w:sz="0" w:space="0" w:color="auto"/>
        <w:bottom w:val="none" w:sz="0" w:space="0" w:color="auto"/>
        <w:right w:val="none" w:sz="0" w:space="0" w:color="auto"/>
      </w:divBdr>
    </w:div>
    <w:div w:id="1033581401">
      <w:bodyDiv w:val="1"/>
      <w:marLeft w:val="0"/>
      <w:marRight w:val="0"/>
      <w:marTop w:val="0"/>
      <w:marBottom w:val="0"/>
      <w:divBdr>
        <w:top w:val="none" w:sz="0" w:space="0" w:color="auto"/>
        <w:left w:val="none" w:sz="0" w:space="0" w:color="auto"/>
        <w:bottom w:val="none" w:sz="0" w:space="0" w:color="auto"/>
        <w:right w:val="none" w:sz="0" w:space="0" w:color="auto"/>
      </w:divBdr>
    </w:div>
    <w:div w:id="1046491782">
      <w:bodyDiv w:val="1"/>
      <w:marLeft w:val="0"/>
      <w:marRight w:val="0"/>
      <w:marTop w:val="0"/>
      <w:marBottom w:val="0"/>
      <w:divBdr>
        <w:top w:val="none" w:sz="0" w:space="0" w:color="auto"/>
        <w:left w:val="none" w:sz="0" w:space="0" w:color="auto"/>
        <w:bottom w:val="none" w:sz="0" w:space="0" w:color="auto"/>
        <w:right w:val="none" w:sz="0" w:space="0" w:color="auto"/>
      </w:divBdr>
    </w:div>
    <w:div w:id="1089471992">
      <w:bodyDiv w:val="1"/>
      <w:marLeft w:val="0"/>
      <w:marRight w:val="0"/>
      <w:marTop w:val="0"/>
      <w:marBottom w:val="0"/>
      <w:divBdr>
        <w:top w:val="none" w:sz="0" w:space="0" w:color="auto"/>
        <w:left w:val="none" w:sz="0" w:space="0" w:color="auto"/>
        <w:bottom w:val="none" w:sz="0" w:space="0" w:color="auto"/>
        <w:right w:val="none" w:sz="0" w:space="0" w:color="auto"/>
      </w:divBdr>
    </w:div>
    <w:div w:id="1172140076">
      <w:bodyDiv w:val="1"/>
      <w:marLeft w:val="0"/>
      <w:marRight w:val="0"/>
      <w:marTop w:val="0"/>
      <w:marBottom w:val="0"/>
      <w:divBdr>
        <w:top w:val="none" w:sz="0" w:space="0" w:color="auto"/>
        <w:left w:val="none" w:sz="0" w:space="0" w:color="auto"/>
        <w:bottom w:val="none" w:sz="0" w:space="0" w:color="auto"/>
        <w:right w:val="none" w:sz="0" w:space="0" w:color="auto"/>
      </w:divBdr>
    </w:div>
    <w:div w:id="1224216149">
      <w:bodyDiv w:val="1"/>
      <w:marLeft w:val="0"/>
      <w:marRight w:val="0"/>
      <w:marTop w:val="0"/>
      <w:marBottom w:val="0"/>
      <w:divBdr>
        <w:top w:val="none" w:sz="0" w:space="0" w:color="auto"/>
        <w:left w:val="none" w:sz="0" w:space="0" w:color="auto"/>
        <w:bottom w:val="none" w:sz="0" w:space="0" w:color="auto"/>
        <w:right w:val="none" w:sz="0" w:space="0" w:color="auto"/>
      </w:divBdr>
    </w:div>
    <w:div w:id="1239634480">
      <w:bodyDiv w:val="1"/>
      <w:marLeft w:val="0"/>
      <w:marRight w:val="0"/>
      <w:marTop w:val="0"/>
      <w:marBottom w:val="0"/>
      <w:divBdr>
        <w:top w:val="none" w:sz="0" w:space="0" w:color="auto"/>
        <w:left w:val="none" w:sz="0" w:space="0" w:color="auto"/>
        <w:bottom w:val="none" w:sz="0" w:space="0" w:color="auto"/>
        <w:right w:val="none" w:sz="0" w:space="0" w:color="auto"/>
      </w:divBdr>
    </w:div>
    <w:div w:id="1250117013">
      <w:bodyDiv w:val="1"/>
      <w:marLeft w:val="0"/>
      <w:marRight w:val="0"/>
      <w:marTop w:val="0"/>
      <w:marBottom w:val="0"/>
      <w:divBdr>
        <w:top w:val="none" w:sz="0" w:space="0" w:color="auto"/>
        <w:left w:val="none" w:sz="0" w:space="0" w:color="auto"/>
        <w:bottom w:val="none" w:sz="0" w:space="0" w:color="auto"/>
        <w:right w:val="none" w:sz="0" w:space="0" w:color="auto"/>
      </w:divBdr>
    </w:div>
    <w:div w:id="1250504307">
      <w:bodyDiv w:val="1"/>
      <w:marLeft w:val="0"/>
      <w:marRight w:val="0"/>
      <w:marTop w:val="0"/>
      <w:marBottom w:val="0"/>
      <w:divBdr>
        <w:top w:val="none" w:sz="0" w:space="0" w:color="auto"/>
        <w:left w:val="none" w:sz="0" w:space="0" w:color="auto"/>
        <w:bottom w:val="none" w:sz="0" w:space="0" w:color="auto"/>
        <w:right w:val="none" w:sz="0" w:space="0" w:color="auto"/>
      </w:divBdr>
    </w:div>
    <w:div w:id="1288656908">
      <w:bodyDiv w:val="1"/>
      <w:marLeft w:val="0"/>
      <w:marRight w:val="0"/>
      <w:marTop w:val="0"/>
      <w:marBottom w:val="0"/>
      <w:divBdr>
        <w:top w:val="none" w:sz="0" w:space="0" w:color="auto"/>
        <w:left w:val="none" w:sz="0" w:space="0" w:color="auto"/>
        <w:bottom w:val="none" w:sz="0" w:space="0" w:color="auto"/>
        <w:right w:val="none" w:sz="0" w:space="0" w:color="auto"/>
      </w:divBdr>
    </w:div>
    <w:div w:id="1304919922">
      <w:bodyDiv w:val="1"/>
      <w:marLeft w:val="0"/>
      <w:marRight w:val="0"/>
      <w:marTop w:val="0"/>
      <w:marBottom w:val="0"/>
      <w:divBdr>
        <w:top w:val="none" w:sz="0" w:space="0" w:color="auto"/>
        <w:left w:val="none" w:sz="0" w:space="0" w:color="auto"/>
        <w:bottom w:val="none" w:sz="0" w:space="0" w:color="auto"/>
        <w:right w:val="none" w:sz="0" w:space="0" w:color="auto"/>
      </w:divBdr>
    </w:div>
    <w:div w:id="1327396065">
      <w:bodyDiv w:val="1"/>
      <w:marLeft w:val="0"/>
      <w:marRight w:val="0"/>
      <w:marTop w:val="0"/>
      <w:marBottom w:val="0"/>
      <w:divBdr>
        <w:top w:val="none" w:sz="0" w:space="0" w:color="auto"/>
        <w:left w:val="none" w:sz="0" w:space="0" w:color="auto"/>
        <w:bottom w:val="none" w:sz="0" w:space="0" w:color="auto"/>
        <w:right w:val="none" w:sz="0" w:space="0" w:color="auto"/>
      </w:divBdr>
    </w:div>
    <w:div w:id="1335183770">
      <w:bodyDiv w:val="1"/>
      <w:marLeft w:val="0"/>
      <w:marRight w:val="0"/>
      <w:marTop w:val="0"/>
      <w:marBottom w:val="0"/>
      <w:divBdr>
        <w:top w:val="none" w:sz="0" w:space="0" w:color="auto"/>
        <w:left w:val="none" w:sz="0" w:space="0" w:color="auto"/>
        <w:bottom w:val="none" w:sz="0" w:space="0" w:color="auto"/>
        <w:right w:val="none" w:sz="0" w:space="0" w:color="auto"/>
      </w:divBdr>
    </w:div>
    <w:div w:id="1444113112">
      <w:bodyDiv w:val="1"/>
      <w:marLeft w:val="0"/>
      <w:marRight w:val="0"/>
      <w:marTop w:val="0"/>
      <w:marBottom w:val="0"/>
      <w:divBdr>
        <w:top w:val="none" w:sz="0" w:space="0" w:color="auto"/>
        <w:left w:val="none" w:sz="0" w:space="0" w:color="auto"/>
        <w:bottom w:val="none" w:sz="0" w:space="0" w:color="auto"/>
        <w:right w:val="none" w:sz="0" w:space="0" w:color="auto"/>
      </w:divBdr>
    </w:div>
    <w:div w:id="1445807753">
      <w:bodyDiv w:val="1"/>
      <w:marLeft w:val="0"/>
      <w:marRight w:val="0"/>
      <w:marTop w:val="0"/>
      <w:marBottom w:val="0"/>
      <w:divBdr>
        <w:top w:val="none" w:sz="0" w:space="0" w:color="auto"/>
        <w:left w:val="none" w:sz="0" w:space="0" w:color="auto"/>
        <w:bottom w:val="none" w:sz="0" w:space="0" w:color="auto"/>
        <w:right w:val="none" w:sz="0" w:space="0" w:color="auto"/>
      </w:divBdr>
    </w:div>
    <w:div w:id="1449854533">
      <w:bodyDiv w:val="1"/>
      <w:marLeft w:val="0"/>
      <w:marRight w:val="0"/>
      <w:marTop w:val="0"/>
      <w:marBottom w:val="0"/>
      <w:divBdr>
        <w:top w:val="none" w:sz="0" w:space="0" w:color="auto"/>
        <w:left w:val="none" w:sz="0" w:space="0" w:color="auto"/>
        <w:bottom w:val="none" w:sz="0" w:space="0" w:color="auto"/>
        <w:right w:val="none" w:sz="0" w:space="0" w:color="auto"/>
      </w:divBdr>
    </w:div>
    <w:div w:id="1479805260">
      <w:bodyDiv w:val="1"/>
      <w:marLeft w:val="0"/>
      <w:marRight w:val="0"/>
      <w:marTop w:val="0"/>
      <w:marBottom w:val="0"/>
      <w:divBdr>
        <w:top w:val="none" w:sz="0" w:space="0" w:color="auto"/>
        <w:left w:val="none" w:sz="0" w:space="0" w:color="auto"/>
        <w:bottom w:val="none" w:sz="0" w:space="0" w:color="auto"/>
        <w:right w:val="none" w:sz="0" w:space="0" w:color="auto"/>
      </w:divBdr>
    </w:div>
    <w:div w:id="1548419320">
      <w:bodyDiv w:val="1"/>
      <w:marLeft w:val="0"/>
      <w:marRight w:val="0"/>
      <w:marTop w:val="0"/>
      <w:marBottom w:val="0"/>
      <w:divBdr>
        <w:top w:val="none" w:sz="0" w:space="0" w:color="auto"/>
        <w:left w:val="none" w:sz="0" w:space="0" w:color="auto"/>
        <w:bottom w:val="none" w:sz="0" w:space="0" w:color="auto"/>
        <w:right w:val="none" w:sz="0" w:space="0" w:color="auto"/>
      </w:divBdr>
    </w:div>
    <w:div w:id="1550072646">
      <w:bodyDiv w:val="1"/>
      <w:marLeft w:val="0"/>
      <w:marRight w:val="0"/>
      <w:marTop w:val="0"/>
      <w:marBottom w:val="0"/>
      <w:divBdr>
        <w:top w:val="none" w:sz="0" w:space="0" w:color="auto"/>
        <w:left w:val="none" w:sz="0" w:space="0" w:color="auto"/>
        <w:bottom w:val="none" w:sz="0" w:space="0" w:color="auto"/>
        <w:right w:val="none" w:sz="0" w:space="0" w:color="auto"/>
      </w:divBdr>
    </w:div>
    <w:div w:id="1562599115">
      <w:bodyDiv w:val="1"/>
      <w:marLeft w:val="0"/>
      <w:marRight w:val="0"/>
      <w:marTop w:val="0"/>
      <w:marBottom w:val="0"/>
      <w:divBdr>
        <w:top w:val="none" w:sz="0" w:space="0" w:color="auto"/>
        <w:left w:val="none" w:sz="0" w:space="0" w:color="auto"/>
        <w:bottom w:val="none" w:sz="0" w:space="0" w:color="auto"/>
        <w:right w:val="none" w:sz="0" w:space="0" w:color="auto"/>
      </w:divBdr>
    </w:div>
    <w:div w:id="1563560621">
      <w:bodyDiv w:val="1"/>
      <w:marLeft w:val="0"/>
      <w:marRight w:val="0"/>
      <w:marTop w:val="0"/>
      <w:marBottom w:val="0"/>
      <w:divBdr>
        <w:top w:val="none" w:sz="0" w:space="0" w:color="auto"/>
        <w:left w:val="none" w:sz="0" w:space="0" w:color="auto"/>
        <w:bottom w:val="none" w:sz="0" w:space="0" w:color="auto"/>
        <w:right w:val="none" w:sz="0" w:space="0" w:color="auto"/>
      </w:divBdr>
    </w:div>
    <w:div w:id="1606033504">
      <w:bodyDiv w:val="1"/>
      <w:marLeft w:val="0"/>
      <w:marRight w:val="0"/>
      <w:marTop w:val="0"/>
      <w:marBottom w:val="0"/>
      <w:divBdr>
        <w:top w:val="none" w:sz="0" w:space="0" w:color="auto"/>
        <w:left w:val="none" w:sz="0" w:space="0" w:color="auto"/>
        <w:bottom w:val="none" w:sz="0" w:space="0" w:color="auto"/>
        <w:right w:val="none" w:sz="0" w:space="0" w:color="auto"/>
      </w:divBdr>
    </w:div>
    <w:div w:id="1615670433">
      <w:bodyDiv w:val="1"/>
      <w:marLeft w:val="0"/>
      <w:marRight w:val="0"/>
      <w:marTop w:val="0"/>
      <w:marBottom w:val="0"/>
      <w:divBdr>
        <w:top w:val="none" w:sz="0" w:space="0" w:color="auto"/>
        <w:left w:val="none" w:sz="0" w:space="0" w:color="auto"/>
        <w:bottom w:val="none" w:sz="0" w:space="0" w:color="auto"/>
        <w:right w:val="none" w:sz="0" w:space="0" w:color="auto"/>
      </w:divBdr>
    </w:div>
    <w:div w:id="1633822824">
      <w:bodyDiv w:val="1"/>
      <w:marLeft w:val="0"/>
      <w:marRight w:val="0"/>
      <w:marTop w:val="0"/>
      <w:marBottom w:val="0"/>
      <w:divBdr>
        <w:top w:val="none" w:sz="0" w:space="0" w:color="auto"/>
        <w:left w:val="none" w:sz="0" w:space="0" w:color="auto"/>
        <w:bottom w:val="none" w:sz="0" w:space="0" w:color="auto"/>
        <w:right w:val="none" w:sz="0" w:space="0" w:color="auto"/>
      </w:divBdr>
    </w:div>
    <w:div w:id="1635133762">
      <w:bodyDiv w:val="1"/>
      <w:marLeft w:val="0"/>
      <w:marRight w:val="0"/>
      <w:marTop w:val="0"/>
      <w:marBottom w:val="0"/>
      <w:divBdr>
        <w:top w:val="none" w:sz="0" w:space="0" w:color="auto"/>
        <w:left w:val="none" w:sz="0" w:space="0" w:color="auto"/>
        <w:bottom w:val="none" w:sz="0" w:space="0" w:color="auto"/>
        <w:right w:val="none" w:sz="0" w:space="0" w:color="auto"/>
      </w:divBdr>
      <w:divsChild>
        <w:div w:id="1087730041">
          <w:marLeft w:val="0"/>
          <w:marRight w:val="0"/>
          <w:marTop w:val="0"/>
          <w:marBottom w:val="0"/>
          <w:divBdr>
            <w:top w:val="none" w:sz="0" w:space="0" w:color="auto"/>
            <w:left w:val="none" w:sz="0" w:space="0" w:color="auto"/>
            <w:bottom w:val="none" w:sz="0" w:space="0" w:color="auto"/>
            <w:right w:val="none" w:sz="0" w:space="0" w:color="auto"/>
          </w:divBdr>
          <w:divsChild>
            <w:div w:id="2135052142">
              <w:marLeft w:val="0"/>
              <w:marRight w:val="0"/>
              <w:marTop w:val="0"/>
              <w:marBottom w:val="0"/>
              <w:divBdr>
                <w:top w:val="none" w:sz="0" w:space="0" w:color="auto"/>
                <w:left w:val="none" w:sz="0" w:space="0" w:color="auto"/>
                <w:bottom w:val="none" w:sz="0" w:space="0" w:color="auto"/>
                <w:right w:val="none" w:sz="0" w:space="0" w:color="auto"/>
              </w:divBdr>
              <w:divsChild>
                <w:div w:id="861012655">
                  <w:marLeft w:val="0"/>
                  <w:marRight w:val="0"/>
                  <w:marTop w:val="0"/>
                  <w:marBottom w:val="0"/>
                  <w:divBdr>
                    <w:top w:val="none" w:sz="0" w:space="0" w:color="auto"/>
                    <w:left w:val="none" w:sz="0" w:space="0" w:color="auto"/>
                    <w:bottom w:val="none" w:sz="0" w:space="0" w:color="auto"/>
                    <w:right w:val="none" w:sz="0" w:space="0" w:color="auto"/>
                  </w:divBdr>
                  <w:divsChild>
                    <w:div w:id="3119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506592">
          <w:marLeft w:val="0"/>
          <w:marRight w:val="0"/>
          <w:marTop w:val="0"/>
          <w:marBottom w:val="0"/>
          <w:divBdr>
            <w:top w:val="none" w:sz="0" w:space="0" w:color="auto"/>
            <w:left w:val="none" w:sz="0" w:space="0" w:color="auto"/>
            <w:bottom w:val="none" w:sz="0" w:space="0" w:color="auto"/>
            <w:right w:val="none" w:sz="0" w:space="0" w:color="auto"/>
          </w:divBdr>
          <w:divsChild>
            <w:div w:id="792285508">
              <w:marLeft w:val="0"/>
              <w:marRight w:val="0"/>
              <w:marTop w:val="0"/>
              <w:marBottom w:val="0"/>
              <w:divBdr>
                <w:top w:val="none" w:sz="0" w:space="0" w:color="auto"/>
                <w:left w:val="none" w:sz="0" w:space="0" w:color="auto"/>
                <w:bottom w:val="none" w:sz="0" w:space="0" w:color="auto"/>
                <w:right w:val="none" w:sz="0" w:space="0" w:color="auto"/>
              </w:divBdr>
              <w:divsChild>
                <w:div w:id="1542790721">
                  <w:marLeft w:val="0"/>
                  <w:marRight w:val="0"/>
                  <w:marTop w:val="0"/>
                  <w:marBottom w:val="0"/>
                  <w:divBdr>
                    <w:top w:val="none" w:sz="0" w:space="0" w:color="auto"/>
                    <w:left w:val="none" w:sz="0" w:space="0" w:color="auto"/>
                    <w:bottom w:val="none" w:sz="0" w:space="0" w:color="auto"/>
                    <w:right w:val="none" w:sz="0" w:space="0" w:color="auto"/>
                  </w:divBdr>
                  <w:divsChild>
                    <w:div w:id="14123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831702">
      <w:bodyDiv w:val="1"/>
      <w:marLeft w:val="0"/>
      <w:marRight w:val="0"/>
      <w:marTop w:val="0"/>
      <w:marBottom w:val="0"/>
      <w:divBdr>
        <w:top w:val="none" w:sz="0" w:space="0" w:color="auto"/>
        <w:left w:val="none" w:sz="0" w:space="0" w:color="auto"/>
        <w:bottom w:val="none" w:sz="0" w:space="0" w:color="auto"/>
        <w:right w:val="none" w:sz="0" w:space="0" w:color="auto"/>
      </w:divBdr>
    </w:div>
    <w:div w:id="1766996714">
      <w:bodyDiv w:val="1"/>
      <w:marLeft w:val="0"/>
      <w:marRight w:val="0"/>
      <w:marTop w:val="0"/>
      <w:marBottom w:val="0"/>
      <w:divBdr>
        <w:top w:val="none" w:sz="0" w:space="0" w:color="auto"/>
        <w:left w:val="none" w:sz="0" w:space="0" w:color="auto"/>
        <w:bottom w:val="none" w:sz="0" w:space="0" w:color="auto"/>
        <w:right w:val="none" w:sz="0" w:space="0" w:color="auto"/>
      </w:divBdr>
    </w:div>
    <w:div w:id="1767535654">
      <w:bodyDiv w:val="1"/>
      <w:marLeft w:val="0"/>
      <w:marRight w:val="0"/>
      <w:marTop w:val="0"/>
      <w:marBottom w:val="0"/>
      <w:divBdr>
        <w:top w:val="none" w:sz="0" w:space="0" w:color="auto"/>
        <w:left w:val="none" w:sz="0" w:space="0" w:color="auto"/>
        <w:bottom w:val="none" w:sz="0" w:space="0" w:color="auto"/>
        <w:right w:val="none" w:sz="0" w:space="0" w:color="auto"/>
      </w:divBdr>
    </w:div>
    <w:div w:id="1788743098">
      <w:bodyDiv w:val="1"/>
      <w:marLeft w:val="0"/>
      <w:marRight w:val="0"/>
      <w:marTop w:val="0"/>
      <w:marBottom w:val="0"/>
      <w:divBdr>
        <w:top w:val="none" w:sz="0" w:space="0" w:color="auto"/>
        <w:left w:val="none" w:sz="0" w:space="0" w:color="auto"/>
        <w:bottom w:val="none" w:sz="0" w:space="0" w:color="auto"/>
        <w:right w:val="none" w:sz="0" w:space="0" w:color="auto"/>
      </w:divBdr>
    </w:div>
    <w:div w:id="1802261622">
      <w:bodyDiv w:val="1"/>
      <w:marLeft w:val="0"/>
      <w:marRight w:val="0"/>
      <w:marTop w:val="0"/>
      <w:marBottom w:val="0"/>
      <w:divBdr>
        <w:top w:val="none" w:sz="0" w:space="0" w:color="auto"/>
        <w:left w:val="none" w:sz="0" w:space="0" w:color="auto"/>
        <w:bottom w:val="none" w:sz="0" w:space="0" w:color="auto"/>
        <w:right w:val="none" w:sz="0" w:space="0" w:color="auto"/>
      </w:divBdr>
    </w:div>
    <w:div w:id="1816754197">
      <w:bodyDiv w:val="1"/>
      <w:marLeft w:val="0"/>
      <w:marRight w:val="0"/>
      <w:marTop w:val="0"/>
      <w:marBottom w:val="0"/>
      <w:divBdr>
        <w:top w:val="none" w:sz="0" w:space="0" w:color="auto"/>
        <w:left w:val="none" w:sz="0" w:space="0" w:color="auto"/>
        <w:bottom w:val="none" w:sz="0" w:space="0" w:color="auto"/>
        <w:right w:val="none" w:sz="0" w:space="0" w:color="auto"/>
      </w:divBdr>
    </w:div>
    <w:div w:id="1860313563">
      <w:bodyDiv w:val="1"/>
      <w:marLeft w:val="0"/>
      <w:marRight w:val="0"/>
      <w:marTop w:val="0"/>
      <w:marBottom w:val="0"/>
      <w:divBdr>
        <w:top w:val="none" w:sz="0" w:space="0" w:color="auto"/>
        <w:left w:val="none" w:sz="0" w:space="0" w:color="auto"/>
        <w:bottom w:val="none" w:sz="0" w:space="0" w:color="auto"/>
        <w:right w:val="none" w:sz="0" w:space="0" w:color="auto"/>
      </w:divBdr>
    </w:div>
    <w:div w:id="1888180431">
      <w:bodyDiv w:val="1"/>
      <w:marLeft w:val="0"/>
      <w:marRight w:val="0"/>
      <w:marTop w:val="0"/>
      <w:marBottom w:val="0"/>
      <w:divBdr>
        <w:top w:val="none" w:sz="0" w:space="0" w:color="auto"/>
        <w:left w:val="none" w:sz="0" w:space="0" w:color="auto"/>
        <w:bottom w:val="none" w:sz="0" w:space="0" w:color="auto"/>
        <w:right w:val="none" w:sz="0" w:space="0" w:color="auto"/>
      </w:divBdr>
    </w:div>
    <w:div w:id="201071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58" Type="http://schemas.openxmlformats.org/officeDocument/2006/relationships/glossaryDocument" Target="glossary/document.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56"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5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7" Type="http://schemas.openxmlformats.org/officeDocument/2006/relationships/fontTable" Target="fontTable.xml"/><Relationship Id="rId10" Type="http://schemas.openxmlformats.org/officeDocument/2006/relationships/footer" Target="footer1.xml"/><Relationship Id="rId60" Type="http://schemas.openxmlformats.org/officeDocument/2006/relationships/image" Target="media/image28.png"/><Relationship Id="rId61" Type="http://schemas.openxmlformats.org/officeDocument/2006/relationships/image" Target="media/image29.png"/><Relationship Id="rId62" Type="http://schemas.openxmlformats.org/officeDocument/2006/relationships/image" Target="media/image30.png"/><Relationship Id="rId63" Type="http://schemas.openxmlformats.org/officeDocument/2006/relationships/image" Target="media/image31.png"/><Relationship Id="rId64" Type="http://schemas.openxmlformats.org/officeDocument/2006/relationships/image" Target="media/image32.png"/><Relationship Id="rId65" Type="http://schemas.openxmlformats.org/officeDocument/2006/relationships/image" Target="media/image33.png"/><Relationship Id="rId66" Type="http://schemas.openxmlformats.org/officeDocument/2006/relationships/image" Target="media/image34.png"/><Relationship Id="rId67" Type="http://schemas.openxmlformats.org/officeDocument/2006/relationships/image" Target="media/image35.png"/><Relationship Id="rId68" Type="http://schemas.openxmlformats.org/officeDocument/2006/relationships/image" Target="media/image36.png"/><Relationship Id="rId69" Type="http://schemas.openxmlformats.org/officeDocument/2006/relationships/image" Target="media/image37.png"/><Relationship Id="rId70" Type="http://schemas.openxmlformats.org/officeDocument/2006/relationships/image" Target="media/image38.png"/><Relationship Id="rId71" Type="http://schemas.openxmlformats.org/officeDocument/2006/relationships/image" Target="media/image39.png"/><Relationship Id="rId72" Type="http://schemas.openxmlformats.org/officeDocument/2006/relationships/image" Target="media/image40.png"/><Relationship Id="rId73" Type="http://schemas.openxmlformats.org/officeDocument/2006/relationships/image" Target="media/image4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38"/>
        <w:category>
          <w:name w:val="General"/>
          <w:gallery w:val="placeholder"/>
        </w:category>
        <w:types>
          <w:type w:val="bbPlcHdr"/>
        </w:types>
        <w:behaviors>
          <w:behavior w:val="content"/>
        </w:behaviors>
        <w:guid w:val="{96907B81-5D34-4216-8F94-A54E659CC339}"/>
      </w:docPartPr>
      <w:docPartBody>
        <w:p w:rsidR="00945A0B" w:rsidRDefault="0030413A">
          <w:r w:rsidRPr="005C7E30">
            <w:rPr>
              <w:rStyle w:val="PlaceholderText"/>
            </w:rPr>
            <w:t>Choose an item.</w:t>
          </w:r>
        </w:p>
      </w:docPartBody>
    </w:docPart>
    <w:docPart>
      <w:docPartPr>
        <w:name w:val="AF90CF6CD8184BE5BD3C431BA391CFBC"/>
        <w:category>
          <w:name w:val="General"/>
          <w:gallery w:val="placeholder"/>
        </w:category>
        <w:types>
          <w:type w:val="bbPlcHdr"/>
        </w:types>
        <w:behaviors>
          <w:behavior w:val="content"/>
        </w:behaviors>
        <w:guid w:val="{91FC52AC-A942-405C-8194-09A8AAA25117}"/>
      </w:docPartPr>
      <w:docPartBody>
        <w:p w:rsidR="00945A0B" w:rsidRDefault="0030413A" w:rsidP="0030413A">
          <w:pPr>
            <w:pStyle w:val="AF90CF6CD8184BE5BD3C431BA391CFBC"/>
          </w:pPr>
          <w:r w:rsidRPr="005C7E30">
            <w:rPr>
              <w:rStyle w:val="PlaceholderText"/>
            </w:rPr>
            <w:t>Choose an item.</w:t>
          </w:r>
        </w:p>
      </w:docPartBody>
    </w:docPart>
    <w:docPart>
      <w:docPartPr>
        <w:name w:val="97F8D2ED40894170B9632F88B38FD466"/>
        <w:category>
          <w:name w:val="General"/>
          <w:gallery w:val="placeholder"/>
        </w:category>
        <w:types>
          <w:type w:val="bbPlcHdr"/>
        </w:types>
        <w:behaviors>
          <w:behavior w:val="content"/>
        </w:behaviors>
        <w:guid w:val="{D3AC058F-C90C-45D2-9726-4086EC81B4F0}"/>
      </w:docPartPr>
      <w:docPartBody>
        <w:p w:rsidR="00B3673C" w:rsidRDefault="00B3673C" w:rsidP="00B3673C">
          <w:pPr>
            <w:pStyle w:val="97F8D2ED40894170B9632F88B38FD466"/>
          </w:pPr>
          <w:r w:rsidRPr="005C7E3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Times New Roman Bold">
    <w:altName w:val="Times New Roman"/>
    <w:panose1 w:val="00000000000000000000"/>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13A"/>
    <w:rsid w:val="00020395"/>
    <w:rsid w:val="00060359"/>
    <w:rsid w:val="000D15C8"/>
    <w:rsid w:val="000E33DF"/>
    <w:rsid w:val="00193BFD"/>
    <w:rsid w:val="001E4787"/>
    <w:rsid w:val="001F49B4"/>
    <w:rsid w:val="0026517D"/>
    <w:rsid w:val="002862D9"/>
    <w:rsid w:val="002B6BC0"/>
    <w:rsid w:val="0030413A"/>
    <w:rsid w:val="0037237B"/>
    <w:rsid w:val="003F3F6F"/>
    <w:rsid w:val="0044234D"/>
    <w:rsid w:val="004716E4"/>
    <w:rsid w:val="004A3281"/>
    <w:rsid w:val="00570DF3"/>
    <w:rsid w:val="00617EA8"/>
    <w:rsid w:val="0077701F"/>
    <w:rsid w:val="0078258C"/>
    <w:rsid w:val="007D1631"/>
    <w:rsid w:val="008614F8"/>
    <w:rsid w:val="008F00D4"/>
    <w:rsid w:val="009158E5"/>
    <w:rsid w:val="00921264"/>
    <w:rsid w:val="00923882"/>
    <w:rsid w:val="0093222A"/>
    <w:rsid w:val="00945A0B"/>
    <w:rsid w:val="009B63B7"/>
    <w:rsid w:val="00A53FE7"/>
    <w:rsid w:val="00A87985"/>
    <w:rsid w:val="00AC7253"/>
    <w:rsid w:val="00AD4C1E"/>
    <w:rsid w:val="00B30F44"/>
    <w:rsid w:val="00B3673C"/>
    <w:rsid w:val="00B511E7"/>
    <w:rsid w:val="00BD4CB1"/>
    <w:rsid w:val="00C27C49"/>
    <w:rsid w:val="00C44165"/>
    <w:rsid w:val="00D17BD4"/>
    <w:rsid w:val="00D872F8"/>
    <w:rsid w:val="00DC33D6"/>
    <w:rsid w:val="00DD6015"/>
    <w:rsid w:val="00DD6F2C"/>
    <w:rsid w:val="00E5529C"/>
    <w:rsid w:val="00E61525"/>
    <w:rsid w:val="00E71FC0"/>
    <w:rsid w:val="00E8290F"/>
    <w:rsid w:val="00E87852"/>
    <w:rsid w:val="00EA2555"/>
    <w:rsid w:val="00EA3895"/>
    <w:rsid w:val="00ED00F1"/>
    <w:rsid w:val="00FA7FF6"/>
    <w:rsid w:val="00FB65B8"/>
    <w:rsid w:val="00FC1A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673C"/>
    <w:rPr>
      <w:color w:val="808080"/>
    </w:rPr>
  </w:style>
  <w:style w:type="paragraph" w:customStyle="1" w:styleId="AF90CF6CD8184BE5BD3C431BA391CFBC">
    <w:name w:val="AF90CF6CD8184BE5BD3C431BA391CFBC"/>
    <w:rsid w:val="0030413A"/>
  </w:style>
  <w:style w:type="paragraph" w:customStyle="1" w:styleId="E9E1D2869B4A4FE4BB69240B4084BEA4">
    <w:name w:val="E9E1D2869B4A4FE4BB69240B4084BEA4"/>
    <w:rsid w:val="0030413A"/>
  </w:style>
  <w:style w:type="paragraph" w:customStyle="1" w:styleId="F49CD803761E4F45993D8582B6F07F2E">
    <w:name w:val="F49CD803761E4F45993D8582B6F07F2E"/>
    <w:rsid w:val="004A3281"/>
  </w:style>
  <w:style w:type="paragraph" w:customStyle="1" w:styleId="5301CA5A567E425999A36DC30CF17D2F">
    <w:name w:val="5301CA5A567E425999A36DC30CF17D2F"/>
    <w:rsid w:val="00D872F8"/>
  </w:style>
  <w:style w:type="paragraph" w:customStyle="1" w:styleId="08D59FDBD5E249FB80B34B6001C99937">
    <w:name w:val="08D59FDBD5E249FB80B34B6001C99937"/>
    <w:rsid w:val="00A87985"/>
  </w:style>
  <w:style w:type="paragraph" w:customStyle="1" w:styleId="C43BAA2CF4B44415B77628AC4BA4D91D">
    <w:name w:val="C43BAA2CF4B44415B77628AC4BA4D91D"/>
    <w:rsid w:val="00193BFD"/>
  </w:style>
  <w:style w:type="paragraph" w:customStyle="1" w:styleId="856D524FA10345239DE5E28AAB4D266E">
    <w:name w:val="856D524FA10345239DE5E28AAB4D266E"/>
    <w:rsid w:val="00AD4C1E"/>
  </w:style>
  <w:style w:type="paragraph" w:customStyle="1" w:styleId="52A4F295291040E2A0080AA43D3BE204">
    <w:name w:val="52A4F295291040E2A0080AA43D3BE204"/>
    <w:rsid w:val="00AD4C1E"/>
  </w:style>
  <w:style w:type="paragraph" w:customStyle="1" w:styleId="97F8D2ED40894170B9632F88B38FD466">
    <w:name w:val="97F8D2ED40894170B9632F88B38FD466"/>
    <w:rsid w:val="00B367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84686-6466-4F21-97D5-1BA78D751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26020</Words>
  <Characters>148316</Characters>
  <Application>Microsoft Office Word</Application>
  <DocSecurity>0</DocSecurity>
  <Lines>1235</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Training-Free Adaptive Control of Detector and Tracker Operating Points for Multi-Object Tracking</dc:title>
  <dc:subject/>
  <dc:creator>Ahmed Gouda Ismail</dc:creator>
  <cp:keywords/>
  <dc:description/>
  <cp:lastModifiedBy>Ahmed Gouda Ismail</cp:lastModifiedBy>
  <cp:revision>1</cp:revision>
  <cp:lastPrinted>2026-10-02T15:46:52Z</cp:lastPrinted>
  <dcterms:created xsi:type="dcterms:W3CDTF">2026-10-02T15:46:52Z</dcterms:created>
  <dcterms:modified xsi:type="dcterms:W3CDTF">2026-10-02T15:46:52Z</dcterms:modified>
</cp:coreProperties>
</file>

<file path=docProps/custom.xml><?xml version="1.0" encoding="utf-8"?>
<Properties xmlns="http://schemas.openxmlformats.org/officeDocument/2006/custom-properties" xmlns:vt="http://schemas.openxmlformats.org/officeDocument/2006/docPropsVTypes"/>
</file>