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  <w:bookmarkStart w:id="0" w:name="_GoBack"/>
      <w:bookmarkEnd w:id="0"/>
      <w:r>
        <w:rPr>
          <w:b/>
          <w:bCs/>
          <w:color w:val="7030A0"/>
          <w:sz w:val="36"/>
          <w:szCs w:val="36"/>
        </w:rPr>
        <w:t>Time for each process:</w:t>
      </w:r>
    </w:p>
    <w:p w:rsidR="00252962" w:rsidRDefault="00252962" w:rsidP="00252962">
      <w:pPr>
        <w:pStyle w:val="ListParagraph"/>
        <w:numPr>
          <w:ilvl w:val="0"/>
          <w:numId w:val="2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Communication </w:t>
      </w:r>
      <w:proofErr w:type="gramStart"/>
      <w:r>
        <w:rPr>
          <w:b/>
          <w:bCs/>
          <w:color w:val="7030A0"/>
          <w:sz w:val="36"/>
          <w:szCs w:val="36"/>
        </w:rPr>
        <w:t>ISR :</w:t>
      </w:r>
      <w:proofErr w:type="gramEnd"/>
      <w:r>
        <w:rPr>
          <w:b/>
          <w:bCs/>
          <w:color w:val="7030A0"/>
          <w:sz w:val="36"/>
          <w:szCs w:val="36"/>
        </w:rPr>
        <w:t xml:space="preserve"> 10 s.</w:t>
      </w:r>
    </w:p>
    <w:p w:rsidR="00252962" w:rsidRDefault="00252962" w:rsidP="00252962">
      <w:pPr>
        <w:pStyle w:val="ListParagraph"/>
        <w:numPr>
          <w:ilvl w:val="0"/>
          <w:numId w:val="2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Disk </w:t>
      </w:r>
      <w:proofErr w:type="gramStart"/>
      <w:r>
        <w:rPr>
          <w:b/>
          <w:bCs/>
          <w:color w:val="7030A0"/>
          <w:sz w:val="36"/>
          <w:szCs w:val="36"/>
        </w:rPr>
        <w:t>ISR :</w:t>
      </w:r>
      <w:proofErr w:type="gramEnd"/>
      <w:r>
        <w:rPr>
          <w:b/>
          <w:bCs/>
          <w:color w:val="7030A0"/>
          <w:sz w:val="36"/>
          <w:szCs w:val="36"/>
        </w:rPr>
        <w:t xml:space="preserve"> 20 s.</w:t>
      </w:r>
    </w:p>
    <w:p w:rsidR="00252962" w:rsidRDefault="00252962" w:rsidP="00252962">
      <w:pPr>
        <w:pStyle w:val="ListParagraph"/>
        <w:numPr>
          <w:ilvl w:val="0"/>
          <w:numId w:val="2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Printer </w:t>
      </w:r>
      <w:proofErr w:type="gramStart"/>
      <w:r>
        <w:rPr>
          <w:b/>
          <w:bCs/>
          <w:color w:val="7030A0"/>
          <w:sz w:val="36"/>
          <w:szCs w:val="36"/>
        </w:rPr>
        <w:t>ISR :</w:t>
      </w:r>
      <w:proofErr w:type="gramEnd"/>
      <w:r>
        <w:rPr>
          <w:b/>
          <w:bCs/>
          <w:color w:val="7030A0"/>
          <w:sz w:val="36"/>
          <w:szCs w:val="36"/>
        </w:rPr>
        <w:t xml:space="preserve"> 30 s.</w:t>
      </w: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Priorities from highest to lowest:</w:t>
      </w:r>
    </w:p>
    <w:p w:rsidR="00252962" w:rsidRDefault="00252962" w:rsidP="00252962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Communication ISR.</w:t>
      </w:r>
    </w:p>
    <w:p w:rsidR="00252962" w:rsidRDefault="00252962" w:rsidP="00252962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Disk ISR.</w:t>
      </w:r>
    </w:p>
    <w:p w:rsidR="00252962" w:rsidRDefault="00252962" w:rsidP="00252962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Printer ISR.</w:t>
      </w:r>
    </w:p>
    <w:p w:rsidR="00252962" w:rsidRPr="00252962" w:rsidRDefault="00252962" w:rsidP="00252962">
      <w:pPr>
        <w:rPr>
          <w:b/>
          <w:bCs/>
          <w:color w:val="7030A0"/>
          <w:sz w:val="36"/>
          <w:szCs w:val="36"/>
        </w:rPr>
      </w:pPr>
    </w:p>
    <w:p w:rsidR="00252962" w:rsidRPr="00252962" w:rsidRDefault="00252962" w:rsidP="00252962">
      <w:pPr>
        <w:rPr>
          <w:b/>
          <w:bCs/>
          <w:color w:val="7030A0"/>
          <w:sz w:val="36"/>
          <w:szCs w:val="36"/>
        </w:rPr>
      </w:pPr>
    </w:p>
    <w:sectPr w:rsidR="00252962" w:rsidRPr="0025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3248"/>
    <w:multiLevelType w:val="hybridMultilevel"/>
    <w:tmpl w:val="4B0E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2F88"/>
    <w:multiLevelType w:val="hybridMultilevel"/>
    <w:tmpl w:val="5784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97FA9"/>
    <w:multiLevelType w:val="hybridMultilevel"/>
    <w:tmpl w:val="B860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252962"/>
    <w:rsid w:val="006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user</cp:lastModifiedBy>
  <cp:revision>2</cp:revision>
  <dcterms:created xsi:type="dcterms:W3CDTF">2020-03-02T08:14:00Z</dcterms:created>
  <dcterms:modified xsi:type="dcterms:W3CDTF">2020-03-04T14:36:00Z</dcterms:modified>
</cp:coreProperties>
</file>