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480"/>
        <w:ind w:right="0" w:left="720" w:hanging="360"/>
        <w:jc w:val="left"/>
        <w:rPr>
          <w:rFonts w:ascii="Calibri" w:hAnsi="Calibri" w:cs="Calibri" w:eastAsia="Calibri"/>
          <w:b/>
          <w:color w:val="auto"/>
          <w:spacing w:val="0"/>
          <w:position w:val="0"/>
          <w:sz w:val="28"/>
          <w:shd w:fill="auto" w:val="clear"/>
        </w:rPr>
      </w:pPr>
      <w:r>
        <w:rPr>
          <w:rFonts w:ascii="@Yu Gothic" w:hAnsi="@Yu Gothic" w:cs="@Yu Gothic" w:eastAsia="@Yu Gothic"/>
          <w:b/>
          <w:color w:val="auto"/>
          <w:spacing w:val="0"/>
          <w:position w:val="0"/>
          <w:sz w:val="28"/>
          <w:shd w:fill="auto" w:val="clear"/>
        </w:rPr>
        <w:t xml:space="preserve">List the access method on Memory? </w:t>
      </w:r>
    </w:p>
    <w:p>
      <w:pPr>
        <w:spacing w:before="0" w:after="160" w:line="480"/>
        <w:ind w:right="0" w:left="0" w:firstLine="0"/>
        <w:jc w:val="left"/>
        <w:rPr>
          <w:rFonts w:ascii="Calibri" w:hAnsi="Calibri" w:cs="Calibri" w:eastAsia="Calibri"/>
          <w:b/>
          <w:color w:val="auto"/>
          <w:spacing w:val="0"/>
          <w:position w:val="0"/>
          <w:sz w:val="28"/>
          <w:shd w:fill="auto" w:val="clear"/>
        </w:rPr>
      </w:pPr>
      <w:r>
        <w:rPr>
          <w:rFonts w:ascii="@Microsoft JhengHei UI Light" w:hAnsi="@Microsoft JhengHei UI Light" w:cs="@Microsoft JhengHei UI Light" w:eastAsia="@Microsoft JhengHei UI Light"/>
          <w:b/>
          <w:color w:val="A5B592"/>
          <w:spacing w:val="0"/>
          <w:position w:val="0"/>
          <w:sz w:val="28"/>
          <w:shd w:fill="auto" w:val="clear"/>
        </w:rPr>
        <w:t xml:space="preserve">Answer:</w:t>
      </w:r>
    </w:p>
    <w:p>
      <w:pPr>
        <w:numPr>
          <w:ilvl w:val="0"/>
          <w:numId w:val="3"/>
        </w:numPr>
        <w:spacing w:before="0" w:after="160" w:line="480"/>
        <w:ind w:right="0" w:left="720" w:hanging="360"/>
        <w:jc w:val="left"/>
        <w:rPr>
          <w:rFonts w:ascii="@Microsoft YaHei Light" w:hAnsi="@Microsoft YaHei Light" w:cs="@Microsoft YaHei Light" w:eastAsia="@Microsoft YaHei Light"/>
          <w:b/>
          <w:color w:val="809EC2"/>
          <w:spacing w:val="0"/>
          <w:position w:val="0"/>
          <w:sz w:val="22"/>
          <w:shd w:fill="auto" w:val="clear"/>
        </w:rPr>
      </w:pPr>
      <w:r>
        <w:rPr>
          <w:rFonts w:ascii="@Malgun Gothic Semilight" w:hAnsi="@Malgun Gothic Semilight" w:cs="@Malgun Gothic Semilight" w:eastAsia="@Malgun Gothic Semilight"/>
          <w:b/>
          <w:color w:val="DD8484"/>
          <w:spacing w:val="0"/>
          <w:position w:val="0"/>
          <w:sz w:val="28"/>
          <w:shd w:fill="auto" w:val="clear"/>
        </w:rPr>
        <w:t xml:space="preserve">sequential access: </w:t>
      </w:r>
      <w:r>
        <w:rPr>
          <w:rFonts w:ascii="Calibri" w:hAnsi="Calibri" w:cs="Calibri" w:eastAsia="Calibri"/>
          <w:b/>
          <w:color w:val="DD8484"/>
          <w:spacing w:val="0"/>
          <w:position w:val="0"/>
          <w:sz w:val="28"/>
          <w:shd w:fill="auto" w:val="clear"/>
        </w:rPr>
        <w:t xml:space="preserve"> </w:t>
      </w:r>
      <w:r>
        <w:rPr>
          <w:rFonts w:ascii="@Microsoft YaHei Light" w:hAnsi="@Microsoft YaHei Light" w:cs="@Microsoft YaHei Light" w:eastAsia="@Microsoft YaHei Light"/>
          <w:b/>
          <w:color w:val="809EC2"/>
          <w:spacing w:val="0"/>
          <w:position w:val="0"/>
          <w:sz w:val="22"/>
          <w:shd w:fill="auto" w:val="clear"/>
        </w:rPr>
        <w:t xml:space="preserve">It is reading or writing data records in a sequential order, meaning that it is not allowed to read a specific file without reading the previous files of it and also writing</w:t>
      </w:r>
    </w:p>
    <w:p>
      <w:pPr>
        <w:numPr>
          <w:ilvl w:val="0"/>
          <w:numId w:val="3"/>
        </w:numPr>
        <w:spacing w:before="0" w:after="160" w:line="480"/>
        <w:ind w:right="0" w:left="720" w:hanging="360"/>
        <w:jc w:val="left"/>
        <w:rPr>
          <w:rFonts w:ascii="@Microsoft YaHei Light" w:hAnsi="@Microsoft YaHei Light" w:cs="@Microsoft YaHei Light" w:eastAsia="@Microsoft YaHei Light"/>
          <w:b/>
          <w:color w:val="809EC2"/>
          <w:spacing w:val="0"/>
          <w:position w:val="0"/>
          <w:sz w:val="22"/>
          <w:shd w:fill="auto" w:val="clear"/>
        </w:rPr>
      </w:pPr>
      <w:r>
        <w:rPr>
          <w:rFonts w:ascii="@Malgun Gothic Semilight" w:hAnsi="@Malgun Gothic Semilight" w:cs="@Malgun Gothic Semilight" w:eastAsia="@Malgun Gothic Semilight"/>
          <w:b/>
          <w:color w:val="DD8484"/>
          <w:spacing w:val="0"/>
          <w:position w:val="0"/>
          <w:sz w:val="28"/>
          <w:shd w:fill="auto" w:val="clear"/>
        </w:rPr>
        <w:t xml:space="preserve">Direct access:</w:t>
      </w:r>
      <w:r>
        <w:rPr>
          <w:rFonts w:ascii="Calibri" w:hAnsi="Calibri" w:cs="Calibri" w:eastAsia="Calibri"/>
          <w:b/>
          <w:color w:val="DD8484"/>
          <w:spacing w:val="0"/>
          <w:position w:val="0"/>
          <w:sz w:val="28"/>
          <w:shd w:fill="auto" w:val="clear"/>
        </w:rPr>
        <w:t xml:space="preserve"> </w:t>
      </w:r>
      <w:r>
        <w:rPr>
          <w:rFonts w:ascii="@Microsoft YaHei Light" w:hAnsi="@Microsoft YaHei Light" w:cs="@Microsoft YaHei Light" w:eastAsia="@Microsoft YaHei Light"/>
          <w:b/>
          <w:color w:val="809EC2"/>
          <w:spacing w:val="0"/>
          <w:position w:val="0"/>
          <w:sz w:val="22"/>
          <w:shd w:fill="auto" w:val="clear"/>
        </w:rPr>
        <w:t xml:space="preserve">A technology that provides an intranet connection to computers when they are connected to the Internet. Unlike many traditional technologies, which must start and end with user permission, DirectAccess connections are designed to automatically connect as soon as your computer connects to the Internet.</w:t>
      </w:r>
    </w:p>
    <w:p>
      <w:pPr>
        <w:numPr>
          <w:ilvl w:val="0"/>
          <w:numId w:val="3"/>
        </w:numPr>
        <w:spacing w:before="0" w:after="160" w:line="480"/>
        <w:ind w:right="0" w:left="720" w:hanging="360"/>
        <w:jc w:val="left"/>
        <w:rPr>
          <w:rFonts w:ascii="@Microsoft YaHei Light" w:hAnsi="@Microsoft YaHei Light" w:cs="@Microsoft YaHei Light" w:eastAsia="@Microsoft YaHei Light"/>
          <w:b/>
          <w:color w:val="809EC2"/>
          <w:spacing w:val="0"/>
          <w:position w:val="0"/>
          <w:sz w:val="22"/>
          <w:shd w:fill="auto" w:val="clear"/>
        </w:rPr>
      </w:pPr>
      <w:r>
        <w:rPr>
          <w:rFonts w:ascii="@Malgun Gothic Semilight" w:hAnsi="@Malgun Gothic Semilight" w:cs="@Malgun Gothic Semilight" w:eastAsia="@Malgun Gothic Semilight"/>
          <w:b/>
          <w:color w:val="DD8484"/>
          <w:spacing w:val="0"/>
          <w:position w:val="0"/>
          <w:sz w:val="28"/>
          <w:shd w:fill="auto" w:val="clear"/>
        </w:rPr>
        <w:t xml:space="preserve">Random Access: </w:t>
      </w:r>
      <w:r>
        <w:rPr>
          <w:rFonts w:ascii="@Microsoft YaHei Light" w:hAnsi="@Microsoft YaHei Light" w:cs="@Microsoft YaHei Light" w:eastAsia="@Microsoft YaHei Light"/>
          <w:b/>
          <w:color w:val="809EC2"/>
          <w:spacing w:val="0"/>
          <w:position w:val="0"/>
          <w:sz w:val="22"/>
          <w:shd w:fill="auto" w:val="clear"/>
        </w:rPr>
        <w:t xml:space="preserve">Each address in the memory has one address, and access to the designated site is separate from the address of other processes, and any random location can be chosen, processed, and accessed directly.</w:t>
      </w:r>
    </w:p>
    <w:p>
      <w:pPr>
        <w:numPr>
          <w:ilvl w:val="0"/>
          <w:numId w:val="3"/>
        </w:numPr>
        <w:spacing w:before="0" w:after="160" w:line="480"/>
        <w:ind w:right="0" w:left="720" w:hanging="360"/>
        <w:jc w:val="left"/>
        <w:rPr>
          <w:rFonts w:ascii="@Microsoft YaHei Light" w:hAnsi="@Microsoft YaHei Light" w:cs="@Microsoft YaHei Light" w:eastAsia="@Microsoft YaHei Light"/>
          <w:b/>
          <w:color w:val="809EC2"/>
          <w:spacing w:val="0"/>
          <w:position w:val="0"/>
          <w:sz w:val="22"/>
          <w:shd w:fill="auto" w:val="clear"/>
        </w:rPr>
      </w:pPr>
      <w:r>
        <w:rPr>
          <w:rFonts w:ascii="@Malgun Gothic Semilight" w:hAnsi="@Malgun Gothic Semilight" w:cs="@Malgun Gothic Semilight" w:eastAsia="@Malgun Gothic Semilight"/>
          <w:b/>
          <w:color w:val="DD8484"/>
          <w:spacing w:val="0"/>
          <w:position w:val="0"/>
          <w:sz w:val="28"/>
          <w:shd w:fill="auto" w:val="clear"/>
        </w:rPr>
        <w:t xml:space="preserve">Associative</w:t>
      </w:r>
      <w:r>
        <w:rPr>
          <w:rFonts w:ascii="@Malgun Gothic Semilight" w:hAnsi="@Malgun Gothic Semilight" w:cs="@Malgun Gothic Semilight" w:eastAsia="@Malgun Gothic Semilight"/>
          <w:b/>
          <w:color w:val="809EC2"/>
          <w:spacing w:val="0"/>
          <w:position w:val="0"/>
          <w:sz w:val="28"/>
          <w:shd w:fill="auto" w:val="clear"/>
        </w:rPr>
        <w:t xml:space="preserve">:  </w:t>
      </w:r>
      <w:r>
        <w:rPr>
          <w:rFonts w:ascii="@Microsoft YaHei Light" w:hAnsi="@Microsoft YaHei Light" w:cs="@Microsoft YaHei Light" w:eastAsia="@Microsoft YaHei Light"/>
          <w:b/>
          <w:color w:val="809EC2"/>
          <w:spacing w:val="0"/>
          <w:position w:val="0"/>
          <w:sz w:val="22"/>
          <w:shd w:fill="auto" w:val="clear"/>
        </w:rPr>
        <w:t xml:space="preserve">That enables one to make a comparison of desired bit location instead of the address and this method is different from the previous methods, each site has its own work and thus the recovery time is fixed and separate from the site</w:t>
      </w:r>
    </w:p>
    <w:p>
      <w:pPr>
        <w:numPr>
          <w:ilvl w:val="0"/>
          <w:numId w:val="4"/>
        </w:numPr>
        <w:spacing w:before="0" w:after="160" w:line="480"/>
        <w:ind w:right="0" w:left="720" w:hanging="360"/>
        <w:jc w:val="left"/>
        <w:rPr>
          <w:rFonts w:ascii="@Yu Gothic" w:hAnsi="@Yu Gothic" w:cs="@Yu Gothic" w:eastAsia="@Yu Gothic"/>
          <w:b/>
          <w:color w:val="auto"/>
          <w:spacing w:val="0"/>
          <w:position w:val="0"/>
          <w:sz w:val="28"/>
          <w:shd w:fill="auto" w:val="clear"/>
        </w:rPr>
      </w:pPr>
      <w:r>
        <w:rPr>
          <w:rFonts w:ascii="@Yu Gothic" w:hAnsi="@Yu Gothic" w:cs="@Yu Gothic" w:eastAsia="@Yu Gothic"/>
          <w:b/>
          <w:color w:val="auto"/>
          <w:spacing w:val="0"/>
          <w:position w:val="0"/>
          <w:sz w:val="28"/>
          <w:shd w:fill="auto" w:val="clear"/>
        </w:rPr>
        <w:t xml:space="preserve">Write notes about “Word” on Memory?</w:t>
      </w:r>
    </w:p>
    <w:p>
      <w:pPr>
        <w:spacing w:before="0" w:after="160" w:line="480"/>
        <w:ind w:right="0" w:left="0" w:firstLine="0"/>
        <w:jc w:val="left"/>
        <w:rPr>
          <w:rFonts w:ascii="@Yu Gothic" w:hAnsi="@Yu Gothic" w:cs="@Yu Gothic" w:eastAsia="@Yu Gothic"/>
          <w:b/>
          <w:color w:val="auto"/>
          <w:spacing w:val="0"/>
          <w:position w:val="0"/>
          <w:sz w:val="28"/>
          <w:shd w:fill="auto" w:val="clear"/>
        </w:rPr>
      </w:pPr>
      <w:r>
        <w:rPr>
          <w:rFonts w:ascii="@Microsoft JhengHei UI Light" w:hAnsi="@Microsoft JhengHei UI Light" w:cs="@Microsoft JhengHei UI Light" w:eastAsia="@Microsoft JhengHei UI Light"/>
          <w:b/>
          <w:color w:val="A5B592"/>
          <w:spacing w:val="0"/>
          <w:position w:val="0"/>
          <w:sz w:val="28"/>
          <w:shd w:fill="auto" w:val="clear"/>
        </w:rPr>
        <w:t xml:space="preserve">Answer:</w:t>
      </w:r>
    </w:p>
    <w:p>
      <w:pPr>
        <w:spacing w:before="0" w:after="160" w:line="480"/>
        <w:ind w:right="0" w:left="0" w:firstLine="0"/>
        <w:jc w:val="left"/>
        <w:rPr>
          <w:rFonts w:ascii="@PMingLiU-ExtB" w:hAnsi="@PMingLiU-ExtB" w:cs="@PMingLiU-ExtB" w:eastAsia="@PMingLiU-ExtB"/>
          <w:b/>
          <w:color w:val="DD8484"/>
          <w:spacing w:val="0"/>
          <w:position w:val="0"/>
          <w:sz w:val="28"/>
          <w:shd w:fill="auto" w:val="clear"/>
        </w:rPr>
      </w:pPr>
      <w:r>
        <w:rPr>
          <w:rFonts w:ascii="@Yu Gothic" w:hAnsi="@Yu Gothic" w:cs="@Yu Gothic" w:eastAsia="@Yu Gothic"/>
          <w:b/>
          <w:color w:val="auto"/>
          <w:spacing w:val="0"/>
          <w:position w:val="0"/>
          <w:sz w:val="28"/>
          <w:shd w:fill="auto" w:val="clear"/>
        </w:rPr>
        <w:t xml:space="preserve"> </w:t>
      </w:r>
      <w:r>
        <w:rPr>
          <w:rFonts w:ascii="@PMingLiU-ExtB" w:hAnsi="@PMingLiU-ExtB" w:cs="@PMingLiU-ExtB" w:eastAsia="@PMingLiU-ExtB"/>
          <w:b/>
          <w:color w:val="DD8484"/>
          <w:spacing w:val="0"/>
          <w:position w:val="0"/>
          <w:sz w:val="28"/>
          <w:shd w:fill="auto" w:val="clear"/>
        </w:rPr>
        <w:t xml:space="preserve">The data space in the cell equal to number of bits ( word length of CPU ) then the corresponding address space is called as Word Address.</w:t>
      </w:r>
    </w:p>
    <w:p>
      <w:pPr>
        <w:numPr>
          <w:ilvl w:val="0"/>
          <w:numId w:val="7"/>
        </w:numPr>
        <w:spacing w:before="0" w:after="160" w:line="480"/>
        <w:ind w:right="0" w:left="720" w:hanging="360"/>
        <w:jc w:val="left"/>
        <w:rPr>
          <w:rFonts w:ascii="@Yu Gothic" w:hAnsi="@Yu Gothic" w:cs="@Yu Gothic" w:eastAsia="@Yu Gothic"/>
          <w:b/>
          <w:color w:val="auto"/>
          <w:spacing w:val="0"/>
          <w:position w:val="0"/>
          <w:sz w:val="28"/>
          <w:shd w:fill="auto" w:val="clear"/>
        </w:rPr>
      </w:pPr>
      <w:r>
        <w:rPr>
          <w:rFonts w:ascii="@Yu Gothic" w:hAnsi="@Yu Gothic" w:cs="@Yu Gothic" w:eastAsia="@Yu Gothic"/>
          <w:b/>
          <w:color w:val="auto"/>
          <w:spacing w:val="0"/>
          <w:position w:val="0"/>
          <w:sz w:val="28"/>
          <w:shd w:fill="auto" w:val="clear"/>
        </w:rPr>
        <w:t xml:space="preserve">Write notes about Memory hierarchy?</w:t>
      </w:r>
    </w:p>
    <w:p>
      <w:pPr>
        <w:spacing w:before="0" w:after="160" w:line="480"/>
        <w:ind w:right="0" w:left="0" w:firstLine="0"/>
        <w:jc w:val="left"/>
        <w:rPr>
          <w:rFonts w:ascii="@Yu Gothic" w:hAnsi="@Yu Gothic" w:cs="@Yu Gothic" w:eastAsia="@Yu Gothic"/>
          <w:b/>
          <w:color w:val="auto"/>
          <w:spacing w:val="0"/>
          <w:position w:val="0"/>
          <w:sz w:val="28"/>
          <w:shd w:fill="auto" w:val="clear"/>
        </w:rPr>
      </w:pPr>
      <w:r>
        <w:rPr>
          <w:rFonts w:ascii="@Microsoft YaHei UI Light" w:hAnsi="@Microsoft YaHei UI Light" w:cs="@Microsoft YaHei UI Light" w:eastAsia="@Microsoft YaHei UI Light"/>
          <w:b/>
          <w:color w:val="A5B592"/>
          <w:spacing w:val="0"/>
          <w:position w:val="0"/>
          <w:sz w:val="28"/>
          <w:shd w:fill="auto" w:val="clear"/>
        </w:rPr>
        <w:t xml:space="preserve">Answer:</w:t>
      </w:r>
    </w:p>
    <w:p>
      <w:pPr>
        <w:spacing w:before="0" w:after="160" w:line="480"/>
        <w:ind w:right="0" w:left="0" w:firstLine="0"/>
        <w:jc w:val="left"/>
        <w:rPr>
          <w:rFonts w:ascii="@MingLiU_HKSCS-ExtB" w:hAnsi="@MingLiU_HKSCS-ExtB" w:cs="@MingLiU_HKSCS-ExtB" w:eastAsia="@MingLiU_HKSCS-ExtB"/>
          <w:b/>
          <w:color w:val="646B86"/>
          <w:spacing w:val="0"/>
          <w:position w:val="0"/>
          <w:sz w:val="28"/>
          <w:shd w:fill="auto" w:val="clear"/>
        </w:rPr>
      </w:pPr>
      <w:r>
        <w:rPr>
          <w:rFonts w:ascii="@MingLiU_HKSCS-ExtB" w:hAnsi="@MingLiU_HKSCS-ExtB" w:cs="@MingLiU_HKSCS-ExtB" w:eastAsia="@MingLiU_HKSCS-ExtB"/>
          <w:b/>
          <w:color w:val="646B86"/>
          <w:spacing w:val="0"/>
          <w:position w:val="0"/>
          <w:sz w:val="28"/>
          <w:shd w:fill="auto" w:val="clear"/>
        </w:rPr>
        <w:t xml:space="preserve">Can be summed up the design constraints on a computer's by 3Q,, How much?How fast?How cost?</w:t>
      </w:r>
    </w:p>
    <w:p>
      <w:pPr>
        <w:spacing w:before="0" w:after="160" w:line="480"/>
        <w:ind w:right="0" w:left="0" w:firstLine="0"/>
        <w:jc w:val="left"/>
        <w:rPr>
          <w:rFonts w:ascii="@Microsoft JhengHei UI" w:hAnsi="@Microsoft JhengHei UI" w:cs="@Microsoft JhengHei UI" w:eastAsia="@Microsoft JhengHei UI"/>
          <w:b/>
          <w:color w:val="9E7C7C"/>
          <w:spacing w:val="0"/>
          <w:position w:val="0"/>
          <w:sz w:val="22"/>
          <w:shd w:fill="auto" w:val="clear"/>
        </w:rPr>
      </w:pPr>
      <w:r>
        <w:rPr>
          <w:rFonts w:ascii="@Microsoft YaHei Light" w:hAnsi="@Microsoft YaHei Light" w:cs="@Microsoft YaHei Light" w:eastAsia="@Microsoft YaHei Light"/>
          <w:b/>
          <w:color w:val="9E7C7C"/>
          <w:spacing w:val="0"/>
          <w:position w:val="0"/>
          <w:sz w:val="22"/>
          <w:shd w:fill="auto" w:val="clear"/>
        </w:rPr>
        <w:t xml:space="preserve">If the capacity is there, we can deal with it with a very large area and specify the applications that we want to develop,In order to achieve a large rate of utilization of the memory, you must work with the processor very accurately,Take into account the cost of the memory, be small with other components</w:t>
      </w:r>
      <w:r>
        <w:rPr>
          <w:rFonts w:ascii="@Microsoft JhengHei UI" w:hAnsi="@Microsoft JhengHei UI" w:cs="@Microsoft JhengHei UI" w:eastAsia="@Microsoft JhengHei UI"/>
          <w:b/>
          <w:color w:val="9E7C7C"/>
          <w:spacing w:val="0"/>
          <w:position w:val="0"/>
          <w:sz w:val="22"/>
          <w:shd w:fill="auto" w:val="clear"/>
        </w:rPr>
        <w:t xml:space="preserve">.</w:t>
      </w:r>
    </w:p>
    <w:p>
      <w:pPr>
        <w:numPr>
          <w:ilvl w:val="0"/>
          <w:numId w:val="9"/>
        </w:numPr>
        <w:spacing w:before="0" w:after="160" w:line="480"/>
        <w:ind w:right="0" w:left="720" w:hanging="360"/>
        <w:jc w:val="left"/>
        <w:rPr>
          <w:rFonts w:ascii="Ink Free" w:hAnsi="Ink Free" w:cs="Ink Free" w:eastAsia="Ink Free"/>
          <w:b/>
          <w:color w:val="646B86"/>
          <w:spacing w:val="0"/>
          <w:position w:val="0"/>
          <w:sz w:val="28"/>
          <w:shd w:fill="auto" w:val="clear"/>
        </w:rPr>
      </w:pPr>
      <w:r>
        <w:rPr>
          <w:rFonts w:ascii="Ink Free" w:hAnsi="Ink Free" w:cs="Ink Free" w:eastAsia="Ink Free"/>
          <w:b/>
          <w:color w:val="646B86"/>
          <w:spacing w:val="0"/>
          <w:position w:val="0"/>
          <w:sz w:val="28"/>
          <w:shd w:fill="auto" w:val="clear"/>
        </w:rPr>
        <w:t xml:space="preserve">Faster access time,greater cost per bit</w:t>
      </w:r>
    </w:p>
    <w:p>
      <w:pPr>
        <w:numPr>
          <w:ilvl w:val="0"/>
          <w:numId w:val="9"/>
        </w:numPr>
        <w:spacing w:before="0" w:after="160" w:line="480"/>
        <w:ind w:right="0" w:left="720" w:hanging="360"/>
        <w:jc w:val="left"/>
        <w:rPr>
          <w:rFonts w:ascii="Ink Free" w:hAnsi="Ink Free" w:cs="Ink Free" w:eastAsia="Ink Free"/>
          <w:b/>
          <w:color w:val="646B86"/>
          <w:spacing w:val="0"/>
          <w:position w:val="0"/>
          <w:sz w:val="28"/>
          <w:shd w:fill="auto" w:val="clear"/>
        </w:rPr>
      </w:pPr>
      <w:r>
        <w:rPr>
          <w:rFonts w:ascii="Ink Free" w:hAnsi="Ink Free" w:cs="Ink Free" w:eastAsia="Ink Free"/>
          <w:b/>
          <w:color w:val="646B86"/>
          <w:spacing w:val="0"/>
          <w:position w:val="0"/>
          <w:sz w:val="28"/>
          <w:shd w:fill="auto" w:val="clear"/>
        </w:rPr>
        <w:t xml:space="preserve">Greater capacity,smaller cost per bit</w:t>
      </w:r>
    </w:p>
    <w:p>
      <w:pPr>
        <w:numPr>
          <w:ilvl w:val="0"/>
          <w:numId w:val="9"/>
        </w:numPr>
        <w:spacing w:before="0" w:after="160" w:line="480"/>
        <w:ind w:right="0" w:left="720" w:hanging="360"/>
        <w:jc w:val="left"/>
        <w:rPr>
          <w:rFonts w:ascii="Ink Free" w:hAnsi="Ink Free" w:cs="Ink Free" w:eastAsia="Ink Free"/>
          <w:b/>
          <w:color w:val="646B86"/>
          <w:spacing w:val="0"/>
          <w:position w:val="0"/>
          <w:sz w:val="28"/>
          <w:shd w:fill="auto" w:val="clear"/>
        </w:rPr>
      </w:pPr>
      <w:r>
        <w:rPr>
          <w:rFonts w:ascii="Ink Free" w:hAnsi="Ink Free" w:cs="Ink Free" w:eastAsia="Ink Free"/>
          <w:b/>
          <w:color w:val="646B86"/>
          <w:spacing w:val="0"/>
          <w:position w:val="0"/>
          <w:sz w:val="28"/>
          <w:shd w:fill="auto" w:val="clear"/>
        </w:rPr>
        <w:t xml:space="preserve">Greater capacity,slower access time</w:t>
      </w:r>
    </w:p>
    <w:p>
      <w:pPr>
        <w:spacing w:before="0" w:after="160" w:line="480"/>
        <w:ind w:right="0" w:left="0" w:firstLine="0"/>
        <w:jc w:val="left"/>
        <w:rPr>
          <w:rFonts w:ascii="@Microsoft JhengHei UI Light" w:hAnsi="@Microsoft JhengHei UI Light" w:cs="@Microsoft JhengHei UI Light" w:eastAsia="@Microsoft JhengHei UI Light"/>
          <w:b/>
          <w:color w:val="9E7C7C"/>
          <w:spacing w:val="0"/>
          <w:position w:val="0"/>
          <w:sz w:val="28"/>
          <w:shd w:fill="auto" w:val="clear"/>
        </w:rPr>
      </w:pPr>
      <w:r>
        <w:rPr>
          <w:rFonts w:ascii="@Microsoft JhengHei UI Light" w:hAnsi="@Microsoft JhengHei UI Light" w:cs="@Microsoft JhengHei UI Light" w:eastAsia="@Microsoft JhengHei UI Light"/>
          <w:b/>
          <w:color w:val="9E7C7C"/>
          <w:spacing w:val="0"/>
          <w:position w:val="0"/>
          <w:sz w:val="28"/>
          <w:shd w:fill="auto" w:val="clear"/>
        </w:rPr>
        <w:t xml:space="preserve">The designer would like to use memory technologies that provide for large capacity memory, both because the capacity is needed and because the cost per bit is low. however, to meet performance requirements, the designer need to use expensive, relatively lower capacity memories with short access times.</w:t>
      </w:r>
    </w:p>
    <w:p>
      <w:pPr>
        <w:spacing w:before="0" w:after="160" w:line="259"/>
        <w:ind w:right="0" w:left="0" w:firstLine="0"/>
        <w:jc w:val="left"/>
        <w:rPr>
          <w:rFonts w:ascii="Calibri" w:hAnsi="Calibri" w:cs="Calibri" w:eastAsia="Calibri"/>
          <w:color w:val="9E7C7C"/>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6">
    <w:lvl w:ilvl="0">
      <w:start w:val="1"/>
      <w:numFmt w:val="bullet"/>
      <w:lvlText w:val="•"/>
    </w:lvl>
  </w:abstractNum>
  <w:abstractNum w:abstractNumId="12">
    <w:lvl w:ilvl="0">
      <w:start w:val="1"/>
      <w:numFmt w:val="bullet"/>
      <w:lvlText w:val="•"/>
    </w:lvl>
  </w:abstractNum>
  <w:abstractNum w:abstractNumId="5">
    <w:lvl w:ilvl="0">
      <w:start w:val="1"/>
      <w:numFmt w:val="upperRoman"/>
      <w:lvlText w:val="%1."/>
    </w:lvl>
  </w:abstractNum>
  <w:num w:numId="1">
    <w:abstractNumId w:val="12"/>
  </w:num>
  <w:num w:numId="3">
    <w:abstractNumId w:val="4"/>
  </w:num>
  <w:num w:numId="4">
    <w:abstractNumId w:val="6"/>
  </w:num>
  <w:num w:numId="7">
    <w:abstractNumId w:val="0"/>
  </w:num>
  <w:num w:numId="9">
    <w:abstractNumId w:val="5"/>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