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D35" w:rsidRDefault="00EF5D35">
      <w:pPr>
        <w:rPr>
          <w:b/>
          <w:bCs/>
          <w:i/>
          <w:iCs/>
          <w:sz w:val="36"/>
          <w:szCs w:val="36"/>
        </w:rPr>
      </w:pPr>
      <w:r w:rsidRPr="00EF5D35">
        <w:rPr>
          <w:b/>
          <w:bCs/>
          <w:i/>
          <w:iCs/>
          <w:sz w:val="36"/>
          <w:szCs w:val="36"/>
        </w:rPr>
        <w:t xml:space="preserve">Q1: List the access method </w:t>
      </w:r>
      <w:r>
        <w:rPr>
          <w:b/>
          <w:bCs/>
          <w:i/>
          <w:iCs/>
          <w:sz w:val="36"/>
          <w:szCs w:val="36"/>
        </w:rPr>
        <w:t>in</w:t>
      </w:r>
      <w:r w:rsidRPr="00EF5D35">
        <w:rPr>
          <w:b/>
          <w:bCs/>
          <w:i/>
          <w:iCs/>
          <w:sz w:val="36"/>
          <w:szCs w:val="36"/>
        </w:rPr>
        <w:t xml:space="preserve"> memory?</w:t>
      </w:r>
    </w:p>
    <w:p w:rsidR="00EF5D35" w:rsidRPr="00EF5D35" w:rsidRDefault="00EF5D35" w:rsidP="00EF5D35">
      <w:pPr>
        <w:spacing w:after="150" w:line="240" w:lineRule="auto"/>
        <w:rPr>
          <w:rFonts w:ascii="Calibri" w:eastAsia="Times New Roman" w:hAnsi="Calibri" w:cs="Calibri"/>
          <w:color w:val="333333"/>
          <w:sz w:val="28"/>
          <w:szCs w:val="28"/>
        </w:rPr>
      </w:pPr>
      <w:r w:rsidRPr="00EF5D35">
        <w:rPr>
          <w:rFonts w:ascii="Calibri" w:eastAsia="Times New Roman" w:hAnsi="Calibri" w:cs="Calibri"/>
          <w:color w:val="333333"/>
          <w:sz w:val="28"/>
          <w:szCs w:val="28"/>
        </w:rPr>
        <w:t>To access data from any memory, first it must be located and then the data is read from the memory location. Following are the methods to access information from memory locations:</w:t>
      </w:r>
    </w:p>
    <w:p w:rsidR="00EF5D35" w:rsidRPr="00EF5D35" w:rsidRDefault="00EF5D35" w:rsidP="00EF5D35">
      <w:pPr>
        <w:numPr>
          <w:ilvl w:val="0"/>
          <w:numId w:val="2"/>
        </w:numPr>
        <w:spacing w:before="100" w:beforeAutospacing="1" w:after="100" w:afterAutospacing="1" w:line="450" w:lineRule="atLeast"/>
        <w:rPr>
          <w:rFonts w:ascii="Calibri" w:eastAsia="Times New Roman" w:hAnsi="Calibri" w:cs="Calibri"/>
          <w:color w:val="333333"/>
          <w:sz w:val="28"/>
          <w:szCs w:val="28"/>
        </w:rPr>
      </w:pPr>
      <w:r w:rsidRPr="00EF5D35">
        <w:rPr>
          <w:rFonts w:ascii="Calibri" w:eastAsia="Times New Roman" w:hAnsi="Calibri" w:cs="Calibri"/>
          <w:b/>
          <w:bCs/>
          <w:color w:val="FF0000"/>
          <w:sz w:val="28"/>
          <w:szCs w:val="28"/>
        </w:rPr>
        <w:t>Random Access</w:t>
      </w:r>
      <w:r w:rsidRPr="00EF5D35">
        <w:rPr>
          <w:rFonts w:ascii="Calibri" w:eastAsia="Times New Roman" w:hAnsi="Calibri" w:cs="Calibri"/>
          <w:color w:val="FF0000"/>
          <w:sz w:val="28"/>
          <w:szCs w:val="28"/>
        </w:rPr>
        <w:t xml:space="preserve">: </w:t>
      </w:r>
      <w:r w:rsidRPr="00EF5D35">
        <w:rPr>
          <w:rFonts w:ascii="Calibri" w:eastAsia="Times New Roman" w:hAnsi="Calibri" w:cs="Calibri"/>
          <w:color w:val="333333"/>
          <w:sz w:val="28"/>
          <w:szCs w:val="28"/>
        </w:rPr>
        <w:t>Main memories are random access memories, in which each memory location has a unique address. Using this unique address any memory location can be reached in the same amount of time in any order.</w:t>
      </w:r>
    </w:p>
    <w:p w:rsidR="00EF5D35" w:rsidRPr="00EF5D35" w:rsidRDefault="00EF5D35" w:rsidP="00EF5D35">
      <w:pPr>
        <w:numPr>
          <w:ilvl w:val="0"/>
          <w:numId w:val="2"/>
        </w:numPr>
        <w:spacing w:before="100" w:beforeAutospacing="1" w:after="100" w:afterAutospacing="1" w:line="450" w:lineRule="atLeast"/>
        <w:rPr>
          <w:rFonts w:ascii="Calibri" w:eastAsia="Times New Roman" w:hAnsi="Calibri" w:cs="Calibri"/>
          <w:color w:val="333333"/>
          <w:sz w:val="28"/>
          <w:szCs w:val="28"/>
        </w:rPr>
      </w:pPr>
      <w:r w:rsidRPr="00EF5D35">
        <w:rPr>
          <w:rFonts w:ascii="Calibri" w:eastAsia="Times New Roman" w:hAnsi="Calibri" w:cs="Calibri"/>
          <w:b/>
          <w:bCs/>
          <w:color w:val="FF0000"/>
          <w:sz w:val="28"/>
          <w:szCs w:val="28"/>
        </w:rPr>
        <w:t>Sequential Access</w:t>
      </w:r>
      <w:r w:rsidRPr="00EF5D35">
        <w:rPr>
          <w:rFonts w:ascii="Calibri" w:eastAsia="Times New Roman" w:hAnsi="Calibri" w:cs="Calibri"/>
          <w:color w:val="333333"/>
          <w:sz w:val="28"/>
          <w:szCs w:val="28"/>
        </w:rPr>
        <w:t xml:space="preserve">: </w:t>
      </w:r>
      <w:r w:rsidRPr="00EF5D35">
        <w:rPr>
          <w:rFonts w:ascii="Calibri" w:eastAsia="Times New Roman" w:hAnsi="Calibri" w:cs="Calibri"/>
          <w:color w:val="333333"/>
          <w:sz w:val="28"/>
          <w:szCs w:val="28"/>
        </w:rPr>
        <w:t>This method</w:t>
      </w:r>
      <w:r w:rsidRPr="00EF5D35">
        <w:rPr>
          <w:rFonts w:ascii="Calibri" w:eastAsia="Times New Roman" w:hAnsi="Calibri" w:cs="Calibri"/>
          <w:color w:val="333333"/>
          <w:sz w:val="28"/>
          <w:szCs w:val="28"/>
        </w:rPr>
        <w:t xml:space="preserve"> allows memory access in a sequence or in order.</w:t>
      </w:r>
    </w:p>
    <w:p w:rsidR="00EF5D35" w:rsidRPr="00EF5D35" w:rsidRDefault="00EF5D35" w:rsidP="00201A42">
      <w:pPr>
        <w:numPr>
          <w:ilvl w:val="0"/>
          <w:numId w:val="2"/>
        </w:numPr>
        <w:spacing w:before="100" w:beforeAutospacing="1" w:after="100" w:afterAutospacing="1" w:line="450" w:lineRule="atLeast"/>
        <w:rPr>
          <w:rFonts w:ascii="Calibri" w:eastAsia="Times New Roman" w:hAnsi="Calibri" w:cs="Calibri"/>
          <w:color w:val="333333"/>
          <w:sz w:val="28"/>
          <w:szCs w:val="28"/>
        </w:rPr>
      </w:pPr>
      <w:r w:rsidRPr="00EF5D35">
        <w:rPr>
          <w:rFonts w:ascii="Calibri" w:eastAsia="Times New Roman" w:hAnsi="Calibri" w:cs="Calibri"/>
          <w:b/>
          <w:bCs/>
          <w:color w:val="FF0000"/>
          <w:sz w:val="28"/>
          <w:szCs w:val="28"/>
        </w:rPr>
        <w:t>Direct Access</w:t>
      </w:r>
      <w:r w:rsidRPr="00EF5D35">
        <w:rPr>
          <w:rFonts w:ascii="Calibri" w:eastAsia="Times New Roman" w:hAnsi="Calibri" w:cs="Calibri"/>
          <w:color w:val="333333"/>
          <w:sz w:val="28"/>
          <w:szCs w:val="28"/>
        </w:rPr>
        <w:t>: In this mode, information is stored in tracks, with each track having a separate read/write head.</w:t>
      </w:r>
    </w:p>
    <w:p w:rsidR="00EF5D35" w:rsidRDefault="00EF5D35" w:rsidP="00EF5D35">
      <w:pPr>
        <w:rPr>
          <w:rFonts w:ascii="Calibri" w:hAnsi="Calibri" w:cs="Calibri"/>
          <w:sz w:val="24"/>
          <w:szCs w:val="24"/>
        </w:rPr>
      </w:pPr>
    </w:p>
    <w:p w:rsidR="00EF5D35" w:rsidRPr="00EF5D35" w:rsidRDefault="00EF5D35" w:rsidP="00EF5D35">
      <w:pPr>
        <w:rPr>
          <w:rFonts w:cstheme="minorHAnsi"/>
          <w:b/>
          <w:bCs/>
          <w:i/>
          <w:iCs/>
          <w:sz w:val="36"/>
          <w:szCs w:val="36"/>
        </w:rPr>
      </w:pPr>
      <w:r w:rsidRPr="00EF5D35">
        <w:rPr>
          <w:rFonts w:cstheme="minorHAnsi"/>
          <w:b/>
          <w:bCs/>
          <w:i/>
          <w:iCs/>
          <w:sz w:val="36"/>
          <w:szCs w:val="36"/>
        </w:rPr>
        <w:t>Q2:  write notes about “word” in memory?</w:t>
      </w:r>
    </w:p>
    <w:p w:rsidR="0028735F" w:rsidRDefault="00EF5D35" w:rsidP="00201A42">
      <w:pPr>
        <w:ind w:left="-113"/>
        <w:rPr>
          <w:rFonts w:cstheme="minorHAnsi"/>
          <w:color w:val="222222"/>
          <w:sz w:val="28"/>
          <w:szCs w:val="28"/>
          <w:shd w:val="clear" w:color="auto" w:fill="FFFFFF"/>
        </w:rPr>
      </w:pPr>
      <w:r w:rsidRPr="0028735F">
        <w:rPr>
          <w:rFonts w:cstheme="minorHAnsi"/>
          <w:color w:val="222222"/>
          <w:sz w:val="28"/>
          <w:szCs w:val="28"/>
          <w:shd w:val="clear" w:color="auto" w:fill="FFFFFF"/>
        </w:rPr>
        <w:t>In </w:t>
      </w:r>
      <w:hyperlink r:id="rId5" w:tooltip="Computing" w:history="1">
        <w:r w:rsidRPr="00FF1C89">
          <w:rPr>
            <w:rStyle w:val="Hyperlink"/>
            <w:rFonts w:cstheme="minorHAnsi"/>
            <w:color w:val="262626" w:themeColor="text1" w:themeTint="D9"/>
            <w:sz w:val="28"/>
            <w:szCs w:val="28"/>
            <w:u w:val="none"/>
            <w:shd w:val="clear" w:color="auto" w:fill="FFFFFF"/>
          </w:rPr>
          <w:t>computing</w:t>
        </w:r>
      </w:hyperlink>
      <w:r w:rsidRPr="0028735F">
        <w:rPr>
          <w:rFonts w:cstheme="minorHAnsi"/>
          <w:color w:val="222222"/>
          <w:sz w:val="28"/>
          <w:szCs w:val="28"/>
          <w:shd w:val="clear" w:color="auto" w:fill="FFFFFF"/>
        </w:rPr>
        <w:t>, a </w:t>
      </w:r>
      <w:r w:rsidRPr="0028735F">
        <w:rPr>
          <w:rFonts w:cstheme="minorHAnsi"/>
          <w:b/>
          <w:bCs/>
          <w:color w:val="222222"/>
          <w:sz w:val="28"/>
          <w:szCs w:val="28"/>
          <w:shd w:val="clear" w:color="auto" w:fill="FFFFFF"/>
        </w:rPr>
        <w:t>word</w:t>
      </w:r>
      <w:r w:rsidRPr="0028735F">
        <w:rPr>
          <w:rFonts w:cstheme="minorHAnsi"/>
          <w:color w:val="222222"/>
          <w:sz w:val="28"/>
          <w:szCs w:val="28"/>
          <w:shd w:val="clear" w:color="auto" w:fill="FFFFFF"/>
        </w:rPr>
        <w:t> is the natural unit of data used by a particular </w:t>
      </w:r>
      <w:hyperlink r:id="rId6" w:tooltip="Central processing unit" w:history="1">
        <w:r w:rsidRPr="00FF1C89">
          <w:rPr>
            <w:rStyle w:val="Hyperlink"/>
            <w:rFonts w:cstheme="minorHAnsi"/>
            <w:color w:val="262626" w:themeColor="text1" w:themeTint="D9"/>
            <w:sz w:val="28"/>
            <w:szCs w:val="28"/>
            <w:u w:val="none"/>
            <w:shd w:val="clear" w:color="auto" w:fill="FFFFFF"/>
          </w:rPr>
          <w:t>processor</w:t>
        </w:r>
      </w:hyperlink>
      <w:r w:rsidRPr="00FF1C89">
        <w:rPr>
          <w:rFonts w:cstheme="minorHAnsi"/>
          <w:color w:val="262626" w:themeColor="text1" w:themeTint="D9"/>
          <w:sz w:val="28"/>
          <w:szCs w:val="28"/>
          <w:shd w:val="clear" w:color="auto" w:fill="FFFFFF"/>
        </w:rPr>
        <w:t> </w:t>
      </w:r>
      <w:r w:rsidRPr="0028735F">
        <w:rPr>
          <w:rFonts w:cstheme="minorHAnsi"/>
          <w:color w:val="222222"/>
          <w:sz w:val="28"/>
          <w:szCs w:val="28"/>
          <w:shd w:val="clear" w:color="auto" w:fill="FFFFFF"/>
        </w:rPr>
        <w:t>design. A word is a fixed-sized </w:t>
      </w:r>
      <w:hyperlink r:id="rId7" w:tooltip="Data (computing)" w:history="1">
        <w:r w:rsidRPr="00FF1C89">
          <w:rPr>
            <w:rStyle w:val="Hyperlink"/>
            <w:rFonts w:cstheme="minorHAnsi"/>
            <w:color w:val="262626" w:themeColor="text1" w:themeTint="D9"/>
            <w:sz w:val="28"/>
            <w:szCs w:val="28"/>
            <w:u w:val="none"/>
            <w:shd w:val="clear" w:color="auto" w:fill="FFFFFF"/>
          </w:rPr>
          <w:t>piece of data</w:t>
        </w:r>
      </w:hyperlink>
      <w:r w:rsidRPr="0028735F">
        <w:rPr>
          <w:rFonts w:cstheme="minorHAnsi"/>
          <w:color w:val="222222"/>
          <w:sz w:val="28"/>
          <w:szCs w:val="28"/>
          <w:shd w:val="clear" w:color="auto" w:fill="FFFFFF"/>
        </w:rPr>
        <w:t> handled as a unit by the</w:t>
      </w:r>
      <w:r w:rsidRPr="00FF1C89">
        <w:rPr>
          <w:rFonts w:cstheme="minorHAnsi"/>
          <w:color w:val="222222"/>
          <w:sz w:val="28"/>
          <w:szCs w:val="28"/>
          <w:shd w:val="clear" w:color="auto" w:fill="FFFFFF"/>
        </w:rPr>
        <w:t> </w:t>
      </w:r>
      <w:hyperlink r:id="rId8" w:tooltip="Instruction set" w:history="1">
        <w:r w:rsidRPr="00FF1C89">
          <w:rPr>
            <w:rStyle w:val="Hyperlink"/>
            <w:rFonts w:cstheme="minorHAnsi"/>
            <w:color w:val="262626" w:themeColor="text1" w:themeTint="D9"/>
            <w:sz w:val="28"/>
            <w:szCs w:val="28"/>
            <w:u w:val="none"/>
            <w:shd w:val="clear" w:color="auto" w:fill="FFFFFF"/>
          </w:rPr>
          <w:t>instruction set</w:t>
        </w:r>
      </w:hyperlink>
      <w:r w:rsidRPr="00FF1C89">
        <w:rPr>
          <w:rFonts w:cstheme="minorHAnsi"/>
          <w:color w:val="262626" w:themeColor="text1" w:themeTint="D9"/>
          <w:sz w:val="28"/>
          <w:szCs w:val="28"/>
          <w:shd w:val="clear" w:color="auto" w:fill="FFFFFF"/>
        </w:rPr>
        <w:t> </w:t>
      </w:r>
      <w:r w:rsidRPr="0028735F">
        <w:rPr>
          <w:rFonts w:cstheme="minorHAnsi"/>
          <w:color w:val="222222"/>
          <w:sz w:val="28"/>
          <w:szCs w:val="28"/>
          <w:shd w:val="clear" w:color="auto" w:fill="FFFFFF"/>
        </w:rPr>
        <w:t xml:space="preserve">or the hardware of the processor. The number </w:t>
      </w:r>
    </w:p>
    <w:p w:rsidR="00EF5D35" w:rsidRPr="0028735F" w:rsidRDefault="00EF5D35" w:rsidP="00201A42">
      <w:pPr>
        <w:ind w:left="-113"/>
        <w:rPr>
          <w:rFonts w:cstheme="minorHAnsi"/>
          <w:color w:val="222222"/>
          <w:sz w:val="28"/>
          <w:szCs w:val="28"/>
          <w:shd w:val="clear" w:color="auto" w:fill="FFFFFF"/>
        </w:rPr>
      </w:pPr>
      <w:r w:rsidRPr="0028735F">
        <w:rPr>
          <w:rFonts w:cstheme="minorHAnsi"/>
          <w:color w:val="222222"/>
          <w:sz w:val="28"/>
          <w:szCs w:val="28"/>
          <w:shd w:val="clear" w:color="auto" w:fill="FFFFFF"/>
        </w:rPr>
        <w:t>of </w:t>
      </w:r>
      <w:hyperlink r:id="rId9" w:tooltip="Bit" w:history="1">
        <w:r w:rsidRPr="00FF1C89">
          <w:rPr>
            <w:rStyle w:val="Hyperlink"/>
            <w:rFonts w:cstheme="minorHAnsi"/>
            <w:color w:val="262626" w:themeColor="text1" w:themeTint="D9"/>
            <w:sz w:val="28"/>
            <w:szCs w:val="28"/>
            <w:u w:val="none"/>
            <w:shd w:val="clear" w:color="auto" w:fill="FFFFFF"/>
          </w:rPr>
          <w:t>bits</w:t>
        </w:r>
      </w:hyperlink>
      <w:r w:rsidRPr="00FF1C89">
        <w:rPr>
          <w:rFonts w:cstheme="minorHAnsi"/>
          <w:color w:val="262626" w:themeColor="text1" w:themeTint="D9"/>
          <w:sz w:val="28"/>
          <w:szCs w:val="28"/>
          <w:shd w:val="clear" w:color="auto" w:fill="FFFFFF"/>
        </w:rPr>
        <w:t> </w:t>
      </w:r>
      <w:r w:rsidRPr="0028735F">
        <w:rPr>
          <w:rFonts w:cstheme="minorHAnsi"/>
          <w:color w:val="222222"/>
          <w:sz w:val="28"/>
          <w:szCs w:val="28"/>
          <w:shd w:val="clear" w:color="auto" w:fill="FFFFFF"/>
        </w:rPr>
        <w:t>in a word (the </w:t>
      </w:r>
      <w:r w:rsidRPr="0028735F">
        <w:rPr>
          <w:rFonts w:cstheme="minorHAnsi"/>
          <w:i/>
          <w:iCs/>
          <w:color w:val="222222"/>
          <w:sz w:val="28"/>
          <w:szCs w:val="28"/>
          <w:shd w:val="clear" w:color="auto" w:fill="FFFFFF"/>
        </w:rPr>
        <w:t>word size</w:t>
      </w:r>
      <w:r w:rsidRPr="0028735F">
        <w:rPr>
          <w:rFonts w:cstheme="minorHAnsi"/>
          <w:color w:val="222222"/>
          <w:sz w:val="28"/>
          <w:szCs w:val="28"/>
          <w:shd w:val="clear" w:color="auto" w:fill="FFFFFF"/>
        </w:rPr>
        <w:t>, </w:t>
      </w:r>
      <w:r w:rsidRPr="0028735F">
        <w:rPr>
          <w:rFonts w:cstheme="minorHAnsi"/>
          <w:i/>
          <w:iCs/>
          <w:color w:val="222222"/>
          <w:sz w:val="28"/>
          <w:szCs w:val="28"/>
          <w:shd w:val="clear" w:color="auto" w:fill="FFFFFF"/>
        </w:rPr>
        <w:t>word width</w:t>
      </w:r>
      <w:r w:rsidRPr="0028735F">
        <w:rPr>
          <w:rFonts w:cstheme="minorHAnsi"/>
          <w:color w:val="222222"/>
          <w:sz w:val="28"/>
          <w:szCs w:val="28"/>
          <w:shd w:val="clear" w:color="auto" w:fill="FFFFFF"/>
        </w:rPr>
        <w:t>, or </w:t>
      </w:r>
      <w:r w:rsidRPr="0028735F">
        <w:rPr>
          <w:rFonts w:cstheme="minorHAnsi"/>
          <w:i/>
          <w:iCs/>
          <w:color w:val="222222"/>
          <w:sz w:val="28"/>
          <w:szCs w:val="28"/>
          <w:shd w:val="clear" w:color="auto" w:fill="FFFFFF"/>
        </w:rPr>
        <w:t>word length</w:t>
      </w:r>
      <w:r w:rsidRPr="0028735F">
        <w:rPr>
          <w:rFonts w:cstheme="minorHAnsi"/>
          <w:color w:val="222222"/>
          <w:sz w:val="28"/>
          <w:szCs w:val="28"/>
          <w:shd w:val="clear" w:color="auto" w:fill="FFFFFF"/>
        </w:rPr>
        <w:t>) is an important characteristic of any specific processor design or </w:t>
      </w:r>
      <w:hyperlink r:id="rId10" w:tooltip="Computer architecture" w:history="1">
        <w:r w:rsidRPr="00FF1C89">
          <w:rPr>
            <w:rStyle w:val="Hyperlink"/>
            <w:rFonts w:cstheme="minorHAnsi"/>
            <w:color w:val="262626" w:themeColor="text1" w:themeTint="D9"/>
            <w:sz w:val="28"/>
            <w:szCs w:val="28"/>
            <w:u w:val="none"/>
            <w:shd w:val="clear" w:color="auto" w:fill="FFFFFF"/>
          </w:rPr>
          <w:t>computer architecture</w:t>
        </w:r>
      </w:hyperlink>
      <w:r w:rsidRPr="00FF1C89">
        <w:rPr>
          <w:rFonts w:cstheme="minorHAnsi"/>
          <w:color w:val="262626" w:themeColor="text1" w:themeTint="D9"/>
          <w:sz w:val="28"/>
          <w:szCs w:val="28"/>
          <w:shd w:val="clear" w:color="auto" w:fill="FFFFFF"/>
        </w:rPr>
        <w:t>.</w:t>
      </w:r>
    </w:p>
    <w:p w:rsidR="00EF5D35" w:rsidRDefault="00EF5D35" w:rsidP="00201A42">
      <w:pPr>
        <w:ind w:left="-113"/>
        <w:rPr>
          <w:rFonts w:cstheme="minorHAnsi"/>
          <w:color w:val="222222"/>
          <w:sz w:val="28"/>
          <w:szCs w:val="28"/>
          <w:shd w:val="clear" w:color="auto" w:fill="FFFFFF"/>
        </w:rPr>
      </w:pPr>
      <w:r w:rsidRPr="0028735F">
        <w:rPr>
          <w:rFonts w:cstheme="minorHAnsi"/>
          <w:color w:val="222222"/>
          <w:sz w:val="28"/>
          <w:szCs w:val="28"/>
          <w:shd w:val="clear" w:color="auto" w:fill="FFFFFF"/>
        </w:rPr>
        <w:t>The size of a word is reflected in many aspects of a computer's structure and operation; the majority of the </w:t>
      </w:r>
      <w:hyperlink r:id="rId11" w:tooltip="Processor register" w:history="1">
        <w:r w:rsidRPr="00FF1C89">
          <w:rPr>
            <w:rStyle w:val="Hyperlink"/>
            <w:rFonts w:cstheme="minorHAnsi"/>
            <w:color w:val="262626" w:themeColor="text1" w:themeTint="D9"/>
            <w:sz w:val="28"/>
            <w:szCs w:val="28"/>
            <w:u w:val="none"/>
            <w:shd w:val="clear" w:color="auto" w:fill="FFFFFF"/>
          </w:rPr>
          <w:t>registers</w:t>
        </w:r>
      </w:hyperlink>
      <w:r w:rsidRPr="00FF1C89">
        <w:rPr>
          <w:rFonts w:cstheme="minorHAnsi"/>
          <w:color w:val="262626" w:themeColor="text1" w:themeTint="D9"/>
          <w:sz w:val="28"/>
          <w:szCs w:val="28"/>
          <w:shd w:val="clear" w:color="auto" w:fill="FFFFFF"/>
        </w:rPr>
        <w:t> </w:t>
      </w:r>
      <w:r w:rsidRPr="0028735F">
        <w:rPr>
          <w:rFonts w:cstheme="minorHAnsi"/>
          <w:color w:val="222222"/>
          <w:sz w:val="28"/>
          <w:szCs w:val="28"/>
          <w:shd w:val="clear" w:color="auto" w:fill="FFFFFF"/>
        </w:rPr>
        <w:t>in a processor are usually word sized and the largest piece of data that can be transferred to and from the </w:t>
      </w:r>
      <w:hyperlink r:id="rId12" w:tooltip="Computer memory" w:history="1">
        <w:r w:rsidRPr="00FF1C89">
          <w:rPr>
            <w:rStyle w:val="Hyperlink"/>
            <w:rFonts w:cstheme="minorHAnsi"/>
            <w:color w:val="262626" w:themeColor="text1" w:themeTint="D9"/>
            <w:sz w:val="28"/>
            <w:szCs w:val="28"/>
            <w:u w:val="none"/>
            <w:shd w:val="clear" w:color="auto" w:fill="FFFFFF"/>
          </w:rPr>
          <w:t>working memory</w:t>
        </w:r>
      </w:hyperlink>
      <w:r w:rsidRPr="0028735F">
        <w:rPr>
          <w:rFonts w:cstheme="minorHAnsi"/>
          <w:color w:val="222222"/>
          <w:sz w:val="28"/>
          <w:szCs w:val="28"/>
          <w:shd w:val="clear" w:color="auto" w:fill="FFFFFF"/>
        </w:rPr>
        <w:t> in a single operation is a word in many (not all) architectures. The largest possible </w:t>
      </w:r>
      <w:hyperlink r:id="rId13" w:tooltip="Memory address" w:history="1">
        <w:r w:rsidRPr="00FF1C89">
          <w:rPr>
            <w:rStyle w:val="Hyperlink"/>
            <w:rFonts w:cstheme="minorHAnsi"/>
            <w:color w:val="262626" w:themeColor="text1" w:themeTint="D9"/>
            <w:sz w:val="28"/>
            <w:szCs w:val="28"/>
            <w:u w:val="none"/>
            <w:shd w:val="clear" w:color="auto" w:fill="FFFFFF"/>
          </w:rPr>
          <w:t>address</w:t>
        </w:r>
      </w:hyperlink>
      <w:r w:rsidRPr="00FF1C89">
        <w:rPr>
          <w:rFonts w:cstheme="minorHAnsi"/>
          <w:color w:val="262626" w:themeColor="text1" w:themeTint="D9"/>
          <w:sz w:val="28"/>
          <w:szCs w:val="28"/>
          <w:shd w:val="clear" w:color="auto" w:fill="FFFFFF"/>
        </w:rPr>
        <w:t> </w:t>
      </w:r>
      <w:r w:rsidRPr="0028735F">
        <w:rPr>
          <w:rFonts w:cstheme="minorHAnsi"/>
          <w:color w:val="222222"/>
          <w:sz w:val="28"/>
          <w:szCs w:val="28"/>
          <w:shd w:val="clear" w:color="auto" w:fill="FFFFFF"/>
        </w:rPr>
        <w:t>size, used to designate a location in memory, is typically a hardware word (here, "hardware word" means the full-sized natural word of the processor, as opposed to any other definition used).</w:t>
      </w:r>
    </w:p>
    <w:p w:rsidR="00FF1C89" w:rsidRDefault="00FF1C89" w:rsidP="00EF5D35">
      <w:pPr>
        <w:rPr>
          <w:rFonts w:cstheme="minorHAnsi"/>
          <w:color w:val="222222"/>
          <w:sz w:val="28"/>
          <w:szCs w:val="28"/>
          <w:shd w:val="clear" w:color="auto" w:fill="FFFFFF"/>
        </w:rPr>
      </w:pPr>
    </w:p>
    <w:p w:rsidR="00FF1C89" w:rsidRDefault="00FF1C89" w:rsidP="00FF1C89">
      <w:pPr>
        <w:rPr>
          <w:b/>
          <w:bCs/>
          <w:i/>
          <w:iCs/>
          <w:sz w:val="36"/>
          <w:szCs w:val="36"/>
        </w:rPr>
      </w:pPr>
      <w:r w:rsidRPr="00FF1C89">
        <w:rPr>
          <w:b/>
          <w:bCs/>
          <w:i/>
          <w:iCs/>
          <w:sz w:val="36"/>
          <w:szCs w:val="36"/>
        </w:rPr>
        <w:lastRenderedPageBreak/>
        <w:t>Q3: write notes about memory hierarchy?</w:t>
      </w:r>
    </w:p>
    <w:p w:rsidR="006E6677" w:rsidRPr="006E6677" w:rsidRDefault="006E6677" w:rsidP="006E6677">
      <w:pPr>
        <w:shd w:val="clear" w:color="auto" w:fill="FFFFFF"/>
        <w:spacing w:before="120" w:after="120" w:line="240" w:lineRule="auto"/>
        <w:rPr>
          <w:rFonts w:ascii="Calibri" w:eastAsia="Times New Roman" w:hAnsi="Calibri" w:cs="Arial"/>
          <w:color w:val="262626" w:themeColor="text1" w:themeTint="D9"/>
          <w:sz w:val="28"/>
          <w:szCs w:val="28"/>
        </w:rPr>
      </w:pPr>
      <w:r w:rsidRPr="006E6677">
        <w:rPr>
          <w:rFonts w:ascii="Calibri" w:eastAsia="Times New Roman" w:hAnsi="Calibri" w:cs="Arial"/>
          <w:color w:val="222222"/>
          <w:sz w:val="28"/>
          <w:szCs w:val="28"/>
        </w:rPr>
        <w:t>In </w:t>
      </w:r>
      <w:hyperlink r:id="rId14" w:tooltip="Computer architecture" w:history="1">
        <w:r w:rsidRPr="006E6677">
          <w:rPr>
            <w:rFonts w:ascii="Calibri" w:eastAsia="Times New Roman" w:hAnsi="Calibri" w:cs="Arial"/>
            <w:color w:val="262626" w:themeColor="text1" w:themeTint="D9"/>
            <w:sz w:val="28"/>
            <w:szCs w:val="28"/>
          </w:rPr>
          <w:t>computer architecture</w:t>
        </w:r>
      </w:hyperlink>
      <w:r w:rsidRPr="006E6677">
        <w:rPr>
          <w:rFonts w:ascii="Calibri" w:eastAsia="Times New Roman" w:hAnsi="Calibri" w:cs="Arial"/>
          <w:color w:val="222222"/>
          <w:sz w:val="28"/>
          <w:szCs w:val="28"/>
        </w:rPr>
        <w:t>, the </w:t>
      </w:r>
      <w:r w:rsidRPr="006E6677">
        <w:rPr>
          <w:rFonts w:ascii="Calibri" w:eastAsia="Times New Roman" w:hAnsi="Calibri" w:cs="Arial"/>
          <w:b/>
          <w:bCs/>
          <w:color w:val="222222"/>
          <w:sz w:val="28"/>
          <w:szCs w:val="28"/>
        </w:rPr>
        <w:t>memory hierarchy</w:t>
      </w:r>
      <w:r w:rsidRPr="006E6677">
        <w:rPr>
          <w:rFonts w:ascii="Calibri" w:eastAsia="Times New Roman" w:hAnsi="Calibri" w:cs="Arial"/>
          <w:color w:val="222222"/>
          <w:sz w:val="28"/>
          <w:szCs w:val="28"/>
        </w:rPr>
        <w:t> separates </w:t>
      </w:r>
      <w:hyperlink r:id="rId15" w:tooltip="Computer storage" w:history="1">
        <w:r w:rsidRPr="006E6677">
          <w:rPr>
            <w:rFonts w:ascii="Calibri" w:eastAsia="Times New Roman" w:hAnsi="Calibri" w:cs="Arial"/>
            <w:color w:val="262626" w:themeColor="text1" w:themeTint="D9"/>
            <w:sz w:val="28"/>
            <w:szCs w:val="28"/>
          </w:rPr>
          <w:t>computer storage</w:t>
        </w:r>
      </w:hyperlink>
      <w:r w:rsidRPr="006E6677">
        <w:rPr>
          <w:rFonts w:ascii="Calibri" w:eastAsia="Times New Roman" w:hAnsi="Calibri" w:cs="Arial"/>
          <w:color w:val="222222"/>
          <w:sz w:val="28"/>
          <w:szCs w:val="28"/>
        </w:rPr>
        <w:t> into a hierarchy based on response time. Since response time, complexity, and capacity are related, the levels may also be distinguished by their performance and controlling technologies.</w:t>
      </w:r>
      <w:hyperlink r:id="rId16" w:anchor="cite_note-toyzee-1" w:history="1">
        <w:r w:rsidRPr="006E6677">
          <w:rPr>
            <w:rFonts w:ascii="Calibri" w:eastAsia="Times New Roman" w:hAnsi="Calibri" w:cs="Arial"/>
            <w:color w:val="0B0080"/>
            <w:u w:val="single"/>
            <w:vertAlign w:val="superscript"/>
          </w:rPr>
          <w:t>[1]</w:t>
        </w:r>
      </w:hyperlink>
      <w:r w:rsidRPr="006E6677">
        <w:rPr>
          <w:rFonts w:ascii="Calibri" w:eastAsia="Times New Roman" w:hAnsi="Calibri" w:cs="Arial"/>
          <w:color w:val="222222"/>
          <w:sz w:val="28"/>
          <w:szCs w:val="28"/>
        </w:rPr>
        <w:t> Memory hierarchy affects performance in computer architectural design, algorithm predictions, and lower level </w:t>
      </w:r>
      <w:hyperlink r:id="rId17" w:tooltip="Computer programming" w:history="1">
        <w:r w:rsidRPr="006E6677">
          <w:rPr>
            <w:rFonts w:ascii="Calibri" w:eastAsia="Times New Roman" w:hAnsi="Calibri" w:cs="Arial"/>
            <w:color w:val="262626" w:themeColor="text1" w:themeTint="D9"/>
            <w:sz w:val="28"/>
            <w:szCs w:val="28"/>
          </w:rPr>
          <w:t>programming</w:t>
        </w:r>
      </w:hyperlink>
      <w:r w:rsidRPr="006E6677">
        <w:rPr>
          <w:rFonts w:ascii="Calibri" w:eastAsia="Times New Roman" w:hAnsi="Calibri" w:cs="Arial"/>
          <w:color w:val="262626" w:themeColor="text1" w:themeTint="D9"/>
          <w:sz w:val="28"/>
          <w:szCs w:val="28"/>
        </w:rPr>
        <w:t> </w:t>
      </w:r>
      <w:r w:rsidRPr="006E6677">
        <w:rPr>
          <w:rFonts w:ascii="Calibri" w:eastAsia="Times New Roman" w:hAnsi="Calibri" w:cs="Arial"/>
          <w:color w:val="222222"/>
          <w:sz w:val="28"/>
          <w:szCs w:val="28"/>
        </w:rPr>
        <w:t>constructs involving </w:t>
      </w:r>
      <w:hyperlink r:id="rId18" w:tooltip="Locality of reference" w:history="1">
        <w:r w:rsidRPr="006E6677">
          <w:rPr>
            <w:rFonts w:ascii="Calibri" w:eastAsia="Times New Roman" w:hAnsi="Calibri" w:cs="Arial"/>
            <w:color w:val="262626" w:themeColor="text1" w:themeTint="D9"/>
            <w:sz w:val="28"/>
            <w:szCs w:val="28"/>
          </w:rPr>
          <w:t>locality of reference</w:t>
        </w:r>
      </w:hyperlink>
      <w:r w:rsidRPr="006E6677">
        <w:rPr>
          <w:rFonts w:ascii="Calibri" w:eastAsia="Times New Roman" w:hAnsi="Calibri" w:cs="Arial"/>
          <w:color w:val="262626" w:themeColor="text1" w:themeTint="D9"/>
          <w:sz w:val="28"/>
          <w:szCs w:val="28"/>
        </w:rPr>
        <w:t>.</w:t>
      </w:r>
    </w:p>
    <w:p w:rsidR="006E6677" w:rsidRDefault="006E6677" w:rsidP="006E6677">
      <w:pPr>
        <w:shd w:val="clear" w:color="auto" w:fill="FFFFFF"/>
        <w:spacing w:before="120" w:after="120" w:line="240" w:lineRule="auto"/>
        <w:rPr>
          <w:rFonts w:ascii="Calibri" w:eastAsia="Times New Roman" w:hAnsi="Calibri" w:cs="Arial"/>
          <w:color w:val="222222"/>
          <w:sz w:val="28"/>
          <w:szCs w:val="28"/>
        </w:rPr>
      </w:pPr>
      <w:r w:rsidRPr="006E6677">
        <w:rPr>
          <w:rFonts w:ascii="Calibri" w:eastAsia="Times New Roman" w:hAnsi="Calibri" w:cs="Arial"/>
          <w:color w:val="222222"/>
          <w:sz w:val="28"/>
          <w:szCs w:val="28"/>
        </w:rPr>
        <w:t>Designing for high performance requires considering the restrictions of the memory hierarchy, i.e. the size and capabilities of each component. Each of the various components can be viewed as part of a hierarchy of memories (m</w:t>
      </w:r>
      <w:proofErr w:type="gramStart"/>
      <w:r w:rsidRPr="006E6677">
        <w:rPr>
          <w:rFonts w:ascii="Calibri" w:eastAsia="Times New Roman" w:hAnsi="Calibri" w:cs="Arial"/>
          <w:color w:val="222222"/>
          <w:vertAlign w:val="subscript"/>
        </w:rPr>
        <w:t>1</w:t>
      </w:r>
      <w:r>
        <w:rPr>
          <w:rFonts w:ascii="Calibri" w:eastAsia="Times New Roman" w:hAnsi="Calibri" w:cs="Arial"/>
          <w:color w:val="222222"/>
          <w:vertAlign w:val="subscript"/>
        </w:rPr>
        <w:t xml:space="preserve"> ,</w:t>
      </w:r>
      <w:r w:rsidRPr="006E6677">
        <w:rPr>
          <w:rFonts w:ascii="Calibri" w:eastAsia="Times New Roman" w:hAnsi="Calibri" w:cs="Arial"/>
          <w:color w:val="222222"/>
          <w:sz w:val="28"/>
          <w:szCs w:val="28"/>
        </w:rPr>
        <w:t>m</w:t>
      </w:r>
      <w:proofErr w:type="gramEnd"/>
      <w:r w:rsidRPr="006E6677">
        <w:rPr>
          <w:rFonts w:ascii="Calibri" w:eastAsia="Times New Roman" w:hAnsi="Calibri" w:cs="Arial"/>
          <w:color w:val="222222"/>
          <w:vertAlign w:val="subscript"/>
        </w:rPr>
        <w:t>2</w:t>
      </w:r>
      <w:r>
        <w:rPr>
          <w:rFonts w:ascii="Calibri" w:eastAsia="Times New Roman" w:hAnsi="Calibri" w:cs="Arial"/>
          <w:color w:val="222222"/>
          <w:vertAlign w:val="subscript"/>
        </w:rPr>
        <w:t xml:space="preserve"> </w:t>
      </w:r>
      <w:r w:rsidRPr="006E6677">
        <w:rPr>
          <w:rFonts w:ascii="Calibri" w:eastAsia="Times New Roman" w:hAnsi="Calibri" w:cs="Arial"/>
          <w:color w:val="222222"/>
          <w:sz w:val="28"/>
          <w:szCs w:val="28"/>
        </w:rPr>
        <w:t>,...,</w:t>
      </w:r>
      <w:r w:rsidRPr="006E6677">
        <w:rPr>
          <w:rFonts w:ascii="Calibri" w:eastAsia="Times New Roman" w:hAnsi="Calibri" w:cs="Arial"/>
          <w:color w:val="222222"/>
          <w:sz w:val="28"/>
          <w:szCs w:val="28"/>
        </w:rPr>
        <w:t>M</w:t>
      </w:r>
      <w:r w:rsidRPr="006E6677">
        <w:rPr>
          <w:rFonts w:ascii="Calibri" w:eastAsia="Times New Roman" w:hAnsi="Calibri" w:cs="Arial"/>
          <w:color w:val="222222"/>
          <w:vertAlign w:val="subscript"/>
        </w:rPr>
        <w:t>n</w:t>
      </w:r>
      <w:r w:rsidRPr="006E6677">
        <w:rPr>
          <w:rFonts w:ascii="Calibri" w:eastAsia="Times New Roman" w:hAnsi="Calibri" w:cs="Arial"/>
          <w:color w:val="222222"/>
          <w:sz w:val="28"/>
          <w:szCs w:val="28"/>
        </w:rPr>
        <w:t>) in which each member m</w:t>
      </w:r>
      <w:r w:rsidRPr="006E6677">
        <w:rPr>
          <w:rFonts w:ascii="Calibri" w:eastAsia="Times New Roman" w:hAnsi="Calibri" w:cs="Arial"/>
          <w:color w:val="222222"/>
          <w:vertAlign w:val="subscript"/>
        </w:rPr>
        <w:t>i</w:t>
      </w:r>
      <w:r w:rsidRPr="006E6677">
        <w:rPr>
          <w:rFonts w:ascii="Calibri" w:eastAsia="Times New Roman" w:hAnsi="Calibri" w:cs="Arial"/>
          <w:color w:val="222222"/>
          <w:sz w:val="28"/>
          <w:szCs w:val="28"/>
        </w:rPr>
        <w:t> is typically smaller and faster than the next highest member m</w:t>
      </w:r>
      <w:r w:rsidRPr="006E6677">
        <w:rPr>
          <w:rFonts w:ascii="Calibri" w:eastAsia="Times New Roman" w:hAnsi="Calibri" w:cs="Arial"/>
          <w:color w:val="222222"/>
          <w:vertAlign w:val="subscript"/>
        </w:rPr>
        <w:t>i+1</w:t>
      </w:r>
      <w:r w:rsidRPr="006E6677">
        <w:rPr>
          <w:rFonts w:ascii="Calibri" w:eastAsia="Times New Roman" w:hAnsi="Calibri" w:cs="Arial"/>
          <w:color w:val="222222"/>
          <w:sz w:val="28"/>
          <w:szCs w:val="28"/>
        </w:rPr>
        <w:t> of the hierarchy. To limit waiting by higher levels, a lower level will respond by filling a buffer and then signaling for activating the transfer.</w:t>
      </w:r>
    </w:p>
    <w:p w:rsidR="006E6677" w:rsidRPr="006E6677" w:rsidRDefault="006E6677" w:rsidP="006E6677">
      <w:pPr>
        <w:shd w:val="clear" w:color="auto" w:fill="FFFFFF"/>
        <w:spacing w:before="120" w:after="120" w:line="240" w:lineRule="auto"/>
        <w:rPr>
          <w:rFonts w:ascii="Arial" w:eastAsia="Times New Roman" w:hAnsi="Arial" w:cs="Arial"/>
          <w:color w:val="222222"/>
          <w:sz w:val="21"/>
          <w:szCs w:val="21"/>
        </w:rPr>
      </w:pPr>
      <w:r>
        <w:rPr>
          <w:noProof/>
        </w:rPr>
        <w:drawing>
          <wp:inline distT="0" distB="0" distL="0" distR="0">
            <wp:extent cx="4922520" cy="3658276"/>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37502" cy="3669411"/>
                    </a:xfrm>
                    <a:prstGeom prst="rect">
                      <a:avLst/>
                    </a:prstGeom>
                    <a:noFill/>
                    <a:ln>
                      <a:noFill/>
                    </a:ln>
                  </pic:spPr>
                </pic:pic>
              </a:graphicData>
            </a:graphic>
          </wp:inline>
        </w:drawing>
      </w:r>
    </w:p>
    <w:p w:rsidR="00194988" w:rsidRDefault="00194988" w:rsidP="006E6677"/>
    <w:p w:rsidR="006E6677" w:rsidRPr="006E6677" w:rsidRDefault="006E6677" w:rsidP="006E6677">
      <w:pPr>
        <w:rPr>
          <w:b/>
          <w:i/>
          <w:iCs/>
          <w:color w:val="F7CAAC" w:themeColor="accent2" w:themeTint="66"/>
          <w:sz w:val="28"/>
          <w:szCs w:val="28"/>
          <w14:textOutline w14:w="11112" w14:cap="flat" w14:cmpd="sng" w14:algn="ctr">
            <w14:solidFill>
              <w14:schemeClr w14:val="accent2"/>
            </w14:solidFill>
            <w14:prstDash w14:val="solid"/>
            <w14:round/>
          </w14:textOutline>
        </w:rPr>
      </w:pPr>
      <w:r w:rsidRPr="006E6677">
        <w:rPr>
          <w:b/>
          <w:i/>
          <w:iCs/>
          <w:color w:val="F7CAAC" w:themeColor="accent2" w:themeTint="66"/>
          <w:sz w:val="28"/>
          <w:szCs w:val="28"/>
          <w14:textOutline w14:w="11112" w14:cap="flat" w14:cmpd="sng" w14:algn="ctr">
            <w14:solidFill>
              <w14:schemeClr w14:val="accent2"/>
            </w14:solidFill>
            <w14:prstDash w14:val="solid"/>
            <w14:round/>
          </w14:textOutline>
        </w:rPr>
        <w:t>Name: Haneen Medhat Zakaria.</w:t>
      </w:r>
    </w:p>
    <w:p w:rsidR="006E6677" w:rsidRPr="006E6677" w:rsidRDefault="006E6677" w:rsidP="006E6677">
      <w:pPr>
        <w:rPr>
          <w:b/>
          <w:i/>
          <w:iCs/>
          <w:color w:val="F7CAAC" w:themeColor="accent2" w:themeTint="66"/>
          <w:sz w:val="28"/>
          <w:szCs w:val="28"/>
          <w14:textOutline w14:w="11112" w14:cap="flat" w14:cmpd="sng" w14:algn="ctr">
            <w14:solidFill>
              <w14:schemeClr w14:val="accent2"/>
            </w14:solidFill>
            <w14:prstDash w14:val="solid"/>
            <w14:round/>
          </w14:textOutline>
        </w:rPr>
      </w:pPr>
      <w:r w:rsidRPr="006E6677">
        <w:rPr>
          <w:b/>
          <w:i/>
          <w:iCs/>
          <w:color w:val="F7CAAC" w:themeColor="accent2" w:themeTint="66"/>
          <w:sz w:val="28"/>
          <w:szCs w:val="28"/>
          <w14:textOutline w14:w="11112" w14:cap="flat" w14:cmpd="sng" w14:algn="ctr">
            <w14:solidFill>
              <w14:schemeClr w14:val="accent2"/>
            </w14:solidFill>
            <w14:prstDash w14:val="solid"/>
            <w14:round/>
          </w14:textOutline>
        </w:rPr>
        <w:t>Section: 3.</w:t>
      </w:r>
      <w:bookmarkStart w:id="0" w:name="_GoBack"/>
      <w:bookmarkEnd w:id="0"/>
    </w:p>
    <w:sectPr w:rsidR="006E6677" w:rsidRPr="006E6677" w:rsidSect="00201A42">
      <w:pgSz w:w="12240" w:h="15840"/>
      <w:pgMar w:top="1440" w:right="1800" w:bottom="1440" w:left="1800" w:header="708" w:footer="708" w:gutter="0"/>
      <w:pgBorders w:offsetFrom="page">
        <w:top w:val="basicWideMidline" w:sz="8" w:space="24" w:color="1F3864" w:themeColor="accent1" w:themeShade="80"/>
        <w:left w:val="basicWideMidline" w:sz="8" w:space="24" w:color="1F3864" w:themeColor="accent1" w:themeShade="80"/>
        <w:bottom w:val="basicWideMidline" w:sz="8" w:space="24" w:color="1F3864" w:themeColor="accent1" w:themeShade="80"/>
        <w:right w:val="basicWideMidline" w:sz="8"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81FA1"/>
    <w:multiLevelType w:val="hybridMultilevel"/>
    <w:tmpl w:val="26946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E5B6FDB"/>
    <w:multiLevelType w:val="multilevel"/>
    <w:tmpl w:val="E81C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35"/>
    <w:rsid w:val="00194988"/>
    <w:rsid w:val="00201A42"/>
    <w:rsid w:val="0028735F"/>
    <w:rsid w:val="006E6677"/>
    <w:rsid w:val="00A61CF8"/>
    <w:rsid w:val="00EF5D35"/>
    <w:rsid w:val="00FF1C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472A"/>
  <w15:chartTrackingRefBased/>
  <w15:docId w15:val="{F855EC35-82A1-4C11-A8CE-3506FE84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D35"/>
    <w:pPr>
      <w:spacing w:line="256" w:lineRule="auto"/>
      <w:ind w:left="720"/>
      <w:contextualSpacing/>
    </w:pPr>
  </w:style>
  <w:style w:type="paragraph" w:styleId="a4">
    <w:name w:val="Normal (Web)"/>
    <w:basedOn w:val="a"/>
    <w:uiPriority w:val="99"/>
    <w:semiHidden/>
    <w:unhideWhenUsed/>
    <w:rsid w:val="00EF5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EF5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938965">
      <w:bodyDiv w:val="1"/>
      <w:marLeft w:val="0"/>
      <w:marRight w:val="0"/>
      <w:marTop w:val="0"/>
      <w:marBottom w:val="0"/>
      <w:divBdr>
        <w:top w:val="none" w:sz="0" w:space="0" w:color="auto"/>
        <w:left w:val="none" w:sz="0" w:space="0" w:color="auto"/>
        <w:bottom w:val="none" w:sz="0" w:space="0" w:color="auto"/>
        <w:right w:val="none" w:sz="0" w:space="0" w:color="auto"/>
      </w:divBdr>
    </w:div>
    <w:div w:id="785079415">
      <w:bodyDiv w:val="1"/>
      <w:marLeft w:val="0"/>
      <w:marRight w:val="0"/>
      <w:marTop w:val="0"/>
      <w:marBottom w:val="0"/>
      <w:divBdr>
        <w:top w:val="none" w:sz="0" w:space="0" w:color="auto"/>
        <w:left w:val="none" w:sz="0" w:space="0" w:color="auto"/>
        <w:bottom w:val="none" w:sz="0" w:space="0" w:color="auto"/>
        <w:right w:val="none" w:sz="0" w:space="0" w:color="auto"/>
      </w:divBdr>
    </w:div>
    <w:div w:id="1656689195">
      <w:bodyDiv w:val="1"/>
      <w:marLeft w:val="0"/>
      <w:marRight w:val="0"/>
      <w:marTop w:val="0"/>
      <w:marBottom w:val="0"/>
      <w:divBdr>
        <w:top w:val="none" w:sz="0" w:space="0" w:color="auto"/>
        <w:left w:val="none" w:sz="0" w:space="0" w:color="auto"/>
        <w:bottom w:val="none" w:sz="0" w:space="0" w:color="auto"/>
        <w:right w:val="none" w:sz="0" w:space="0" w:color="auto"/>
      </w:divBdr>
    </w:div>
    <w:div w:id="18877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ruction_set" TargetMode="External"/><Relationship Id="rId13" Type="http://schemas.openxmlformats.org/officeDocument/2006/relationships/hyperlink" Target="https://en.wikipedia.org/wiki/Memory_address" TargetMode="External"/><Relationship Id="rId18" Type="http://schemas.openxmlformats.org/officeDocument/2006/relationships/hyperlink" Target="https://en.wikipedia.org/wiki/Locality_of_refere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Data_(computing)" TargetMode="External"/><Relationship Id="rId12" Type="http://schemas.openxmlformats.org/officeDocument/2006/relationships/hyperlink" Target="https://en.wikipedia.org/wiki/Computer_memory" TargetMode="External"/><Relationship Id="rId17" Type="http://schemas.openxmlformats.org/officeDocument/2006/relationships/hyperlink" Target="https://en.wikipedia.org/wiki/Computer_programming" TargetMode="External"/><Relationship Id="rId2" Type="http://schemas.openxmlformats.org/officeDocument/2006/relationships/styles" Target="styles.xml"/><Relationship Id="rId16" Type="http://schemas.openxmlformats.org/officeDocument/2006/relationships/hyperlink" Target="https://en.wikipedia.org/wiki/Memory_hierarch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entral_processing_unit" TargetMode="External"/><Relationship Id="rId11" Type="http://schemas.openxmlformats.org/officeDocument/2006/relationships/hyperlink" Target="https://en.wikipedia.org/wiki/Processor_register" TargetMode="External"/><Relationship Id="rId5" Type="http://schemas.openxmlformats.org/officeDocument/2006/relationships/hyperlink" Target="https://en.wikipedia.org/wiki/Computing" TargetMode="External"/><Relationship Id="rId15" Type="http://schemas.openxmlformats.org/officeDocument/2006/relationships/hyperlink" Target="https://en.wikipedia.org/wiki/Computer_storage" TargetMode="External"/><Relationship Id="rId10" Type="http://schemas.openxmlformats.org/officeDocument/2006/relationships/hyperlink" Target="https://en.wikipedia.org/wiki/Computer_architectur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Bit" TargetMode="External"/><Relationship Id="rId14" Type="http://schemas.openxmlformats.org/officeDocument/2006/relationships/hyperlink" Target="https://en.wikipedia.org/wiki/Computer_architectur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559</Words>
  <Characters>3192</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dc:creator>
  <cp:keywords/>
  <dc:description/>
  <cp:lastModifiedBy>Haneen</cp:lastModifiedBy>
  <cp:revision>1</cp:revision>
  <dcterms:created xsi:type="dcterms:W3CDTF">2020-03-25T13:05:00Z</dcterms:created>
  <dcterms:modified xsi:type="dcterms:W3CDTF">2020-03-25T15:06:00Z</dcterms:modified>
</cp:coreProperties>
</file>