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Q1: Calculate the time for each process, define the priority?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omic Sans MS" w:hAnsi="Comic Sans MS" w:cs="Comic Sans MS" w:eastAsia="Comic Sans MS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32"/>
          <w:shd w:fill="auto" w:val="clear"/>
        </w:rPr>
        <w:t xml:space="preserve">Answer: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- The time for each process is.....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-User program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-Printer ISR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-Communication ISR : t=10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-Disk ISR : t=10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10D0C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