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3B9D0" w14:textId="3FBED913" w:rsidR="009624E3" w:rsidRPr="009624E3" w:rsidRDefault="00DB1775" w:rsidP="009624E3">
      <w:pPr>
        <w:jc w:val="center"/>
        <w:rPr>
          <w:b/>
          <w:bCs/>
          <w:sz w:val="28"/>
          <w:szCs w:val="28"/>
        </w:rPr>
      </w:pPr>
      <w:r w:rsidRPr="00DB1775">
        <w:rPr>
          <w:b/>
          <w:bCs/>
          <w:sz w:val="28"/>
          <w:szCs w:val="28"/>
        </w:rPr>
        <w:t>Powering Sustainability: Forecasting Electricity Prices and Renewable Energy Trends with Machine Learning</w:t>
      </w:r>
    </w:p>
    <w:p w14:paraId="001F1F23" w14:textId="1DE5F2F3" w:rsidR="009624E3" w:rsidRPr="009624E3" w:rsidRDefault="00DB1775" w:rsidP="00DB1775">
      <w:pPr>
        <w:jc w:val="center"/>
      </w:pPr>
      <w:r w:rsidRPr="00DB1775">
        <w:t>A data-driven analysis of electricity generation, pricing dynamics, and renewable energy evolution in Turkey (2018–2023)</w:t>
      </w:r>
      <w:r w:rsidR="00000000">
        <w:pict w14:anchorId="78D389F5">
          <v:rect id="_x0000_i1025" style="width:0;height:1.5pt" o:hralign="center" o:hrstd="t" o:hr="t" fillcolor="#a0a0a0" stroked="f"/>
        </w:pict>
      </w:r>
    </w:p>
    <w:p w14:paraId="44FA3B09" w14:textId="5CF0DB94" w:rsidR="009624E3" w:rsidRPr="009624E3" w:rsidRDefault="009624E3" w:rsidP="009624E3">
      <w:pPr>
        <w:rPr>
          <w:b/>
          <w:bCs/>
        </w:rPr>
      </w:pPr>
      <w:r w:rsidRPr="009624E3">
        <w:rPr>
          <w:b/>
          <w:bCs/>
        </w:rPr>
        <w:t xml:space="preserve">1. </w:t>
      </w:r>
      <w:r w:rsidR="00ED4D15">
        <w:rPr>
          <w:b/>
          <w:bCs/>
        </w:rPr>
        <w:t>Summary</w:t>
      </w:r>
    </w:p>
    <w:p w14:paraId="31B46482" w14:textId="77777777" w:rsidR="00DB1775" w:rsidRPr="00DB1775" w:rsidRDefault="00DB1775" w:rsidP="00DB1775">
      <w:pPr>
        <w:jc w:val="both"/>
      </w:pPr>
      <w:r w:rsidRPr="00DB1775">
        <w:t>This project leverages machine learning techniques to model and forecast electricity prices while uncovering key insights into the integration and performance of renewable energy sources in Turkey's energy mix from 2018 to 2023.</w:t>
      </w:r>
    </w:p>
    <w:p w14:paraId="7080986E" w14:textId="77777777" w:rsidR="00DB1775" w:rsidRPr="00DB1775" w:rsidRDefault="00DB1775" w:rsidP="00DB1775">
      <w:pPr>
        <w:jc w:val="both"/>
      </w:pPr>
      <w:r w:rsidRPr="00DB1775">
        <w:t>Using a rich dataset of hourly electricity generation and consumption, we:</w:t>
      </w:r>
    </w:p>
    <w:p w14:paraId="10649F90" w14:textId="77777777" w:rsidR="00DB1775" w:rsidRPr="00DB1775" w:rsidRDefault="00DB1775" w:rsidP="00DB1775">
      <w:pPr>
        <w:numPr>
          <w:ilvl w:val="0"/>
          <w:numId w:val="24"/>
        </w:numPr>
        <w:jc w:val="both"/>
      </w:pPr>
      <w:r w:rsidRPr="00DB1775">
        <w:t>Performed comprehensive exploratory data analysis (EDA)</w:t>
      </w:r>
    </w:p>
    <w:p w14:paraId="7F4A047E" w14:textId="77777777" w:rsidR="00DB1775" w:rsidRPr="00DB1775" w:rsidRDefault="00DB1775" w:rsidP="00DB1775">
      <w:pPr>
        <w:numPr>
          <w:ilvl w:val="0"/>
          <w:numId w:val="24"/>
        </w:numPr>
        <w:jc w:val="both"/>
      </w:pPr>
      <w:r w:rsidRPr="00DB1775">
        <w:t>Engineered time-based and energy-specific features</w:t>
      </w:r>
    </w:p>
    <w:p w14:paraId="559B43EB" w14:textId="77777777" w:rsidR="00DB1775" w:rsidRPr="00DB1775" w:rsidRDefault="00DB1775" w:rsidP="00DB1775">
      <w:pPr>
        <w:numPr>
          <w:ilvl w:val="0"/>
          <w:numId w:val="24"/>
        </w:numPr>
        <w:jc w:val="both"/>
      </w:pPr>
      <w:r w:rsidRPr="00DB1775">
        <w:t>Applied regression models including Linear Regression and Random Forest to predict electricity prices (TRY/MWh)</w:t>
      </w:r>
    </w:p>
    <w:p w14:paraId="408968CF" w14:textId="77777777" w:rsidR="00DB1775" w:rsidRPr="00DB1775" w:rsidRDefault="00DB1775" w:rsidP="00DB1775">
      <w:pPr>
        <w:numPr>
          <w:ilvl w:val="0"/>
          <w:numId w:val="24"/>
        </w:numPr>
        <w:jc w:val="both"/>
      </w:pPr>
      <w:r w:rsidRPr="00DB1775">
        <w:t>Evaluated model performance using R², MAE, and RMSE metrics</w:t>
      </w:r>
    </w:p>
    <w:p w14:paraId="7286B040" w14:textId="77777777" w:rsidR="00DB1775" w:rsidRPr="00DB1775" w:rsidRDefault="00DB1775" w:rsidP="00DB1775">
      <w:pPr>
        <w:jc w:val="both"/>
      </w:pPr>
      <w:r w:rsidRPr="00DB1775">
        <w:t>Special emphasis was placed on identifying trends in solar, wind, and hydro generation, their contributions to the grid, and how they impact pricing and sustainability.</w:t>
      </w:r>
    </w:p>
    <w:p w14:paraId="7590CF34" w14:textId="0039B79C" w:rsidR="009624E3" w:rsidRDefault="00DB1775" w:rsidP="00DB1775">
      <w:pPr>
        <w:jc w:val="both"/>
      </w:pPr>
      <w:r w:rsidRPr="00DB1775">
        <w:t>The results demonstrate the strength of predictive modeling in supporting data-driven energy policy and grid management strategies, especially in the transition toward a cleaner and more resilient energy system.</w:t>
      </w:r>
      <w:r w:rsidR="00000000">
        <w:pict w14:anchorId="66608785">
          <v:rect id="_x0000_i1026" style="width:0;height:1.5pt" o:hralign="center" o:hrstd="t" o:hr="t" fillcolor="#a0a0a0" stroked="f"/>
        </w:pict>
      </w:r>
    </w:p>
    <w:p w14:paraId="06A05232" w14:textId="2C4DA85E" w:rsidR="00C16C41" w:rsidRPr="00C16C41" w:rsidRDefault="00C16C41" w:rsidP="00C16C41">
      <w:pPr>
        <w:rPr>
          <w:b/>
          <w:bCs/>
        </w:rPr>
      </w:pPr>
      <w:r>
        <w:rPr>
          <w:b/>
          <w:bCs/>
        </w:rPr>
        <w:t>2</w:t>
      </w:r>
      <w:r w:rsidRPr="009624E3">
        <w:rPr>
          <w:b/>
          <w:bCs/>
        </w:rPr>
        <w:t xml:space="preserve">. </w:t>
      </w:r>
      <w:r w:rsidR="00ED4D15">
        <w:rPr>
          <w:b/>
          <w:bCs/>
        </w:rPr>
        <w:t>Analysis</w:t>
      </w:r>
      <w:r>
        <w:rPr>
          <w:b/>
          <w:bCs/>
        </w:rPr>
        <w:t xml:space="preserve"> Questions </w:t>
      </w:r>
    </w:p>
    <w:tbl>
      <w:tblPr>
        <w:tblStyle w:val="PlainTable1"/>
        <w:tblW w:w="0" w:type="auto"/>
        <w:tblLook w:val="04A0" w:firstRow="1" w:lastRow="0" w:firstColumn="1" w:lastColumn="0" w:noHBand="0" w:noVBand="1"/>
      </w:tblPr>
      <w:tblGrid>
        <w:gridCol w:w="1885"/>
        <w:gridCol w:w="7465"/>
      </w:tblGrid>
      <w:tr w:rsidR="006D1E27" w14:paraId="77510C06" w14:textId="77777777" w:rsidTr="006D1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A776A18" w14:textId="11A9B7D6" w:rsidR="006D1E27" w:rsidRPr="00C16C41" w:rsidRDefault="006D1E27" w:rsidP="009624E3">
            <w:r w:rsidRPr="00C16C41">
              <w:t>Category</w:t>
            </w:r>
          </w:p>
        </w:tc>
        <w:tc>
          <w:tcPr>
            <w:tcW w:w="7465" w:type="dxa"/>
          </w:tcPr>
          <w:p w14:paraId="31976BDC" w14:textId="3C2D9BA1" w:rsidR="006D1E27" w:rsidRPr="00C16C41" w:rsidRDefault="006D1E27" w:rsidP="006D1E27">
            <w:pPr>
              <w:cnfStyle w:val="100000000000" w:firstRow="1" w:lastRow="0" w:firstColumn="0" w:lastColumn="0" w:oddVBand="0" w:evenVBand="0" w:oddHBand="0" w:evenHBand="0" w:firstRowFirstColumn="0" w:firstRowLastColumn="0" w:lastRowFirstColumn="0" w:lastRowLastColumn="0"/>
            </w:pPr>
            <w:r w:rsidRPr="00C16C41">
              <w:t>Question</w:t>
            </w:r>
            <w:r w:rsidR="00C16C41">
              <w:t>s</w:t>
            </w:r>
          </w:p>
          <w:p w14:paraId="422DEFB0" w14:textId="77777777" w:rsidR="006D1E27" w:rsidRDefault="006D1E27" w:rsidP="009624E3">
            <w:pPr>
              <w:cnfStyle w:val="100000000000" w:firstRow="1" w:lastRow="0" w:firstColumn="0" w:lastColumn="0" w:oddVBand="0" w:evenVBand="0" w:oddHBand="0" w:evenHBand="0" w:firstRowFirstColumn="0" w:firstRowLastColumn="0" w:lastRowFirstColumn="0" w:lastRowLastColumn="0"/>
              <w:rPr>
                <w:b w:val="0"/>
                <w:bCs w:val="0"/>
              </w:rPr>
            </w:pPr>
          </w:p>
        </w:tc>
      </w:tr>
      <w:tr w:rsidR="006D1E27" w14:paraId="37C7D189" w14:textId="77777777" w:rsidTr="006D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val="restart"/>
            <w:vAlign w:val="center"/>
          </w:tcPr>
          <w:p w14:paraId="7B474141" w14:textId="330145DD" w:rsidR="006D1E27" w:rsidRDefault="006D1E27" w:rsidP="006D1E27">
            <w:pPr>
              <w:jc w:val="center"/>
              <w:rPr>
                <w:b w:val="0"/>
                <w:bCs w:val="0"/>
              </w:rPr>
            </w:pPr>
            <w:r w:rsidRPr="006D1E27">
              <w:rPr>
                <w:b w:val="0"/>
                <w:bCs w:val="0"/>
              </w:rPr>
              <w:t>Consumption &amp; Demand</w:t>
            </w:r>
          </w:p>
        </w:tc>
        <w:tc>
          <w:tcPr>
            <w:tcW w:w="7465" w:type="dxa"/>
          </w:tcPr>
          <w:p w14:paraId="779F5D36" w14:textId="7BACB372" w:rsidR="006D1E27" w:rsidRPr="006D1E27" w:rsidRDefault="006D1E27" w:rsidP="009624E3">
            <w:pPr>
              <w:cnfStyle w:val="000000100000" w:firstRow="0" w:lastRow="0" w:firstColumn="0" w:lastColumn="0" w:oddVBand="0" w:evenVBand="0" w:oddHBand="1" w:evenHBand="0" w:firstRowFirstColumn="0" w:firstRowLastColumn="0" w:lastRowFirstColumn="0" w:lastRowLastColumn="0"/>
            </w:pPr>
            <w:r w:rsidRPr="006D1E27">
              <w:t>What are the hourly, daily, and monthly patterns in electricity consumption?</w:t>
            </w:r>
          </w:p>
        </w:tc>
      </w:tr>
      <w:tr w:rsidR="006D1E27" w14:paraId="0745303B" w14:textId="77777777" w:rsidTr="006D1E27">
        <w:tc>
          <w:tcPr>
            <w:cnfStyle w:val="001000000000" w:firstRow="0" w:lastRow="0" w:firstColumn="1" w:lastColumn="0" w:oddVBand="0" w:evenVBand="0" w:oddHBand="0" w:evenHBand="0" w:firstRowFirstColumn="0" w:firstRowLastColumn="0" w:lastRowFirstColumn="0" w:lastRowLastColumn="0"/>
            <w:tcW w:w="1885" w:type="dxa"/>
            <w:vMerge/>
          </w:tcPr>
          <w:p w14:paraId="07BE446C" w14:textId="77777777" w:rsidR="006D1E27" w:rsidRDefault="006D1E27" w:rsidP="009624E3">
            <w:pPr>
              <w:rPr>
                <w:b w:val="0"/>
                <w:bCs w:val="0"/>
              </w:rPr>
            </w:pPr>
          </w:p>
        </w:tc>
        <w:tc>
          <w:tcPr>
            <w:tcW w:w="7465" w:type="dxa"/>
          </w:tcPr>
          <w:p w14:paraId="295399EF" w14:textId="6E6C6EDC" w:rsidR="006D1E27" w:rsidRPr="006D1E27" w:rsidRDefault="006D1E27" w:rsidP="009624E3">
            <w:pPr>
              <w:cnfStyle w:val="000000000000" w:firstRow="0" w:lastRow="0" w:firstColumn="0" w:lastColumn="0" w:oddVBand="0" w:evenVBand="0" w:oddHBand="0" w:evenHBand="0" w:firstRowFirstColumn="0" w:firstRowLastColumn="0" w:lastRowFirstColumn="0" w:lastRowLastColumn="0"/>
            </w:pPr>
            <w:r w:rsidRPr="006D1E27">
              <w:t>How does electricity demand differ between weekdays and weekends?</w:t>
            </w:r>
          </w:p>
        </w:tc>
      </w:tr>
      <w:tr w:rsidR="006D1E27" w14:paraId="5DF9C026" w14:textId="77777777" w:rsidTr="006D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tcPr>
          <w:p w14:paraId="04580913" w14:textId="77777777" w:rsidR="006D1E27" w:rsidRDefault="006D1E27" w:rsidP="009624E3">
            <w:pPr>
              <w:rPr>
                <w:b w:val="0"/>
                <w:bCs w:val="0"/>
              </w:rPr>
            </w:pPr>
          </w:p>
        </w:tc>
        <w:tc>
          <w:tcPr>
            <w:tcW w:w="7465" w:type="dxa"/>
          </w:tcPr>
          <w:p w14:paraId="4060D5E0" w14:textId="78CC9B25" w:rsidR="006D1E27" w:rsidRPr="006D1E27" w:rsidRDefault="006D1E27" w:rsidP="009624E3">
            <w:pPr>
              <w:cnfStyle w:val="000000100000" w:firstRow="0" w:lastRow="0" w:firstColumn="0" w:lastColumn="0" w:oddVBand="0" w:evenVBand="0" w:oddHBand="1" w:evenHBand="0" w:firstRowFirstColumn="0" w:firstRowLastColumn="0" w:lastRowFirstColumn="0" w:lastRowLastColumn="0"/>
            </w:pPr>
            <w:r w:rsidRPr="006D1E27">
              <w:t>Are there significant seasonal trends in electricity usage (e.g., summer vs. winter)?</w:t>
            </w:r>
          </w:p>
        </w:tc>
      </w:tr>
      <w:tr w:rsidR="006D1E27" w14:paraId="25EFC008" w14:textId="77777777" w:rsidTr="006D1E27">
        <w:tc>
          <w:tcPr>
            <w:cnfStyle w:val="001000000000" w:firstRow="0" w:lastRow="0" w:firstColumn="1" w:lastColumn="0" w:oddVBand="0" w:evenVBand="0" w:oddHBand="0" w:evenHBand="0" w:firstRowFirstColumn="0" w:firstRowLastColumn="0" w:lastRowFirstColumn="0" w:lastRowLastColumn="0"/>
            <w:tcW w:w="1885" w:type="dxa"/>
            <w:vMerge/>
          </w:tcPr>
          <w:p w14:paraId="514D6079" w14:textId="77777777" w:rsidR="006D1E27" w:rsidRDefault="006D1E27" w:rsidP="009624E3">
            <w:pPr>
              <w:rPr>
                <w:b w:val="0"/>
                <w:bCs w:val="0"/>
              </w:rPr>
            </w:pPr>
          </w:p>
        </w:tc>
        <w:tc>
          <w:tcPr>
            <w:tcW w:w="7465" w:type="dxa"/>
          </w:tcPr>
          <w:p w14:paraId="207AE6AA" w14:textId="2180C8AE" w:rsidR="006D1E27" w:rsidRPr="006D1E27" w:rsidRDefault="006D1E27" w:rsidP="009624E3">
            <w:pPr>
              <w:cnfStyle w:val="000000000000" w:firstRow="0" w:lastRow="0" w:firstColumn="0" w:lastColumn="0" w:oddVBand="0" w:evenVBand="0" w:oddHBand="0" w:evenHBand="0" w:firstRowFirstColumn="0" w:firstRowLastColumn="0" w:lastRowFirstColumn="0" w:lastRowLastColumn="0"/>
            </w:pPr>
            <w:r w:rsidRPr="006D1E27">
              <w:t>Which year had the highest average electricity consumption, and why?</w:t>
            </w:r>
          </w:p>
        </w:tc>
      </w:tr>
      <w:tr w:rsidR="006D1E27" w14:paraId="53AAD0D3" w14:textId="77777777" w:rsidTr="006D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val="restart"/>
            <w:vAlign w:val="center"/>
          </w:tcPr>
          <w:p w14:paraId="79A6B630" w14:textId="6F7E1CE7" w:rsidR="006D1E27" w:rsidRDefault="006D1E27" w:rsidP="006D1E27">
            <w:pPr>
              <w:jc w:val="center"/>
              <w:rPr>
                <w:b w:val="0"/>
                <w:bCs w:val="0"/>
              </w:rPr>
            </w:pPr>
            <w:r w:rsidRPr="006D1E27">
              <w:rPr>
                <w:b w:val="0"/>
                <w:bCs w:val="0"/>
              </w:rPr>
              <w:t>Generation &amp; Sources</w:t>
            </w:r>
          </w:p>
        </w:tc>
        <w:tc>
          <w:tcPr>
            <w:tcW w:w="7465" w:type="dxa"/>
          </w:tcPr>
          <w:p w14:paraId="0BA853FD" w14:textId="171E1CD6" w:rsidR="006D1E27" w:rsidRPr="006D1E27" w:rsidRDefault="006D1E27" w:rsidP="009624E3">
            <w:pPr>
              <w:cnfStyle w:val="000000100000" w:firstRow="0" w:lastRow="0" w:firstColumn="0" w:lastColumn="0" w:oddVBand="0" w:evenVBand="0" w:oddHBand="1" w:evenHBand="0" w:firstRowFirstColumn="0" w:firstRowLastColumn="0" w:lastRowFirstColumn="0" w:lastRowLastColumn="0"/>
            </w:pPr>
            <w:r w:rsidRPr="006D1E27">
              <w:t>What percentage of total electricity generation comes from renewable vs. fossil sources?</w:t>
            </w:r>
          </w:p>
        </w:tc>
      </w:tr>
      <w:tr w:rsidR="006D1E27" w14:paraId="10AB963F" w14:textId="77777777" w:rsidTr="006D1E27">
        <w:tc>
          <w:tcPr>
            <w:cnfStyle w:val="001000000000" w:firstRow="0" w:lastRow="0" w:firstColumn="1" w:lastColumn="0" w:oddVBand="0" w:evenVBand="0" w:oddHBand="0" w:evenHBand="0" w:firstRowFirstColumn="0" w:firstRowLastColumn="0" w:lastRowFirstColumn="0" w:lastRowLastColumn="0"/>
            <w:tcW w:w="1885" w:type="dxa"/>
            <w:vMerge/>
          </w:tcPr>
          <w:p w14:paraId="15262B6A" w14:textId="77777777" w:rsidR="006D1E27" w:rsidRDefault="006D1E27" w:rsidP="009624E3">
            <w:pPr>
              <w:rPr>
                <w:b w:val="0"/>
                <w:bCs w:val="0"/>
              </w:rPr>
            </w:pPr>
          </w:p>
        </w:tc>
        <w:tc>
          <w:tcPr>
            <w:tcW w:w="7465" w:type="dxa"/>
          </w:tcPr>
          <w:p w14:paraId="745C36B4" w14:textId="493B6FB3" w:rsidR="006D1E27" w:rsidRPr="006D1E27" w:rsidRDefault="006D1E27" w:rsidP="006D1E2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1E27">
              <w:t>How has the reliance on each energy source changed from 2018 to 2023?</w:t>
            </w:r>
          </w:p>
        </w:tc>
      </w:tr>
      <w:tr w:rsidR="006D1E27" w14:paraId="7D26B7CE" w14:textId="77777777" w:rsidTr="006D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tcPr>
          <w:p w14:paraId="21AFB64C" w14:textId="77777777" w:rsidR="006D1E27" w:rsidRDefault="006D1E27" w:rsidP="009624E3">
            <w:pPr>
              <w:rPr>
                <w:b w:val="0"/>
                <w:bCs w:val="0"/>
              </w:rPr>
            </w:pPr>
          </w:p>
        </w:tc>
        <w:tc>
          <w:tcPr>
            <w:tcW w:w="7465" w:type="dxa"/>
          </w:tcPr>
          <w:p w14:paraId="6CF1390E" w14:textId="447EA2E1" w:rsidR="006D1E27" w:rsidRPr="006D1E27" w:rsidRDefault="006D1E27" w:rsidP="006D1E27">
            <w:pPr>
              <w:cnfStyle w:val="000000100000" w:firstRow="0" w:lastRow="0" w:firstColumn="0" w:lastColumn="0" w:oddVBand="0" w:evenVBand="0" w:oddHBand="1" w:evenHBand="0" w:firstRowFirstColumn="0" w:firstRowLastColumn="0" w:lastRowFirstColumn="0" w:lastRowLastColumn="0"/>
            </w:pPr>
            <w:r w:rsidRPr="006D1E27">
              <w:t>Which renewable source (solar, wind, hydro) has shown the most growth?</w:t>
            </w:r>
          </w:p>
        </w:tc>
      </w:tr>
      <w:tr w:rsidR="006D1E27" w14:paraId="28F25FFB" w14:textId="77777777" w:rsidTr="006D1E27">
        <w:tc>
          <w:tcPr>
            <w:cnfStyle w:val="001000000000" w:firstRow="0" w:lastRow="0" w:firstColumn="1" w:lastColumn="0" w:oddVBand="0" w:evenVBand="0" w:oddHBand="0" w:evenHBand="0" w:firstRowFirstColumn="0" w:firstRowLastColumn="0" w:lastRowFirstColumn="0" w:lastRowLastColumn="0"/>
            <w:tcW w:w="1885" w:type="dxa"/>
            <w:vMerge/>
          </w:tcPr>
          <w:p w14:paraId="5166656D" w14:textId="77777777" w:rsidR="006D1E27" w:rsidRDefault="006D1E27" w:rsidP="009624E3">
            <w:pPr>
              <w:rPr>
                <w:b w:val="0"/>
                <w:bCs w:val="0"/>
              </w:rPr>
            </w:pPr>
          </w:p>
        </w:tc>
        <w:tc>
          <w:tcPr>
            <w:tcW w:w="7465" w:type="dxa"/>
          </w:tcPr>
          <w:p w14:paraId="604DEFB8" w14:textId="5B1B61AA" w:rsidR="006D1E27" w:rsidRPr="006D1E27" w:rsidRDefault="006D1E27" w:rsidP="006D1E27">
            <w:pPr>
              <w:cnfStyle w:val="000000000000" w:firstRow="0" w:lastRow="0" w:firstColumn="0" w:lastColumn="0" w:oddVBand="0" w:evenVBand="0" w:oddHBand="0" w:evenHBand="0" w:firstRowFirstColumn="0" w:firstRowLastColumn="0" w:lastRowFirstColumn="0" w:lastRowLastColumn="0"/>
            </w:pPr>
            <w:r w:rsidRPr="006D1E27">
              <w:t>What is the variability of solar and wind generation throughout the day and year?</w:t>
            </w:r>
          </w:p>
        </w:tc>
      </w:tr>
      <w:tr w:rsidR="006D1E27" w14:paraId="2361396A" w14:textId="77777777" w:rsidTr="006D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val="restart"/>
            <w:vAlign w:val="center"/>
          </w:tcPr>
          <w:p w14:paraId="7558D681" w14:textId="42326E30" w:rsidR="006D1E27" w:rsidRDefault="006D1E27" w:rsidP="006D1E27">
            <w:pPr>
              <w:jc w:val="center"/>
              <w:rPr>
                <w:b w:val="0"/>
                <w:bCs w:val="0"/>
              </w:rPr>
            </w:pPr>
            <w:r w:rsidRPr="006D1E27">
              <w:rPr>
                <w:b w:val="0"/>
                <w:bCs w:val="0"/>
              </w:rPr>
              <w:t>Demand-Supply Balance</w:t>
            </w:r>
          </w:p>
        </w:tc>
        <w:tc>
          <w:tcPr>
            <w:tcW w:w="7465" w:type="dxa"/>
          </w:tcPr>
          <w:p w14:paraId="6C2A0726" w14:textId="21BF7909" w:rsidR="006D1E27" w:rsidRPr="00C16C41" w:rsidRDefault="006D1E27" w:rsidP="009624E3">
            <w:pPr>
              <w:cnfStyle w:val="000000100000" w:firstRow="0" w:lastRow="0" w:firstColumn="0" w:lastColumn="0" w:oddVBand="0" w:evenVBand="0" w:oddHBand="1" w:evenHBand="0" w:firstRowFirstColumn="0" w:firstRowLastColumn="0" w:lastRowFirstColumn="0" w:lastRowLastColumn="0"/>
            </w:pPr>
            <w:r w:rsidRPr="00C16C41">
              <w:t>How often does electricity generation exceed or fall short of consumption?</w:t>
            </w:r>
          </w:p>
        </w:tc>
      </w:tr>
      <w:tr w:rsidR="006D1E27" w14:paraId="2F5A5CCC" w14:textId="77777777" w:rsidTr="006D1E27">
        <w:tc>
          <w:tcPr>
            <w:cnfStyle w:val="001000000000" w:firstRow="0" w:lastRow="0" w:firstColumn="1" w:lastColumn="0" w:oddVBand="0" w:evenVBand="0" w:oddHBand="0" w:evenHBand="0" w:firstRowFirstColumn="0" w:firstRowLastColumn="0" w:lastRowFirstColumn="0" w:lastRowLastColumn="0"/>
            <w:tcW w:w="1885" w:type="dxa"/>
            <w:vMerge/>
          </w:tcPr>
          <w:p w14:paraId="63E44DAE" w14:textId="77777777" w:rsidR="006D1E27" w:rsidRDefault="006D1E27" w:rsidP="009624E3">
            <w:pPr>
              <w:rPr>
                <w:b w:val="0"/>
                <w:bCs w:val="0"/>
              </w:rPr>
            </w:pPr>
          </w:p>
        </w:tc>
        <w:tc>
          <w:tcPr>
            <w:tcW w:w="7465" w:type="dxa"/>
          </w:tcPr>
          <w:p w14:paraId="4884F290" w14:textId="63C83F14" w:rsidR="006D1E27" w:rsidRPr="00C16C41" w:rsidRDefault="006D1E27" w:rsidP="009624E3">
            <w:pPr>
              <w:cnfStyle w:val="000000000000" w:firstRow="0" w:lastRow="0" w:firstColumn="0" w:lastColumn="0" w:oddVBand="0" w:evenVBand="0" w:oddHBand="0" w:evenHBand="0" w:firstRowFirstColumn="0" w:firstRowLastColumn="0" w:lastRowFirstColumn="0" w:lastRowLastColumn="0"/>
            </w:pPr>
            <w:r w:rsidRPr="00C16C41">
              <w:t>During which time periods (hour, month, season) do imbalances most frequently occur?</w:t>
            </w:r>
          </w:p>
        </w:tc>
      </w:tr>
      <w:tr w:rsidR="006D1E27" w14:paraId="206FD8F0" w14:textId="77777777" w:rsidTr="006D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tcPr>
          <w:p w14:paraId="38A6D9D3" w14:textId="77777777" w:rsidR="006D1E27" w:rsidRDefault="006D1E27" w:rsidP="009624E3">
            <w:pPr>
              <w:rPr>
                <w:b w:val="0"/>
                <w:bCs w:val="0"/>
              </w:rPr>
            </w:pPr>
          </w:p>
        </w:tc>
        <w:tc>
          <w:tcPr>
            <w:tcW w:w="7465" w:type="dxa"/>
          </w:tcPr>
          <w:p w14:paraId="73FF33B7" w14:textId="660CD935" w:rsidR="006D1E27" w:rsidRPr="00C16C41" w:rsidRDefault="006D1E27" w:rsidP="009624E3">
            <w:pPr>
              <w:cnfStyle w:val="000000100000" w:firstRow="0" w:lastRow="0" w:firstColumn="0" w:lastColumn="0" w:oddVBand="0" w:evenVBand="0" w:oddHBand="1" w:evenHBand="0" w:firstRowFirstColumn="0" w:firstRowLastColumn="0" w:lastRowFirstColumn="0" w:lastRowLastColumn="0"/>
            </w:pPr>
            <w:r w:rsidRPr="00C16C41">
              <w:t>How dependent is the system on imported electricity during peak hours?</w:t>
            </w:r>
          </w:p>
        </w:tc>
      </w:tr>
      <w:tr w:rsidR="00C16C41" w14:paraId="1F1A46F0" w14:textId="77777777" w:rsidTr="006D1E27">
        <w:tc>
          <w:tcPr>
            <w:cnfStyle w:val="001000000000" w:firstRow="0" w:lastRow="0" w:firstColumn="1" w:lastColumn="0" w:oddVBand="0" w:evenVBand="0" w:oddHBand="0" w:evenHBand="0" w:firstRowFirstColumn="0" w:firstRowLastColumn="0" w:lastRowFirstColumn="0" w:lastRowLastColumn="0"/>
            <w:tcW w:w="1885" w:type="dxa"/>
            <w:vMerge w:val="restart"/>
            <w:vAlign w:val="center"/>
          </w:tcPr>
          <w:p w14:paraId="3F1BB190" w14:textId="64B44785" w:rsidR="00C16C41" w:rsidRDefault="00C16C41" w:rsidP="006D1E27">
            <w:pPr>
              <w:jc w:val="center"/>
              <w:rPr>
                <w:b w:val="0"/>
                <w:bCs w:val="0"/>
              </w:rPr>
            </w:pPr>
            <w:r w:rsidRPr="006D1E27">
              <w:rPr>
                <w:b w:val="0"/>
                <w:bCs w:val="0"/>
              </w:rPr>
              <w:lastRenderedPageBreak/>
              <w:t>Pricing &amp; Economics</w:t>
            </w:r>
          </w:p>
        </w:tc>
        <w:tc>
          <w:tcPr>
            <w:tcW w:w="7465" w:type="dxa"/>
          </w:tcPr>
          <w:p w14:paraId="2477B2FD" w14:textId="7B53606F" w:rsidR="00C16C41" w:rsidRPr="00C16C41" w:rsidRDefault="00C16C41" w:rsidP="006D1E27">
            <w:pPr>
              <w:cnfStyle w:val="000000000000" w:firstRow="0" w:lastRow="0" w:firstColumn="0" w:lastColumn="0" w:oddVBand="0" w:evenVBand="0" w:oddHBand="0" w:evenHBand="0" w:firstRowFirstColumn="0" w:firstRowLastColumn="0" w:lastRowFirstColumn="0" w:lastRowLastColumn="0"/>
            </w:pPr>
            <w:r w:rsidRPr="00C16C41">
              <w:t>How do electricity prices correlate with demand levels?</w:t>
            </w:r>
          </w:p>
        </w:tc>
      </w:tr>
      <w:tr w:rsidR="00C16C41" w14:paraId="60451751" w14:textId="77777777" w:rsidTr="006D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tcPr>
          <w:p w14:paraId="4E203369" w14:textId="77777777" w:rsidR="00C16C41" w:rsidRDefault="00C16C41" w:rsidP="006D1E27">
            <w:pPr>
              <w:rPr>
                <w:b w:val="0"/>
                <w:bCs w:val="0"/>
              </w:rPr>
            </w:pPr>
          </w:p>
        </w:tc>
        <w:tc>
          <w:tcPr>
            <w:tcW w:w="7465" w:type="dxa"/>
          </w:tcPr>
          <w:p w14:paraId="44613543" w14:textId="3BD9A65E" w:rsidR="00C16C41" w:rsidRPr="00C16C41" w:rsidRDefault="00C16C41" w:rsidP="006D1E27">
            <w:pPr>
              <w:cnfStyle w:val="000000100000" w:firstRow="0" w:lastRow="0" w:firstColumn="0" w:lastColumn="0" w:oddVBand="0" w:evenVBand="0" w:oddHBand="1" w:evenHBand="0" w:firstRowFirstColumn="0" w:firstRowLastColumn="0" w:lastRowFirstColumn="0" w:lastRowLastColumn="0"/>
            </w:pPr>
            <w:r w:rsidRPr="00C16C41">
              <w:t>Which energy sources are most associated with high pricing periods?</w:t>
            </w:r>
          </w:p>
        </w:tc>
      </w:tr>
      <w:tr w:rsidR="00C16C41" w14:paraId="2756EFFD" w14:textId="77777777" w:rsidTr="006D1E27">
        <w:tc>
          <w:tcPr>
            <w:cnfStyle w:val="001000000000" w:firstRow="0" w:lastRow="0" w:firstColumn="1" w:lastColumn="0" w:oddVBand="0" w:evenVBand="0" w:oddHBand="0" w:evenHBand="0" w:firstRowFirstColumn="0" w:firstRowLastColumn="0" w:lastRowFirstColumn="0" w:lastRowLastColumn="0"/>
            <w:tcW w:w="1885" w:type="dxa"/>
            <w:vMerge/>
          </w:tcPr>
          <w:p w14:paraId="559C5F4F" w14:textId="77777777" w:rsidR="00C16C41" w:rsidRDefault="00C16C41" w:rsidP="006D1E27">
            <w:pPr>
              <w:rPr>
                <w:b w:val="0"/>
                <w:bCs w:val="0"/>
              </w:rPr>
            </w:pPr>
          </w:p>
        </w:tc>
        <w:tc>
          <w:tcPr>
            <w:tcW w:w="7465" w:type="dxa"/>
          </w:tcPr>
          <w:p w14:paraId="6B012E37" w14:textId="3DCE10C5" w:rsidR="00C16C41" w:rsidRPr="00C16C41" w:rsidRDefault="00C16C41" w:rsidP="006D1E27">
            <w:pPr>
              <w:cnfStyle w:val="000000000000" w:firstRow="0" w:lastRow="0" w:firstColumn="0" w:lastColumn="0" w:oddVBand="0" w:evenVBand="0" w:oddHBand="0" w:evenHBand="0" w:firstRowFirstColumn="0" w:firstRowLastColumn="0" w:lastRowFirstColumn="0" w:lastRowLastColumn="0"/>
            </w:pPr>
            <w:r w:rsidRPr="00C16C41">
              <w:t>Is there a seasonal or annual trend in electricity prices?</w:t>
            </w:r>
          </w:p>
        </w:tc>
      </w:tr>
      <w:tr w:rsidR="00C16C41" w14:paraId="35F6970E" w14:textId="77777777" w:rsidTr="006D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tcPr>
          <w:p w14:paraId="4D418810" w14:textId="77777777" w:rsidR="00C16C41" w:rsidRDefault="00C16C41" w:rsidP="006D1E27">
            <w:pPr>
              <w:rPr>
                <w:b w:val="0"/>
                <w:bCs w:val="0"/>
              </w:rPr>
            </w:pPr>
          </w:p>
        </w:tc>
        <w:tc>
          <w:tcPr>
            <w:tcW w:w="7465" w:type="dxa"/>
          </w:tcPr>
          <w:p w14:paraId="660DAEC5" w14:textId="43FF6F4E" w:rsidR="00C16C41" w:rsidRPr="00C16C41" w:rsidRDefault="00C16C41" w:rsidP="006D1E27">
            <w:pPr>
              <w:cnfStyle w:val="000000100000" w:firstRow="0" w:lastRow="0" w:firstColumn="0" w:lastColumn="0" w:oddVBand="0" w:evenVBand="0" w:oddHBand="1" w:evenHBand="0" w:firstRowFirstColumn="0" w:firstRowLastColumn="0" w:lastRowFirstColumn="0" w:lastRowLastColumn="0"/>
            </w:pPr>
            <w:r w:rsidRPr="00C16C41">
              <w:t>How do currency fluctuations affect local pricing in TRY?</w:t>
            </w:r>
          </w:p>
        </w:tc>
      </w:tr>
      <w:tr w:rsidR="00C16C41" w14:paraId="55FE4B17" w14:textId="77777777" w:rsidTr="00C16C41">
        <w:tc>
          <w:tcPr>
            <w:cnfStyle w:val="001000000000" w:firstRow="0" w:lastRow="0" w:firstColumn="1" w:lastColumn="0" w:oddVBand="0" w:evenVBand="0" w:oddHBand="0" w:evenHBand="0" w:firstRowFirstColumn="0" w:firstRowLastColumn="0" w:lastRowFirstColumn="0" w:lastRowLastColumn="0"/>
            <w:tcW w:w="1885" w:type="dxa"/>
            <w:vMerge w:val="restart"/>
            <w:vAlign w:val="center"/>
          </w:tcPr>
          <w:p w14:paraId="500DC59B" w14:textId="4B105F68" w:rsidR="00C16C41" w:rsidRDefault="00C16C41" w:rsidP="00C16C41">
            <w:pPr>
              <w:jc w:val="center"/>
              <w:rPr>
                <w:b w:val="0"/>
                <w:bCs w:val="0"/>
              </w:rPr>
            </w:pPr>
            <w:r w:rsidRPr="00C16C41">
              <w:rPr>
                <w:b w:val="0"/>
                <w:bCs w:val="0"/>
              </w:rPr>
              <w:t>Variable Relationships</w:t>
            </w:r>
          </w:p>
        </w:tc>
        <w:tc>
          <w:tcPr>
            <w:tcW w:w="7465" w:type="dxa"/>
          </w:tcPr>
          <w:p w14:paraId="3B62BD20" w14:textId="5C123DA5" w:rsidR="00C16C41" w:rsidRPr="00C16C41" w:rsidRDefault="00C16C41" w:rsidP="006D1E27">
            <w:pPr>
              <w:cnfStyle w:val="000000000000" w:firstRow="0" w:lastRow="0" w:firstColumn="0" w:lastColumn="0" w:oddVBand="0" w:evenVBand="0" w:oddHBand="0" w:evenHBand="0" w:firstRowFirstColumn="0" w:firstRowLastColumn="0" w:lastRowFirstColumn="0" w:lastRowLastColumn="0"/>
            </w:pPr>
            <w:r w:rsidRPr="00C16C41">
              <w:t>What are the strongest predictors of electricity price per MWh?</w:t>
            </w:r>
          </w:p>
        </w:tc>
      </w:tr>
      <w:tr w:rsidR="00C16C41" w14:paraId="5D1CA2CC" w14:textId="77777777" w:rsidTr="006D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tcPr>
          <w:p w14:paraId="1793A2BA" w14:textId="77777777" w:rsidR="00C16C41" w:rsidRDefault="00C16C41" w:rsidP="006D1E27">
            <w:pPr>
              <w:rPr>
                <w:b w:val="0"/>
                <w:bCs w:val="0"/>
              </w:rPr>
            </w:pPr>
          </w:p>
        </w:tc>
        <w:tc>
          <w:tcPr>
            <w:tcW w:w="7465" w:type="dxa"/>
          </w:tcPr>
          <w:p w14:paraId="15D6663B" w14:textId="7CF72666" w:rsidR="00C16C41" w:rsidRPr="00C16C41" w:rsidRDefault="00C16C41" w:rsidP="006D1E27">
            <w:pPr>
              <w:cnfStyle w:val="000000100000" w:firstRow="0" w:lastRow="0" w:firstColumn="0" w:lastColumn="0" w:oddVBand="0" w:evenVBand="0" w:oddHBand="1" w:evenHBand="0" w:firstRowFirstColumn="0" w:firstRowLastColumn="0" w:lastRowFirstColumn="0" w:lastRowLastColumn="0"/>
            </w:pPr>
            <w:r w:rsidRPr="00C16C41">
              <w:t>Are there any surprising negative or positive correlations between variables?</w:t>
            </w:r>
          </w:p>
        </w:tc>
      </w:tr>
      <w:tr w:rsidR="00C16C41" w14:paraId="7D39205C" w14:textId="77777777" w:rsidTr="006D1E27">
        <w:tc>
          <w:tcPr>
            <w:cnfStyle w:val="001000000000" w:firstRow="0" w:lastRow="0" w:firstColumn="1" w:lastColumn="0" w:oddVBand="0" w:evenVBand="0" w:oddHBand="0" w:evenHBand="0" w:firstRowFirstColumn="0" w:firstRowLastColumn="0" w:lastRowFirstColumn="0" w:lastRowLastColumn="0"/>
            <w:tcW w:w="1885" w:type="dxa"/>
            <w:vMerge/>
          </w:tcPr>
          <w:p w14:paraId="26969AEB" w14:textId="77777777" w:rsidR="00C16C41" w:rsidRDefault="00C16C41" w:rsidP="006D1E27">
            <w:pPr>
              <w:rPr>
                <w:b w:val="0"/>
                <w:bCs w:val="0"/>
              </w:rPr>
            </w:pPr>
          </w:p>
        </w:tc>
        <w:tc>
          <w:tcPr>
            <w:tcW w:w="7465" w:type="dxa"/>
          </w:tcPr>
          <w:p w14:paraId="7AC1F0A0" w14:textId="0081335C" w:rsidR="00C16C41" w:rsidRPr="00C16C41" w:rsidRDefault="00C16C41" w:rsidP="006D1E27">
            <w:pPr>
              <w:cnfStyle w:val="000000000000" w:firstRow="0" w:lastRow="0" w:firstColumn="0" w:lastColumn="0" w:oddVBand="0" w:evenVBand="0" w:oddHBand="0" w:evenHBand="0" w:firstRowFirstColumn="0" w:firstRowLastColumn="0" w:lastRowFirstColumn="0" w:lastRowLastColumn="0"/>
            </w:pPr>
            <w:r w:rsidRPr="00C16C41">
              <w:t>How do combinations of energy sources impact overall system efficiency and price stability?</w:t>
            </w:r>
          </w:p>
        </w:tc>
      </w:tr>
    </w:tbl>
    <w:p w14:paraId="5CF6B174" w14:textId="77777777" w:rsidR="006D1E27" w:rsidRDefault="006D1E27" w:rsidP="009624E3">
      <w:pPr>
        <w:rPr>
          <w:b/>
          <w:bCs/>
        </w:rPr>
      </w:pPr>
    </w:p>
    <w:p w14:paraId="4F69E48B" w14:textId="093958C1" w:rsidR="009624E3" w:rsidRPr="009624E3" w:rsidRDefault="00C16C41" w:rsidP="009624E3">
      <w:pPr>
        <w:rPr>
          <w:b/>
          <w:bCs/>
        </w:rPr>
      </w:pPr>
      <w:r>
        <w:rPr>
          <w:b/>
          <w:bCs/>
        </w:rPr>
        <w:t>3</w:t>
      </w:r>
      <w:r w:rsidR="009624E3" w:rsidRPr="009624E3">
        <w:rPr>
          <w:b/>
          <w:bCs/>
        </w:rPr>
        <w:t>. Dataset Description</w:t>
      </w:r>
    </w:p>
    <w:p w14:paraId="2C717CA4" w14:textId="77777777" w:rsidR="009624E3" w:rsidRPr="009624E3" w:rsidRDefault="009624E3" w:rsidP="009624E3">
      <w:pPr>
        <w:rPr>
          <w:b/>
          <w:bCs/>
        </w:rPr>
      </w:pPr>
      <w:r w:rsidRPr="009624E3">
        <w:rPr>
          <w:b/>
          <w:bCs/>
        </w:rPr>
        <w:t>Structure:</w:t>
      </w:r>
    </w:p>
    <w:p w14:paraId="18C778BF" w14:textId="08E4A3BF" w:rsidR="009624E3" w:rsidRPr="009624E3" w:rsidRDefault="009624E3" w:rsidP="009624E3">
      <w:pPr>
        <w:numPr>
          <w:ilvl w:val="0"/>
          <w:numId w:val="1"/>
        </w:numPr>
      </w:pPr>
      <w:r w:rsidRPr="009624E3">
        <w:rPr>
          <w:b/>
          <w:bCs/>
        </w:rPr>
        <w:t>Timeframe:</w:t>
      </w:r>
      <w:r w:rsidRPr="009624E3">
        <w:t xml:space="preserve"> </w:t>
      </w:r>
      <w:r w:rsidR="004242EE" w:rsidRPr="004242EE">
        <w:t xml:space="preserve">January 2018 – December 2023 </w:t>
      </w:r>
      <w:r w:rsidRPr="009624E3">
        <w:t>(hourly records)</w:t>
      </w:r>
      <w:r w:rsidR="00D92C89">
        <w:t>.</w:t>
      </w:r>
    </w:p>
    <w:p w14:paraId="376FF0B5" w14:textId="49B0E34E" w:rsidR="009624E3" w:rsidRPr="009624E3" w:rsidRDefault="004242EE" w:rsidP="009624E3">
      <w:pPr>
        <w:numPr>
          <w:ilvl w:val="0"/>
          <w:numId w:val="1"/>
        </w:numPr>
      </w:pPr>
      <w:r>
        <w:rPr>
          <w:b/>
          <w:bCs/>
        </w:rPr>
        <w:t xml:space="preserve">Total </w:t>
      </w:r>
      <w:r w:rsidR="009624E3" w:rsidRPr="009624E3">
        <w:rPr>
          <w:b/>
          <w:bCs/>
        </w:rPr>
        <w:t>Records:</w:t>
      </w:r>
      <w:r w:rsidR="009624E3" w:rsidRPr="009624E3">
        <w:t xml:space="preserve"> 52,584 </w:t>
      </w:r>
    </w:p>
    <w:p w14:paraId="5C7227DE" w14:textId="2F610380" w:rsidR="009624E3" w:rsidRPr="009624E3" w:rsidRDefault="004242EE" w:rsidP="009624E3">
      <w:pPr>
        <w:numPr>
          <w:ilvl w:val="0"/>
          <w:numId w:val="1"/>
        </w:numPr>
      </w:pPr>
      <w:r>
        <w:rPr>
          <w:b/>
          <w:bCs/>
        </w:rPr>
        <w:t>Total Columns:</w:t>
      </w:r>
      <w:r w:rsidR="009624E3" w:rsidRPr="009624E3">
        <w:rPr>
          <w:b/>
          <w:bCs/>
        </w:rPr>
        <w:t xml:space="preserve"> </w:t>
      </w:r>
      <w:r w:rsidR="009624E3" w:rsidRPr="009624E3">
        <w:t>22</w:t>
      </w:r>
    </w:p>
    <w:p w14:paraId="227060DE" w14:textId="11F9B1E7" w:rsidR="009624E3" w:rsidRPr="009624E3" w:rsidRDefault="009624E3" w:rsidP="009624E3">
      <w:pPr>
        <w:numPr>
          <w:ilvl w:val="1"/>
          <w:numId w:val="1"/>
        </w:numPr>
        <w:tabs>
          <w:tab w:val="num" w:pos="1440"/>
        </w:tabs>
      </w:pPr>
      <w:r w:rsidRPr="009624E3">
        <w:rPr>
          <w:b/>
          <w:bCs/>
        </w:rPr>
        <w:t>Time:</w:t>
      </w:r>
      <w:r w:rsidRPr="009624E3">
        <w:t xml:space="preserve"> Timestamp of each record</w:t>
      </w:r>
      <w:r w:rsidR="00D92C89">
        <w:t>.</w:t>
      </w:r>
    </w:p>
    <w:p w14:paraId="4C40E9BB" w14:textId="6297A319" w:rsidR="009624E3" w:rsidRPr="009624E3" w:rsidRDefault="00A63267" w:rsidP="009624E3">
      <w:pPr>
        <w:numPr>
          <w:ilvl w:val="1"/>
          <w:numId w:val="1"/>
        </w:numPr>
        <w:tabs>
          <w:tab w:val="num" w:pos="1440"/>
        </w:tabs>
      </w:pPr>
      <w:r w:rsidRPr="00A63267">
        <w:rPr>
          <w:b/>
          <w:bCs/>
        </w:rPr>
        <w:t>Consumption &amp; Generation:</w:t>
      </w:r>
    </w:p>
    <w:p w14:paraId="715396E7" w14:textId="332A9434" w:rsidR="009624E3" w:rsidRPr="009624E3" w:rsidRDefault="009624E3" w:rsidP="009624E3">
      <w:pPr>
        <w:numPr>
          <w:ilvl w:val="2"/>
          <w:numId w:val="1"/>
        </w:numPr>
        <w:tabs>
          <w:tab w:val="num" w:pos="2160"/>
        </w:tabs>
      </w:pPr>
      <w:r w:rsidRPr="009624E3">
        <w:t>consumption_MWh</w:t>
      </w:r>
      <w:r w:rsidR="00D92C89">
        <w:t>.</w:t>
      </w:r>
    </w:p>
    <w:p w14:paraId="2ED1124E" w14:textId="03846BF5" w:rsidR="009624E3" w:rsidRPr="009624E3" w:rsidRDefault="009624E3" w:rsidP="009624E3">
      <w:pPr>
        <w:numPr>
          <w:ilvl w:val="2"/>
          <w:numId w:val="1"/>
        </w:numPr>
        <w:tabs>
          <w:tab w:val="num" w:pos="2160"/>
        </w:tabs>
      </w:pPr>
      <w:r w:rsidRPr="009624E3">
        <w:t>total_generation_MWh</w:t>
      </w:r>
      <w:r w:rsidR="00D92C89">
        <w:t>.</w:t>
      </w:r>
    </w:p>
    <w:p w14:paraId="25B813E1" w14:textId="77777777" w:rsidR="009624E3" w:rsidRPr="009624E3" w:rsidRDefault="009624E3" w:rsidP="009624E3">
      <w:pPr>
        <w:numPr>
          <w:ilvl w:val="1"/>
          <w:numId w:val="1"/>
        </w:numPr>
        <w:tabs>
          <w:tab w:val="num" w:pos="1440"/>
        </w:tabs>
      </w:pPr>
      <w:r w:rsidRPr="009624E3">
        <w:rPr>
          <w:b/>
          <w:bCs/>
        </w:rPr>
        <w:t>Energy Sources:</w:t>
      </w:r>
    </w:p>
    <w:p w14:paraId="21DF548A" w14:textId="0A2E3A0C" w:rsidR="009624E3" w:rsidRPr="009624E3" w:rsidRDefault="009624E3" w:rsidP="009624E3">
      <w:pPr>
        <w:numPr>
          <w:ilvl w:val="2"/>
          <w:numId w:val="1"/>
        </w:numPr>
        <w:tabs>
          <w:tab w:val="num" w:pos="2160"/>
        </w:tabs>
      </w:pPr>
      <w:r w:rsidRPr="009624E3">
        <w:t>Fossil-based: natural_gas, coal_imported, fuel_oil, asphaltite_coal, hard_coal, lignite, LNG, naphtha</w:t>
      </w:r>
      <w:r w:rsidR="00D92C89">
        <w:t>.</w:t>
      </w:r>
    </w:p>
    <w:p w14:paraId="0FBAF5A5" w14:textId="2A75A000" w:rsidR="009624E3" w:rsidRPr="009624E3" w:rsidRDefault="009624E3" w:rsidP="009624E3">
      <w:pPr>
        <w:numPr>
          <w:ilvl w:val="2"/>
          <w:numId w:val="1"/>
        </w:numPr>
        <w:tabs>
          <w:tab w:val="num" w:pos="2160"/>
        </w:tabs>
      </w:pPr>
      <w:r w:rsidRPr="009624E3">
        <w:t>Renewable: hydro_dam, hydro_river, solar, wind, biomass, geothermal, waste_heat</w:t>
      </w:r>
      <w:r w:rsidR="00D92C89">
        <w:t>.</w:t>
      </w:r>
    </w:p>
    <w:p w14:paraId="126E87AC" w14:textId="7D87D7F8" w:rsidR="009624E3" w:rsidRPr="009624E3" w:rsidRDefault="00A63267" w:rsidP="009624E3">
      <w:pPr>
        <w:numPr>
          <w:ilvl w:val="2"/>
          <w:numId w:val="1"/>
        </w:numPr>
        <w:tabs>
          <w:tab w:val="num" w:pos="2160"/>
        </w:tabs>
      </w:pPr>
      <w:r>
        <w:t>Others: I</w:t>
      </w:r>
      <w:r w:rsidR="009624E3" w:rsidRPr="009624E3">
        <w:t>nternational</w:t>
      </w:r>
      <w:r>
        <w:t xml:space="preserve"> (Imports)</w:t>
      </w:r>
      <w:r w:rsidR="00D92C89">
        <w:t>.</w:t>
      </w:r>
    </w:p>
    <w:p w14:paraId="355784F6" w14:textId="5C008798" w:rsidR="009624E3" w:rsidRPr="009624E3" w:rsidRDefault="00A63267" w:rsidP="009624E3">
      <w:pPr>
        <w:numPr>
          <w:ilvl w:val="1"/>
          <w:numId w:val="1"/>
        </w:numPr>
        <w:tabs>
          <w:tab w:val="num" w:pos="1440"/>
        </w:tabs>
      </w:pPr>
      <w:r w:rsidRPr="00A63267">
        <w:rPr>
          <w:b/>
          <w:bCs/>
        </w:rPr>
        <w:t>Electricity Prices</w:t>
      </w:r>
      <w:r w:rsidR="009624E3" w:rsidRPr="009624E3">
        <w:rPr>
          <w:b/>
          <w:bCs/>
        </w:rPr>
        <w:t>:</w:t>
      </w:r>
    </w:p>
    <w:p w14:paraId="7994A309" w14:textId="5F75393B" w:rsidR="009624E3" w:rsidRPr="009624E3" w:rsidRDefault="009624E3" w:rsidP="009624E3">
      <w:pPr>
        <w:numPr>
          <w:ilvl w:val="2"/>
          <w:numId w:val="1"/>
        </w:numPr>
        <w:tabs>
          <w:tab w:val="num" w:pos="2160"/>
        </w:tabs>
      </w:pPr>
      <w:r w:rsidRPr="009624E3">
        <w:t>TRY/MWh, USD/MWh, EUR/MWh</w:t>
      </w:r>
      <w:r w:rsidR="00D92C89">
        <w:t>.</w:t>
      </w:r>
    </w:p>
    <w:p w14:paraId="48811EA3" w14:textId="77777777" w:rsidR="009624E3" w:rsidRPr="009624E3" w:rsidRDefault="00000000" w:rsidP="009624E3">
      <w:r>
        <w:pict w14:anchorId="203BDB8D">
          <v:rect id="_x0000_i1027" style="width:0;height:1.5pt" o:hralign="center" o:hrstd="t" o:hr="t" fillcolor="#a0a0a0" stroked="f"/>
        </w:pict>
      </w:r>
    </w:p>
    <w:p w14:paraId="1C813479" w14:textId="64E855DC" w:rsidR="009624E3" w:rsidRPr="009624E3" w:rsidRDefault="00C16C41" w:rsidP="009624E3">
      <w:pPr>
        <w:rPr>
          <w:b/>
          <w:bCs/>
        </w:rPr>
      </w:pPr>
      <w:r>
        <w:rPr>
          <w:b/>
          <w:bCs/>
        </w:rPr>
        <w:t>4</w:t>
      </w:r>
      <w:r w:rsidR="009624E3" w:rsidRPr="009624E3">
        <w:rPr>
          <w:b/>
          <w:bCs/>
        </w:rPr>
        <w:t>. Objectives</w:t>
      </w:r>
    </w:p>
    <w:p w14:paraId="13AD697F" w14:textId="60C318C0" w:rsidR="00DB1775" w:rsidRDefault="00DB1775" w:rsidP="00DB1775">
      <w:pPr>
        <w:pStyle w:val="ListParagraph"/>
        <w:numPr>
          <w:ilvl w:val="0"/>
          <w:numId w:val="26"/>
        </w:numPr>
        <w:contextualSpacing w:val="0"/>
      </w:pPr>
      <w:r>
        <w:t>Forecast electricity prices (TRY/MWh)</w:t>
      </w:r>
      <w:r>
        <w:t>.</w:t>
      </w:r>
    </w:p>
    <w:p w14:paraId="7C7E542D" w14:textId="37996860" w:rsidR="00DB1775" w:rsidRDefault="00DB1775" w:rsidP="00DB1775">
      <w:pPr>
        <w:pStyle w:val="ListParagraph"/>
        <w:numPr>
          <w:ilvl w:val="0"/>
          <w:numId w:val="26"/>
        </w:numPr>
        <w:contextualSpacing w:val="0"/>
      </w:pPr>
      <w:r>
        <w:t>Analyze contributions of renewable vs. fossil sources</w:t>
      </w:r>
      <w:r>
        <w:t>.</w:t>
      </w:r>
    </w:p>
    <w:p w14:paraId="10091DB6" w14:textId="03D50AEC" w:rsidR="00DB1775" w:rsidRDefault="00DB1775" w:rsidP="00DB1775">
      <w:pPr>
        <w:pStyle w:val="ListParagraph"/>
        <w:numPr>
          <w:ilvl w:val="0"/>
          <w:numId w:val="26"/>
        </w:numPr>
        <w:contextualSpacing w:val="0"/>
      </w:pPr>
      <w:r>
        <w:t>Study temporal patterns in energy consumption and generation</w:t>
      </w:r>
      <w:r>
        <w:t>.</w:t>
      </w:r>
    </w:p>
    <w:p w14:paraId="5F1F695A" w14:textId="42A037BB" w:rsidR="00123BFC" w:rsidRDefault="00DB1775" w:rsidP="00DB1775">
      <w:pPr>
        <w:pStyle w:val="ListParagraph"/>
        <w:numPr>
          <w:ilvl w:val="0"/>
          <w:numId w:val="26"/>
        </w:numPr>
        <w:contextualSpacing w:val="0"/>
      </w:pPr>
      <w:r>
        <w:t>Support strategic decisions for renewable integration</w:t>
      </w:r>
      <w:r>
        <w:t>.</w:t>
      </w:r>
    </w:p>
    <w:p w14:paraId="2F3C635F" w14:textId="53015A49" w:rsidR="00DB1775" w:rsidRPr="009624E3" w:rsidRDefault="00DB1775" w:rsidP="00DB1775">
      <w:r>
        <w:pict w14:anchorId="7CB1FB44">
          <v:rect id="_x0000_i1043" style="width:0;height:1.5pt" o:hralign="center" o:hrstd="t" o:hr="t" fillcolor="#a0a0a0" stroked="f"/>
        </w:pict>
      </w:r>
    </w:p>
    <w:p w14:paraId="5E9B3932" w14:textId="6C4DCDCE" w:rsidR="009624E3" w:rsidRPr="009624E3" w:rsidRDefault="00C16C41" w:rsidP="009624E3">
      <w:pPr>
        <w:rPr>
          <w:b/>
          <w:bCs/>
        </w:rPr>
      </w:pPr>
      <w:r>
        <w:rPr>
          <w:b/>
          <w:bCs/>
        </w:rPr>
        <w:t>5</w:t>
      </w:r>
      <w:r w:rsidR="009624E3" w:rsidRPr="009624E3">
        <w:rPr>
          <w:b/>
          <w:bCs/>
        </w:rPr>
        <w:t>. Methodology</w:t>
      </w:r>
    </w:p>
    <w:p w14:paraId="5C75B2D4" w14:textId="77777777" w:rsidR="00BE5FA7" w:rsidRPr="00BE5FA7" w:rsidRDefault="00BE5FA7" w:rsidP="00BE5FA7">
      <w:pPr>
        <w:rPr>
          <w:b/>
          <w:bCs/>
        </w:rPr>
      </w:pPr>
      <w:r w:rsidRPr="00BE5FA7">
        <w:rPr>
          <w:b/>
          <w:bCs/>
        </w:rPr>
        <w:lastRenderedPageBreak/>
        <w:t>Data Preparation</w:t>
      </w:r>
    </w:p>
    <w:p w14:paraId="6667572F" w14:textId="6E4B5DC8" w:rsidR="00BE5FA7" w:rsidRPr="00BE5FA7" w:rsidRDefault="00BE5FA7" w:rsidP="00BE5FA7">
      <w:pPr>
        <w:pStyle w:val="ListParagraph"/>
        <w:numPr>
          <w:ilvl w:val="0"/>
          <w:numId w:val="19"/>
        </w:numPr>
        <w:contextualSpacing w:val="0"/>
      </w:pPr>
      <w:r w:rsidRPr="00BE5FA7">
        <w:t>Clean and parse datetime values</w:t>
      </w:r>
      <w:r w:rsidR="00D92C89">
        <w:t>.</w:t>
      </w:r>
    </w:p>
    <w:p w14:paraId="02914F4F" w14:textId="77F66130" w:rsidR="00BE5FA7" w:rsidRPr="00BE5FA7" w:rsidRDefault="00BE5FA7" w:rsidP="00BE5FA7">
      <w:pPr>
        <w:pStyle w:val="ListParagraph"/>
        <w:numPr>
          <w:ilvl w:val="0"/>
          <w:numId w:val="19"/>
        </w:numPr>
        <w:contextualSpacing w:val="0"/>
      </w:pPr>
      <w:r w:rsidRPr="00BE5FA7">
        <w:t>Engineer new features:</w:t>
      </w:r>
    </w:p>
    <w:p w14:paraId="5636BE40" w14:textId="5C59C3CE" w:rsidR="00BE5FA7" w:rsidRPr="00BE5FA7" w:rsidRDefault="00BE5FA7" w:rsidP="00BE5FA7">
      <w:pPr>
        <w:pStyle w:val="ListParagraph"/>
        <w:numPr>
          <w:ilvl w:val="0"/>
          <w:numId w:val="21"/>
        </w:numPr>
        <w:contextualSpacing w:val="0"/>
      </w:pPr>
      <w:r w:rsidRPr="00BE5FA7">
        <w:t>hour, day_of_week, month, season</w:t>
      </w:r>
      <w:r w:rsidR="00D92C89">
        <w:t>.</w:t>
      </w:r>
    </w:p>
    <w:p w14:paraId="2643E7C0" w14:textId="7AB9A34E" w:rsidR="00BE5FA7" w:rsidRPr="00BE5FA7" w:rsidRDefault="00BE5FA7" w:rsidP="00BE5FA7">
      <w:pPr>
        <w:pStyle w:val="ListParagraph"/>
        <w:numPr>
          <w:ilvl w:val="0"/>
          <w:numId w:val="21"/>
        </w:numPr>
        <w:contextualSpacing w:val="0"/>
      </w:pPr>
      <w:r w:rsidRPr="00BE5FA7">
        <w:t>% share of each generation source</w:t>
      </w:r>
      <w:r w:rsidR="00D92C89">
        <w:t>.</w:t>
      </w:r>
    </w:p>
    <w:p w14:paraId="6CD437E4" w14:textId="3EBACFA3" w:rsidR="00BE5FA7" w:rsidRPr="00BE5FA7" w:rsidRDefault="00BE5FA7" w:rsidP="00BE5FA7">
      <w:pPr>
        <w:pStyle w:val="ListParagraph"/>
        <w:numPr>
          <w:ilvl w:val="0"/>
          <w:numId w:val="20"/>
        </w:numPr>
        <w:contextualSpacing w:val="0"/>
      </w:pPr>
      <w:r w:rsidRPr="00BE5FA7">
        <w:t>Handle outliers and scaling for modeling</w:t>
      </w:r>
      <w:r w:rsidR="00D92C89">
        <w:t>.</w:t>
      </w:r>
    </w:p>
    <w:p w14:paraId="3AAF11C6" w14:textId="2AB7EB8D" w:rsidR="009624E3" w:rsidRPr="009624E3" w:rsidRDefault="009624E3" w:rsidP="00BE5FA7">
      <w:pPr>
        <w:rPr>
          <w:b/>
          <w:bCs/>
        </w:rPr>
      </w:pPr>
      <w:r w:rsidRPr="009624E3">
        <w:rPr>
          <w:b/>
          <w:bCs/>
        </w:rPr>
        <w:t>Exploratory Data Analysis (EDA)</w:t>
      </w:r>
    </w:p>
    <w:p w14:paraId="6949B65D" w14:textId="1FBC7410" w:rsidR="009624E3" w:rsidRPr="009624E3" w:rsidRDefault="009624E3" w:rsidP="009624E3">
      <w:pPr>
        <w:numPr>
          <w:ilvl w:val="0"/>
          <w:numId w:val="9"/>
        </w:numPr>
      </w:pPr>
      <w:r w:rsidRPr="009624E3">
        <w:rPr>
          <w:b/>
          <w:bCs/>
        </w:rPr>
        <w:t>Heatmaps</w:t>
      </w:r>
      <w:r w:rsidRPr="009624E3">
        <w:t xml:space="preserve"> of average usage by hour/week/month</w:t>
      </w:r>
      <w:r w:rsidR="00D92C89">
        <w:t>.</w:t>
      </w:r>
    </w:p>
    <w:p w14:paraId="50DC354D" w14:textId="3B722073" w:rsidR="009624E3" w:rsidRDefault="009624E3" w:rsidP="009624E3">
      <w:pPr>
        <w:numPr>
          <w:ilvl w:val="0"/>
          <w:numId w:val="9"/>
        </w:numPr>
      </w:pPr>
      <w:r w:rsidRPr="009624E3">
        <w:rPr>
          <w:b/>
          <w:bCs/>
        </w:rPr>
        <w:t xml:space="preserve">Scatterplots </w:t>
      </w:r>
      <w:r w:rsidRPr="009624E3">
        <w:t>for price correlation</w:t>
      </w:r>
      <w:r w:rsidR="00D92C89">
        <w:t>.</w:t>
      </w:r>
    </w:p>
    <w:p w14:paraId="449816F0" w14:textId="6DE77DA6" w:rsidR="00BE5FA7" w:rsidRPr="009624E3" w:rsidRDefault="00BE5FA7" w:rsidP="00BE5FA7">
      <w:pPr>
        <w:pStyle w:val="ListParagraph"/>
        <w:numPr>
          <w:ilvl w:val="0"/>
          <w:numId w:val="9"/>
        </w:numPr>
      </w:pPr>
      <w:r w:rsidRPr="00BE5FA7">
        <w:rPr>
          <w:b/>
          <w:bCs/>
        </w:rPr>
        <w:t>Boxplots</w:t>
      </w:r>
      <w:r w:rsidRPr="00BE5FA7">
        <w:t xml:space="preserve"> for seasonal variations in pricing and generation</w:t>
      </w:r>
      <w:r w:rsidR="00D92C89">
        <w:t>.</w:t>
      </w:r>
    </w:p>
    <w:p w14:paraId="2AF5AB2F" w14:textId="3697A1E0" w:rsidR="009624E3" w:rsidRPr="009624E3" w:rsidRDefault="009624E3" w:rsidP="009624E3">
      <w:pPr>
        <w:rPr>
          <w:b/>
          <w:bCs/>
        </w:rPr>
      </w:pPr>
      <w:r w:rsidRPr="009624E3">
        <w:rPr>
          <w:b/>
          <w:bCs/>
        </w:rPr>
        <w:t>Modeling</w:t>
      </w:r>
      <w:r w:rsidR="00D92C89">
        <w:rPr>
          <w:b/>
          <w:bCs/>
        </w:rPr>
        <w:t xml:space="preserve"> </w:t>
      </w:r>
      <w:r w:rsidR="00D92C89" w:rsidRPr="00D92C89">
        <w:rPr>
          <w:b/>
          <w:bCs/>
        </w:rPr>
        <w:t>Techniques</w:t>
      </w:r>
    </w:p>
    <w:p w14:paraId="3D970EE0" w14:textId="00946983" w:rsidR="009624E3" w:rsidRPr="009624E3" w:rsidRDefault="009624E3" w:rsidP="009624E3">
      <w:pPr>
        <w:numPr>
          <w:ilvl w:val="0"/>
          <w:numId w:val="10"/>
        </w:numPr>
      </w:pPr>
      <w:r w:rsidRPr="009624E3">
        <w:rPr>
          <w:b/>
          <w:bCs/>
        </w:rPr>
        <w:t xml:space="preserve">Regression </w:t>
      </w:r>
      <w:r w:rsidR="00D92C89" w:rsidRPr="00D92C89">
        <w:rPr>
          <w:b/>
          <w:bCs/>
        </w:rPr>
        <w:t>Models:</w:t>
      </w:r>
    </w:p>
    <w:p w14:paraId="1AA3FF5D" w14:textId="64CC489B" w:rsidR="00D92C89" w:rsidRDefault="00D92C89" w:rsidP="00D92C89">
      <w:pPr>
        <w:numPr>
          <w:ilvl w:val="1"/>
          <w:numId w:val="10"/>
        </w:numPr>
      </w:pPr>
      <w:r>
        <w:t>Linear Regression.</w:t>
      </w:r>
    </w:p>
    <w:p w14:paraId="31ACEDB0" w14:textId="03332722" w:rsidR="009624E3" w:rsidRPr="009624E3" w:rsidRDefault="00D92C89" w:rsidP="00D92C89">
      <w:pPr>
        <w:numPr>
          <w:ilvl w:val="1"/>
          <w:numId w:val="10"/>
        </w:numPr>
      </w:pPr>
      <w:r>
        <w:t>Random Forest Regression.</w:t>
      </w:r>
    </w:p>
    <w:p w14:paraId="53B9EF46" w14:textId="3A7C5353" w:rsidR="00D92C89" w:rsidRPr="00ED4D15" w:rsidRDefault="00000000" w:rsidP="00ED4D15">
      <w:r>
        <w:pict w14:anchorId="18CD96F0">
          <v:rect id="_x0000_i1050" style="width:0;height:1.5pt" o:hralign="center" o:hrstd="t" o:hr="t" fillcolor="#a0a0a0" stroked="f"/>
        </w:pict>
      </w:r>
    </w:p>
    <w:p w14:paraId="4E759A85" w14:textId="4B97ED32" w:rsidR="009624E3" w:rsidRPr="009624E3" w:rsidRDefault="00ED4D15" w:rsidP="00ED4D15">
      <w:pPr>
        <w:rPr>
          <w:b/>
          <w:bCs/>
        </w:rPr>
      </w:pPr>
      <w:r>
        <w:rPr>
          <w:b/>
          <w:bCs/>
        </w:rPr>
        <w:t>6</w:t>
      </w:r>
      <w:r w:rsidR="009624E3" w:rsidRPr="009624E3">
        <w:rPr>
          <w:b/>
          <w:bCs/>
        </w:rPr>
        <w:t xml:space="preserve">. </w:t>
      </w:r>
      <w:r w:rsidRPr="00ED4D15">
        <w:rPr>
          <w:b/>
          <w:bCs/>
        </w:rPr>
        <w:t>Model Performance</w:t>
      </w:r>
    </w:p>
    <w:tbl>
      <w:tblPr>
        <w:tblStyle w:val="PlainTable1"/>
        <w:tblW w:w="9543" w:type="dxa"/>
        <w:tblLook w:val="04A0" w:firstRow="1" w:lastRow="0" w:firstColumn="1" w:lastColumn="0" w:noHBand="0" w:noVBand="1"/>
      </w:tblPr>
      <w:tblGrid>
        <w:gridCol w:w="3154"/>
        <w:gridCol w:w="1652"/>
        <w:gridCol w:w="2268"/>
        <w:gridCol w:w="2469"/>
      </w:tblGrid>
      <w:tr w:rsidR="00ED4D15" w:rsidRPr="00ED4D15" w14:paraId="744A9FDA" w14:textId="77777777" w:rsidTr="00ED4D1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0" w:type="auto"/>
            <w:hideMark/>
          </w:tcPr>
          <w:p w14:paraId="09CBB251" w14:textId="77777777" w:rsidR="00ED4D15" w:rsidRPr="00ED4D15" w:rsidRDefault="00ED4D15" w:rsidP="00ED4D15">
            <w:pPr>
              <w:jc w:val="center"/>
              <w:rPr>
                <w:rFonts w:ascii="Times New Roman" w:eastAsia="Times New Roman" w:hAnsi="Times New Roman" w:cs="Times New Roman"/>
                <w:kern w:val="0"/>
                <w14:ligatures w14:val="none"/>
              </w:rPr>
            </w:pPr>
            <w:r w:rsidRPr="00ED4D15">
              <w:rPr>
                <w:rFonts w:ascii="Times New Roman" w:eastAsia="Times New Roman" w:hAnsi="Times New Roman" w:cs="Times New Roman"/>
                <w:kern w:val="0"/>
                <w14:ligatures w14:val="none"/>
              </w:rPr>
              <w:t>Model</w:t>
            </w:r>
          </w:p>
        </w:tc>
        <w:tc>
          <w:tcPr>
            <w:tcW w:w="0" w:type="auto"/>
            <w:hideMark/>
          </w:tcPr>
          <w:p w14:paraId="66848F96" w14:textId="77777777" w:rsidR="00ED4D15" w:rsidRPr="00ED4D15" w:rsidRDefault="00ED4D15" w:rsidP="00ED4D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D4D15">
              <w:rPr>
                <w:rFonts w:ascii="Times New Roman" w:eastAsia="Times New Roman" w:hAnsi="Times New Roman" w:cs="Times New Roman"/>
                <w:kern w:val="0"/>
                <w14:ligatures w14:val="none"/>
              </w:rPr>
              <w:t>R² Score</w:t>
            </w:r>
          </w:p>
        </w:tc>
        <w:tc>
          <w:tcPr>
            <w:tcW w:w="0" w:type="auto"/>
            <w:hideMark/>
          </w:tcPr>
          <w:p w14:paraId="0685563F" w14:textId="77777777" w:rsidR="00ED4D15" w:rsidRPr="00ED4D15" w:rsidRDefault="00ED4D15" w:rsidP="00ED4D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D4D15">
              <w:rPr>
                <w:rFonts w:ascii="Times New Roman" w:eastAsia="Times New Roman" w:hAnsi="Times New Roman" w:cs="Times New Roman"/>
                <w:kern w:val="0"/>
                <w14:ligatures w14:val="none"/>
              </w:rPr>
              <w:t>MAE (TRY)</w:t>
            </w:r>
          </w:p>
        </w:tc>
        <w:tc>
          <w:tcPr>
            <w:tcW w:w="0" w:type="auto"/>
            <w:hideMark/>
          </w:tcPr>
          <w:p w14:paraId="444A5FD1" w14:textId="77777777" w:rsidR="00ED4D15" w:rsidRPr="00ED4D15" w:rsidRDefault="00ED4D15" w:rsidP="00ED4D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D4D15">
              <w:rPr>
                <w:rFonts w:ascii="Times New Roman" w:eastAsia="Times New Roman" w:hAnsi="Times New Roman" w:cs="Times New Roman"/>
                <w:kern w:val="0"/>
                <w14:ligatures w14:val="none"/>
              </w:rPr>
              <w:t>RMSE (TRY)</w:t>
            </w:r>
          </w:p>
        </w:tc>
      </w:tr>
      <w:tr w:rsidR="00ED4D15" w:rsidRPr="00ED4D15" w14:paraId="1624682C" w14:textId="77777777" w:rsidTr="00ED4D1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0" w:type="auto"/>
            <w:hideMark/>
          </w:tcPr>
          <w:p w14:paraId="6DE3609C" w14:textId="77777777" w:rsidR="00ED4D15" w:rsidRPr="00ED4D15" w:rsidRDefault="00ED4D15" w:rsidP="00ED4D15">
            <w:pPr>
              <w:rPr>
                <w:rFonts w:ascii="Times New Roman" w:eastAsia="Times New Roman" w:hAnsi="Times New Roman" w:cs="Times New Roman"/>
                <w:kern w:val="0"/>
                <w14:ligatures w14:val="none"/>
              </w:rPr>
            </w:pPr>
            <w:r w:rsidRPr="00ED4D15">
              <w:rPr>
                <w:rFonts w:ascii="Times New Roman" w:eastAsia="Times New Roman" w:hAnsi="Times New Roman" w:cs="Times New Roman"/>
                <w:kern w:val="0"/>
                <w14:ligatures w14:val="none"/>
              </w:rPr>
              <w:t>Linear Regression</w:t>
            </w:r>
          </w:p>
        </w:tc>
        <w:tc>
          <w:tcPr>
            <w:tcW w:w="0" w:type="auto"/>
            <w:hideMark/>
          </w:tcPr>
          <w:p w14:paraId="46FE2899" w14:textId="77777777" w:rsidR="00ED4D15" w:rsidRPr="00ED4D15" w:rsidRDefault="00ED4D15" w:rsidP="00ED4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D4D15">
              <w:rPr>
                <w:rFonts w:ascii="Times New Roman" w:eastAsia="Times New Roman" w:hAnsi="Times New Roman" w:cs="Times New Roman"/>
                <w:kern w:val="0"/>
                <w14:ligatures w14:val="none"/>
              </w:rPr>
              <w:t>0.793</w:t>
            </w:r>
          </w:p>
        </w:tc>
        <w:tc>
          <w:tcPr>
            <w:tcW w:w="0" w:type="auto"/>
            <w:hideMark/>
          </w:tcPr>
          <w:p w14:paraId="1F684D07" w14:textId="77777777" w:rsidR="00ED4D15" w:rsidRPr="00ED4D15" w:rsidRDefault="00ED4D15" w:rsidP="00ED4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D4D15">
              <w:rPr>
                <w:rFonts w:ascii="Times New Roman" w:eastAsia="Times New Roman" w:hAnsi="Times New Roman" w:cs="Times New Roman"/>
                <w:kern w:val="0"/>
                <w14:ligatures w14:val="none"/>
              </w:rPr>
              <w:t>124.58</w:t>
            </w:r>
          </w:p>
        </w:tc>
        <w:tc>
          <w:tcPr>
            <w:tcW w:w="0" w:type="auto"/>
            <w:hideMark/>
          </w:tcPr>
          <w:p w14:paraId="7F5FB80B" w14:textId="77777777" w:rsidR="00ED4D15" w:rsidRPr="00ED4D15" w:rsidRDefault="00ED4D15" w:rsidP="00ED4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D4D15">
              <w:rPr>
                <w:rFonts w:ascii="Times New Roman" w:eastAsia="Times New Roman" w:hAnsi="Times New Roman" w:cs="Times New Roman"/>
                <w:kern w:val="0"/>
                <w14:ligatures w14:val="none"/>
              </w:rPr>
              <w:t>172.93</w:t>
            </w:r>
          </w:p>
        </w:tc>
      </w:tr>
      <w:tr w:rsidR="00ED4D15" w:rsidRPr="00ED4D15" w14:paraId="44AC3F18" w14:textId="77777777" w:rsidTr="00ED4D15">
        <w:trPr>
          <w:trHeight w:val="501"/>
        </w:trPr>
        <w:tc>
          <w:tcPr>
            <w:cnfStyle w:val="001000000000" w:firstRow="0" w:lastRow="0" w:firstColumn="1" w:lastColumn="0" w:oddVBand="0" w:evenVBand="0" w:oddHBand="0" w:evenHBand="0" w:firstRowFirstColumn="0" w:firstRowLastColumn="0" w:lastRowFirstColumn="0" w:lastRowLastColumn="0"/>
            <w:tcW w:w="0" w:type="auto"/>
            <w:hideMark/>
          </w:tcPr>
          <w:p w14:paraId="0DBD224D" w14:textId="77777777" w:rsidR="00ED4D15" w:rsidRPr="00ED4D15" w:rsidRDefault="00ED4D15" w:rsidP="00ED4D15">
            <w:pPr>
              <w:rPr>
                <w:rFonts w:ascii="Times New Roman" w:eastAsia="Times New Roman" w:hAnsi="Times New Roman" w:cs="Times New Roman"/>
                <w:kern w:val="0"/>
                <w14:ligatures w14:val="none"/>
              </w:rPr>
            </w:pPr>
            <w:r w:rsidRPr="00ED4D15">
              <w:rPr>
                <w:rFonts w:ascii="Times New Roman" w:eastAsia="Times New Roman" w:hAnsi="Times New Roman" w:cs="Times New Roman"/>
                <w:kern w:val="0"/>
                <w14:ligatures w14:val="none"/>
              </w:rPr>
              <w:t>Random Forest</w:t>
            </w:r>
          </w:p>
        </w:tc>
        <w:tc>
          <w:tcPr>
            <w:tcW w:w="0" w:type="auto"/>
            <w:hideMark/>
          </w:tcPr>
          <w:p w14:paraId="2BD98DEF" w14:textId="77777777" w:rsidR="00ED4D15" w:rsidRPr="00ED4D15" w:rsidRDefault="00ED4D15" w:rsidP="00ED4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D4D15">
              <w:rPr>
                <w:rFonts w:ascii="Times New Roman" w:eastAsia="Times New Roman" w:hAnsi="Times New Roman" w:cs="Times New Roman"/>
                <w:b/>
                <w:bCs/>
                <w:kern w:val="0"/>
                <w14:ligatures w14:val="none"/>
              </w:rPr>
              <w:t>0.976</w:t>
            </w:r>
          </w:p>
        </w:tc>
        <w:tc>
          <w:tcPr>
            <w:tcW w:w="0" w:type="auto"/>
            <w:hideMark/>
          </w:tcPr>
          <w:p w14:paraId="5426D8DF" w14:textId="77777777" w:rsidR="00ED4D15" w:rsidRPr="00ED4D15" w:rsidRDefault="00ED4D15" w:rsidP="00ED4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D4D15">
              <w:rPr>
                <w:rFonts w:ascii="Times New Roman" w:eastAsia="Times New Roman" w:hAnsi="Times New Roman" w:cs="Times New Roman"/>
                <w:b/>
                <w:bCs/>
                <w:kern w:val="0"/>
                <w14:ligatures w14:val="none"/>
              </w:rPr>
              <w:t>27.34</w:t>
            </w:r>
          </w:p>
        </w:tc>
        <w:tc>
          <w:tcPr>
            <w:tcW w:w="0" w:type="auto"/>
            <w:hideMark/>
          </w:tcPr>
          <w:p w14:paraId="715AD50D" w14:textId="77777777" w:rsidR="00ED4D15" w:rsidRPr="00ED4D15" w:rsidRDefault="00ED4D15" w:rsidP="00ED4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D4D15">
              <w:rPr>
                <w:rFonts w:ascii="Times New Roman" w:eastAsia="Times New Roman" w:hAnsi="Times New Roman" w:cs="Times New Roman"/>
                <w:b/>
                <w:bCs/>
                <w:kern w:val="0"/>
                <w14:ligatures w14:val="none"/>
              </w:rPr>
              <w:t>59.47</w:t>
            </w:r>
          </w:p>
        </w:tc>
      </w:tr>
    </w:tbl>
    <w:p w14:paraId="63A8AAFE" w14:textId="60A9C6D3" w:rsidR="00665110" w:rsidRPr="009624E3" w:rsidRDefault="00000000" w:rsidP="00665110">
      <w:r>
        <w:pict w14:anchorId="479956F5">
          <v:rect id="_x0000_i1031" style="width:0;height:1.5pt" o:hralign="center" o:hrstd="t" o:hr="t" fillcolor="#a0a0a0" stroked="f"/>
        </w:pict>
      </w:r>
    </w:p>
    <w:p w14:paraId="67CB1FAB" w14:textId="4BE01AC3" w:rsidR="009624E3" w:rsidRPr="009624E3" w:rsidRDefault="00ED4D15" w:rsidP="009624E3">
      <w:pPr>
        <w:rPr>
          <w:b/>
          <w:bCs/>
        </w:rPr>
      </w:pPr>
      <w:r>
        <w:rPr>
          <w:b/>
          <w:bCs/>
        </w:rPr>
        <w:t>7</w:t>
      </w:r>
      <w:r w:rsidR="009624E3" w:rsidRPr="009624E3">
        <w:rPr>
          <w:b/>
          <w:bCs/>
        </w:rPr>
        <w:t xml:space="preserve">. Tools </w:t>
      </w:r>
    </w:p>
    <w:tbl>
      <w:tblPr>
        <w:tblStyle w:val="PlainTable1"/>
        <w:tblW w:w="9514" w:type="dxa"/>
        <w:tblLook w:val="04A0" w:firstRow="1" w:lastRow="0" w:firstColumn="1" w:lastColumn="0" w:noHBand="0" w:noVBand="1"/>
      </w:tblPr>
      <w:tblGrid>
        <w:gridCol w:w="4757"/>
        <w:gridCol w:w="4757"/>
      </w:tblGrid>
      <w:tr w:rsidR="009624E3" w14:paraId="2B6D998C" w14:textId="77777777" w:rsidTr="009624E3">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757" w:type="dxa"/>
          </w:tcPr>
          <w:p w14:paraId="6DE1A926" w14:textId="3E9474D6" w:rsidR="009624E3" w:rsidRDefault="009624E3">
            <w:r w:rsidRPr="009624E3">
              <w:t>Tool</w:t>
            </w:r>
          </w:p>
        </w:tc>
        <w:tc>
          <w:tcPr>
            <w:tcW w:w="4757" w:type="dxa"/>
          </w:tcPr>
          <w:p w14:paraId="0523046E" w14:textId="76884D66" w:rsidR="009624E3" w:rsidRDefault="009624E3">
            <w:pPr>
              <w:cnfStyle w:val="100000000000" w:firstRow="1" w:lastRow="0" w:firstColumn="0" w:lastColumn="0" w:oddVBand="0" w:evenVBand="0" w:oddHBand="0" w:evenHBand="0" w:firstRowFirstColumn="0" w:firstRowLastColumn="0" w:lastRowFirstColumn="0" w:lastRowLastColumn="0"/>
            </w:pPr>
            <w:r w:rsidRPr="009624E3">
              <w:t>Purpose</w:t>
            </w:r>
          </w:p>
        </w:tc>
      </w:tr>
      <w:tr w:rsidR="009624E3" w14:paraId="18F79206" w14:textId="77777777" w:rsidTr="009624E3">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4757" w:type="dxa"/>
          </w:tcPr>
          <w:p w14:paraId="26A8626F" w14:textId="37AE5F82" w:rsidR="009624E3" w:rsidRDefault="00D92C89" w:rsidP="009624E3">
            <w:r w:rsidRPr="00D92C89">
              <w:t>Python (Pandas, NumPy)</w:t>
            </w:r>
            <w:r w:rsidRPr="00D92C89">
              <w:tab/>
            </w:r>
          </w:p>
        </w:tc>
        <w:tc>
          <w:tcPr>
            <w:tcW w:w="4757" w:type="dxa"/>
            <w:vAlign w:val="center"/>
          </w:tcPr>
          <w:p w14:paraId="24D4F63F" w14:textId="0D966C27" w:rsidR="009624E3" w:rsidRDefault="00D92C89" w:rsidP="009624E3">
            <w:pPr>
              <w:cnfStyle w:val="000000100000" w:firstRow="0" w:lastRow="0" w:firstColumn="0" w:lastColumn="0" w:oddVBand="0" w:evenVBand="0" w:oddHBand="1" w:evenHBand="0" w:firstRowFirstColumn="0" w:firstRowLastColumn="0" w:lastRowFirstColumn="0" w:lastRowLastColumn="0"/>
            </w:pPr>
            <w:r w:rsidRPr="00D92C89">
              <w:t>Data handling and transformation</w:t>
            </w:r>
          </w:p>
        </w:tc>
      </w:tr>
      <w:tr w:rsidR="009624E3" w14:paraId="30CFE9F2" w14:textId="77777777" w:rsidTr="009624E3">
        <w:trPr>
          <w:trHeight w:val="402"/>
        </w:trPr>
        <w:tc>
          <w:tcPr>
            <w:cnfStyle w:val="001000000000" w:firstRow="0" w:lastRow="0" w:firstColumn="1" w:lastColumn="0" w:oddVBand="0" w:evenVBand="0" w:oddHBand="0" w:evenHBand="0" w:firstRowFirstColumn="0" w:firstRowLastColumn="0" w:lastRowFirstColumn="0" w:lastRowLastColumn="0"/>
            <w:tcW w:w="4757" w:type="dxa"/>
            <w:vAlign w:val="center"/>
          </w:tcPr>
          <w:p w14:paraId="6CA9C06D" w14:textId="63173769" w:rsidR="009624E3" w:rsidRDefault="009624E3" w:rsidP="009624E3">
            <w:r w:rsidRPr="009624E3">
              <w:t>Matplotlib</w:t>
            </w:r>
            <w:r w:rsidR="00D92C89">
              <w:t>,</w:t>
            </w:r>
            <w:r w:rsidRPr="009624E3">
              <w:t xml:space="preserve"> Seaborn</w:t>
            </w:r>
            <w:r w:rsidR="00D92C89">
              <w:t>,</w:t>
            </w:r>
            <w:r w:rsidRPr="009624E3">
              <w:t xml:space="preserve"> Plotly</w:t>
            </w:r>
          </w:p>
        </w:tc>
        <w:tc>
          <w:tcPr>
            <w:tcW w:w="4757" w:type="dxa"/>
          </w:tcPr>
          <w:p w14:paraId="4748040B" w14:textId="3695CA44" w:rsidR="009624E3" w:rsidRDefault="009624E3" w:rsidP="009624E3">
            <w:pPr>
              <w:cnfStyle w:val="000000000000" w:firstRow="0" w:lastRow="0" w:firstColumn="0" w:lastColumn="0" w:oddVBand="0" w:evenVBand="0" w:oddHBand="0" w:evenHBand="0" w:firstRowFirstColumn="0" w:firstRowLastColumn="0" w:lastRowFirstColumn="0" w:lastRowLastColumn="0"/>
            </w:pPr>
            <w:r w:rsidRPr="009624E3">
              <w:t>Visualization</w:t>
            </w:r>
          </w:p>
        </w:tc>
      </w:tr>
      <w:tr w:rsidR="009624E3" w14:paraId="0EC4D405" w14:textId="77777777" w:rsidTr="009624E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757" w:type="dxa"/>
            <w:vAlign w:val="center"/>
          </w:tcPr>
          <w:p w14:paraId="334EBB7C" w14:textId="587DAB40" w:rsidR="009624E3" w:rsidRDefault="009624E3" w:rsidP="009624E3">
            <w:r w:rsidRPr="009624E3">
              <w:t>Scikit-learn</w:t>
            </w:r>
          </w:p>
        </w:tc>
        <w:tc>
          <w:tcPr>
            <w:tcW w:w="475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6"/>
            </w:tblGrid>
            <w:tr w:rsidR="00D92C89" w:rsidRPr="00D92C89" w14:paraId="326D0B1A" w14:textId="77777777" w:rsidTr="00D92C89">
              <w:trPr>
                <w:tblCellSpacing w:w="15" w:type="dxa"/>
              </w:trPr>
              <w:tc>
                <w:tcPr>
                  <w:tcW w:w="0" w:type="auto"/>
                  <w:vAlign w:val="center"/>
                  <w:hideMark/>
                </w:tcPr>
                <w:p w14:paraId="569BCF50" w14:textId="77777777" w:rsidR="00D92C89" w:rsidRPr="00D92C89" w:rsidRDefault="00D92C89" w:rsidP="00D92C89">
                  <w:pPr>
                    <w:spacing w:after="0" w:line="240" w:lineRule="auto"/>
                  </w:pPr>
                  <w:r w:rsidRPr="00D92C89">
                    <w:t>Regression modeling and clustering</w:t>
                  </w:r>
                </w:p>
              </w:tc>
            </w:tr>
          </w:tbl>
          <w:p w14:paraId="1C4FB286" w14:textId="77777777" w:rsidR="00D92C89" w:rsidRPr="00D92C89" w:rsidRDefault="00D92C89" w:rsidP="00D92C89">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2C89" w:rsidRPr="00D92C89" w14:paraId="3434E85B" w14:textId="77777777" w:rsidTr="00D92C89">
              <w:trPr>
                <w:tblCellSpacing w:w="15" w:type="dxa"/>
              </w:trPr>
              <w:tc>
                <w:tcPr>
                  <w:tcW w:w="0" w:type="auto"/>
                  <w:vAlign w:val="center"/>
                  <w:hideMark/>
                </w:tcPr>
                <w:p w14:paraId="38807C7F" w14:textId="77777777" w:rsidR="00D92C89" w:rsidRPr="00D92C89" w:rsidRDefault="00D92C89" w:rsidP="00D92C89">
                  <w:pPr>
                    <w:spacing w:after="0" w:line="240" w:lineRule="auto"/>
                  </w:pPr>
                </w:p>
              </w:tc>
            </w:tr>
          </w:tbl>
          <w:p w14:paraId="6E7B6454" w14:textId="6C64158E" w:rsidR="009624E3" w:rsidRDefault="009624E3" w:rsidP="009624E3">
            <w:pPr>
              <w:cnfStyle w:val="000000100000" w:firstRow="0" w:lastRow="0" w:firstColumn="0" w:lastColumn="0" w:oddVBand="0" w:evenVBand="0" w:oddHBand="1" w:evenHBand="0" w:firstRowFirstColumn="0" w:firstRowLastColumn="0" w:lastRowFirstColumn="0" w:lastRowLastColumn="0"/>
            </w:pPr>
          </w:p>
        </w:tc>
      </w:tr>
      <w:tr w:rsidR="009624E3" w14:paraId="25BAA3C2" w14:textId="77777777" w:rsidTr="009624E3">
        <w:trPr>
          <w:trHeight w:val="426"/>
        </w:trPr>
        <w:tc>
          <w:tcPr>
            <w:cnfStyle w:val="001000000000" w:firstRow="0" w:lastRow="0" w:firstColumn="1" w:lastColumn="0" w:oddVBand="0" w:evenVBand="0" w:oddHBand="0" w:evenHBand="0" w:firstRowFirstColumn="0" w:firstRowLastColumn="0" w:lastRowFirstColumn="0" w:lastRowLastColumn="0"/>
            <w:tcW w:w="4757" w:type="dxa"/>
          </w:tcPr>
          <w:p w14:paraId="30066DB4" w14:textId="072A7BF9" w:rsidR="009624E3" w:rsidRDefault="009624E3" w:rsidP="009624E3">
            <w:r w:rsidRPr="009624E3">
              <w:t>Streamlit</w:t>
            </w:r>
          </w:p>
        </w:tc>
        <w:tc>
          <w:tcPr>
            <w:tcW w:w="4757" w:type="dxa"/>
            <w:vAlign w:val="center"/>
          </w:tcPr>
          <w:p w14:paraId="01AB5A7A" w14:textId="3CE8BC37" w:rsidR="009624E3" w:rsidRDefault="00D92C89" w:rsidP="00D92C89">
            <w:pPr>
              <w:cnfStyle w:val="000000000000" w:firstRow="0" w:lastRow="0" w:firstColumn="0" w:lastColumn="0" w:oddVBand="0" w:evenVBand="0" w:oddHBand="0" w:evenHBand="0" w:firstRowFirstColumn="0" w:firstRowLastColumn="0" w:lastRowFirstColumn="0" w:lastRowLastColumn="0"/>
            </w:pPr>
            <w:r>
              <w:t>Reporting and dashboards</w:t>
            </w:r>
          </w:p>
        </w:tc>
      </w:tr>
      <w:tr w:rsidR="009624E3" w14:paraId="033E7DB7" w14:textId="77777777" w:rsidTr="009624E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4757" w:type="dxa"/>
            <w:vAlign w:val="center"/>
          </w:tcPr>
          <w:p w14:paraId="04290E1E" w14:textId="46A8CD22" w:rsidR="009624E3" w:rsidRDefault="009624E3" w:rsidP="009624E3">
            <w:r>
              <w:t>Colab</w:t>
            </w:r>
            <w:r w:rsidRPr="009624E3">
              <w:t xml:space="preserve"> Notebook</w:t>
            </w:r>
          </w:p>
        </w:tc>
        <w:tc>
          <w:tcPr>
            <w:tcW w:w="475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5"/>
            </w:tblGrid>
            <w:tr w:rsidR="00D92C89" w:rsidRPr="00D92C89" w14:paraId="00B76946" w14:textId="77777777" w:rsidTr="00D92C89">
              <w:trPr>
                <w:tblCellSpacing w:w="15" w:type="dxa"/>
              </w:trPr>
              <w:tc>
                <w:tcPr>
                  <w:tcW w:w="0" w:type="auto"/>
                  <w:vAlign w:val="center"/>
                  <w:hideMark/>
                </w:tcPr>
                <w:p w14:paraId="1C68EF77" w14:textId="77777777" w:rsidR="00D92C89" w:rsidRPr="00D92C89" w:rsidRDefault="00D92C89" w:rsidP="00D92C89">
                  <w:pPr>
                    <w:spacing w:after="0" w:line="240" w:lineRule="auto"/>
                  </w:pPr>
                  <w:r w:rsidRPr="00D92C89">
                    <w:t>Workflow and documentation</w:t>
                  </w:r>
                </w:p>
              </w:tc>
            </w:tr>
          </w:tbl>
          <w:p w14:paraId="174E4905" w14:textId="77777777" w:rsidR="00D92C89" w:rsidRPr="00D92C89" w:rsidRDefault="00D92C89" w:rsidP="00D92C89">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2C89" w:rsidRPr="00D92C89" w14:paraId="008B2E57" w14:textId="77777777" w:rsidTr="00D92C89">
              <w:trPr>
                <w:tblCellSpacing w:w="15" w:type="dxa"/>
              </w:trPr>
              <w:tc>
                <w:tcPr>
                  <w:tcW w:w="0" w:type="auto"/>
                  <w:vAlign w:val="center"/>
                  <w:hideMark/>
                </w:tcPr>
                <w:p w14:paraId="31540D33" w14:textId="77777777" w:rsidR="00D92C89" w:rsidRPr="00D92C89" w:rsidRDefault="00D92C89" w:rsidP="00D92C89">
                  <w:pPr>
                    <w:spacing w:after="0" w:line="240" w:lineRule="auto"/>
                  </w:pPr>
                </w:p>
              </w:tc>
            </w:tr>
          </w:tbl>
          <w:p w14:paraId="360F47B3" w14:textId="2F0CE2E3" w:rsidR="009624E3" w:rsidRDefault="009624E3" w:rsidP="009624E3">
            <w:pPr>
              <w:cnfStyle w:val="000000100000" w:firstRow="0" w:lastRow="0" w:firstColumn="0" w:lastColumn="0" w:oddVBand="0" w:evenVBand="0" w:oddHBand="1" w:evenHBand="0" w:firstRowFirstColumn="0" w:firstRowLastColumn="0" w:lastRowFirstColumn="0" w:lastRowLastColumn="0"/>
            </w:pPr>
          </w:p>
        </w:tc>
      </w:tr>
    </w:tbl>
    <w:p w14:paraId="1F36996A" w14:textId="61536EDA" w:rsidR="00D63C07" w:rsidRDefault="00D63C07"/>
    <w:p w14:paraId="1C65233A" w14:textId="2475968F" w:rsidR="00D63C07" w:rsidRDefault="00ED4D15" w:rsidP="00D63C07">
      <w:pPr>
        <w:rPr>
          <w:b/>
          <w:bCs/>
        </w:rPr>
      </w:pPr>
      <w:r>
        <w:rPr>
          <w:b/>
          <w:bCs/>
        </w:rPr>
        <w:t>8</w:t>
      </w:r>
      <w:r w:rsidR="00D63C07" w:rsidRPr="009624E3">
        <w:rPr>
          <w:b/>
          <w:bCs/>
        </w:rPr>
        <w:t xml:space="preserve">. </w:t>
      </w:r>
      <w:r w:rsidR="00D63C07">
        <w:rPr>
          <w:b/>
          <w:bCs/>
        </w:rPr>
        <w:t>Conclusion</w:t>
      </w:r>
    </w:p>
    <w:p w14:paraId="75451FF1" w14:textId="48DA2939" w:rsidR="00D63C07" w:rsidRDefault="00D63C07" w:rsidP="00D63C07">
      <w:pPr>
        <w:jc w:val="both"/>
      </w:pPr>
      <w:r>
        <w:t xml:space="preserve">This project outlines a clear and practical approach to analyzing electricity generation, consumption, and pricing data between 2018 and 2023. By leveraging a rich, hourly dataset and </w:t>
      </w:r>
      <w:r>
        <w:lastRenderedPageBreak/>
        <w:t>applying descriptive analysis, regression modeling, and clustering techniques, the study aims to deliver meaningful insights into how energy is produced, consumed, and priced over time.</w:t>
      </w:r>
    </w:p>
    <w:p w14:paraId="7E69EC9E" w14:textId="724E81E5" w:rsidR="00D63C07" w:rsidRDefault="00D63C07" w:rsidP="00D63C07">
      <w:pPr>
        <w:jc w:val="both"/>
      </w:pPr>
      <w:r>
        <w:t>Key questions around demand patterns, source dependency, supply balance, and price dynamics will be addressed using classical statistical tools. The analysis will not only help identify inefficiencies in the current energy mix but also highlight which sources drive pricing volatility and when the system relies heavily on imports or fossil fuels.</w:t>
      </w:r>
    </w:p>
    <w:p w14:paraId="7AC9C075" w14:textId="77777777" w:rsidR="00D63C07" w:rsidRDefault="00D63C07" w:rsidP="00D63C07">
      <w:pPr>
        <w:jc w:val="both"/>
      </w:pPr>
      <w:r>
        <w:t>The results of this project will serve as a valuable resource for energy planners, policymakers, and sustainability stakeholders, enabling data-driven decisions that enhance reliability, reduce costs, and support the shift toward a cleaner and more balanced energy future.</w:t>
      </w:r>
    </w:p>
    <w:p w14:paraId="04E46E1B" w14:textId="77777777" w:rsidR="00D63C07" w:rsidRDefault="00D63C07" w:rsidP="00D63C07">
      <w:pPr>
        <w:spacing w:line="120" w:lineRule="auto"/>
        <w:rPr>
          <w:b/>
          <w:bCs/>
        </w:rPr>
      </w:pPr>
    </w:p>
    <w:p w14:paraId="1FFC5845" w14:textId="75DB6FE0" w:rsidR="00C16C41" w:rsidRDefault="00ED4D15" w:rsidP="00D63C07">
      <w:pPr>
        <w:rPr>
          <w:b/>
          <w:bCs/>
        </w:rPr>
      </w:pPr>
      <w:r>
        <w:rPr>
          <w:b/>
          <w:bCs/>
        </w:rPr>
        <w:t>9</w:t>
      </w:r>
      <w:r w:rsidR="00C16C41" w:rsidRPr="009624E3">
        <w:rPr>
          <w:b/>
          <w:bCs/>
        </w:rPr>
        <w:t xml:space="preserve">. </w:t>
      </w:r>
      <w:r w:rsidR="00C16C41">
        <w:rPr>
          <w:b/>
          <w:bCs/>
        </w:rPr>
        <w:t>Data Source</w:t>
      </w:r>
    </w:p>
    <w:p w14:paraId="0E396FED" w14:textId="043BF0A3" w:rsidR="00C16C41" w:rsidRDefault="00C16C41" w:rsidP="00C16C41">
      <w:hyperlink r:id="rId5" w:history="1">
        <w:r w:rsidRPr="004E5D2C">
          <w:rPr>
            <w:rStyle w:val="Hyperlink"/>
          </w:rPr>
          <w:t>https://www.kaggle.com/code/pythonafroz/eda-on-energy-deficit/notebook</w:t>
        </w:r>
      </w:hyperlink>
    </w:p>
    <w:p w14:paraId="65FCC94D" w14:textId="77777777" w:rsidR="00C16C41" w:rsidRDefault="00C16C41" w:rsidP="00C16C41"/>
    <w:p w14:paraId="031AA472" w14:textId="77777777" w:rsidR="00DB1775" w:rsidRDefault="00DB1775" w:rsidP="00C16C41"/>
    <w:p w14:paraId="584D9862" w14:textId="77777777" w:rsidR="00DB1775" w:rsidRDefault="00DB1775" w:rsidP="00C16C41"/>
    <w:p w14:paraId="144D730C" w14:textId="77777777" w:rsidR="00DB1775" w:rsidRDefault="00DB1775" w:rsidP="00C16C41"/>
    <w:sectPr w:rsidR="00DB1775" w:rsidSect="00665110">
      <w:pgSz w:w="12240" w:h="15840"/>
      <w:pgMar w:top="45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31A45"/>
    <w:multiLevelType w:val="hybridMultilevel"/>
    <w:tmpl w:val="1E040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D71BC"/>
    <w:multiLevelType w:val="multilevel"/>
    <w:tmpl w:val="285E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95826"/>
    <w:multiLevelType w:val="hybridMultilevel"/>
    <w:tmpl w:val="CF50DE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EB6512"/>
    <w:multiLevelType w:val="multilevel"/>
    <w:tmpl w:val="F000E6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02BF7"/>
    <w:multiLevelType w:val="multilevel"/>
    <w:tmpl w:val="DBB2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27B7D"/>
    <w:multiLevelType w:val="multilevel"/>
    <w:tmpl w:val="9F9A6C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20714"/>
    <w:multiLevelType w:val="hybridMultilevel"/>
    <w:tmpl w:val="69F2F00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7F678E"/>
    <w:multiLevelType w:val="multilevel"/>
    <w:tmpl w:val="F980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651C4"/>
    <w:multiLevelType w:val="multilevel"/>
    <w:tmpl w:val="2F20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44313"/>
    <w:multiLevelType w:val="multilevel"/>
    <w:tmpl w:val="C1C0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9D0D2F"/>
    <w:multiLevelType w:val="hybridMultilevel"/>
    <w:tmpl w:val="C810CA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261CE0"/>
    <w:multiLevelType w:val="multilevel"/>
    <w:tmpl w:val="F000E6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B56FB"/>
    <w:multiLevelType w:val="hybridMultilevel"/>
    <w:tmpl w:val="3A820F90"/>
    <w:lvl w:ilvl="0" w:tplc="04090005">
      <w:start w:val="1"/>
      <w:numFmt w:val="bullet"/>
      <w:lvlText w:val=""/>
      <w:lvlJc w:val="left"/>
      <w:pPr>
        <w:ind w:left="1469" w:hanging="360"/>
      </w:pPr>
      <w:rPr>
        <w:rFonts w:ascii="Wingdings" w:hAnsi="Wingdings" w:hint="default"/>
      </w:rPr>
    </w:lvl>
    <w:lvl w:ilvl="1" w:tplc="04090003" w:tentative="1">
      <w:start w:val="1"/>
      <w:numFmt w:val="bullet"/>
      <w:lvlText w:val="o"/>
      <w:lvlJc w:val="left"/>
      <w:pPr>
        <w:ind w:left="2189" w:hanging="360"/>
      </w:pPr>
      <w:rPr>
        <w:rFonts w:ascii="Courier New" w:hAnsi="Courier New" w:cs="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cs="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cs="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13" w15:restartNumberingAfterBreak="0">
    <w:nsid w:val="444254F7"/>
    <w:multiLevelType w:val="hybridMultilevel"/>
    <w:tmpl w:val="812257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9A6635"/>
    <w:multiLevelType w:val="multilevel"/>
    <w:tmpl w:val="ABB60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475691"/>
    <w:multiLevelType w:val="hybridMultilevel"/>
    <w:tmpl w:val="B7248A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7083963"/>
    <w:multiLevelType w:val="hybridMultilevel"/>
    <w:tmpl w:val="B84CE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BFA0175"/>
    <w:multiLevelType w:val="hybridMultilevel"/>
    <w:tmpl w:val="32404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C86925"/>
    <w:multiLevelType w:val="hybridMultilevel"/>
    <w:tmpl w:val="F56E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81372"/>
    <w:multiLevelType w:val="hybridMultilevel"/>
    <w:tmpl w:val="87CC00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2DD3C3C"/>
    <w:multiLevelType w:val="multilevel"/>
    <w:tmpl w:val="DC765E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59021A"/>
    <w:multiLevelType w:val="multilevel"/>
    <w:tmpl w:val="B69AC9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536CA"/>
    <w:multiLevelType w:val="multilevel"/>
    <w:tmpl w:val="628C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270C40"/>
    <w:multiLevelType w:val="hybridMultilevel"/>
    <w:tmpl w:val="27B6D5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2F205D5"/>
    <w:multiLevelType w:val="multilevel"/>
    <w:tmpl w:val="EFAE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A42462"/>
    <w:multiLevelType w:val="multilevel"/>
    <w:tmpl w:val="51C42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725379">
    <w:abstractNumId w:val="20"/>
  </w:num>
  <w:num w:numId="2" w16cid:durableId="1300309553">
    <w:abstractNumId w:val="1"/>
  </w:num>
  <w:num w:numId="3" w16cid:durableId="407114504">
    <w:abstractNumId w:val="22"/>
  </w:num>
  <w:num w:numId="4" w16cid:durableId="1987082061">
    <w:abstractNumId w:val="14"/>
  </w:num>
  <w:num w:numId="5" w16cid:durableId="1431388533">
    <w:abstractNumId w:val="3"/>
  </w:num>
  <w:num w:numId="6" w16cid:durableId="1168180280">
    <w:abstractNumId w:val="21"/>
  </w:num>
  <w:num w:numId="7" w16cid:durableId="994796371">
    <w:abstractNumId w:val="5"/>
  </w:num>
  <w:num w:numId="8" w16cid:durableId="67844266">
    <w:abstractNumId w:val="7"/>
  </w:num>
  <w:num w:numId="9" w16cid:durableId="853031802">
    <w:abstractNumId w:val="4"/>
  </w:num>
  <w:num w:numId="10" w16cid:durableId="2005280511">
    <w:abstractNumId w:val="25"/>
  </w:num>
  <w:num w:numId="11" w16cid:durableId="1398089519">
    <w:abstractNumId w:val="9"/>
  </w:num>
  <w:num w:numId="12" w16cid:durableId="875043258">
    <w:abstractNumId w:val="24"/>
  </w:num>
  <w:num w:numId="13" w16cid:durableId="1053699062">
    <w:abstractNumId w:val="11"/>
  </w:num>
  <w:num w:numId="14" w16cid:durableId="1910845167">
    <w:abstractNumId w:val="19"/>
  </w:num>
  <w:num w:numId="15" w16cid:durableId="952202265">
    <w:abstractNumId w:val="10"/>
  </w:num>
  <w:num w:numId="16" w16cid:durableId="1923635320">
    <w:abstractNumId w:val="16"/>
  </w:num>
  <w:num w:numId="17" w16cid:durableId="1146363204">
    <w:abstractNumId w:val="23"/>
  </w:num>
  <w:num w:numId="18" w16cid:durableId="328601795">
    <w:abstractNumId w:val="12"/>
  </w:num>
  <w:num w:numId="19" w16cid:durableId="1733625060">
    <w:abstractNumId w:val="17"/>
  </w:num>
  <w:num w:numId="20" w16cid:durableId="2007055178">
    <w:abstractNumId w:val="18"/>
  </w:num>
  <w:num w:numId="21" w16cid:durableId="1594586123">
    <w:abstractNumId w:val="2"/>
  </w:num>
  <w:num w:numId="22" w16cid:durableId="1006860597">
    <w:abstractNumId w:val="13"/>
  </w:num>
  <w:num w:numId="23" w16cid:durableId="806438521">
    <w:abstractNumId w:val="15"/>
  </w:num>
  <w:num w:numId="24" w16cid:durableId="1706518775">
    <w:abstractNumId w:val="8"/>
  </w:num>
  <w:num w:numId="25" w16cid:durableId="1575581330">
    <w:abstractNumId w:val="0"/>
  </w:num>
  <w:num w:numId="26" w16cid:durableId="728190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B7"/>
    <w:rsid w:val="000072B7"/>
    <w:rsid w:val="000160DB"/>
    <w:rsid w:val="00052508"/>
    <w:rsid w:val="000C4BF6"/>
    <w:rsid w:val="00122823"/>
    <w:rsid w:val="00123BFC"/>
    <w:rsid w:val="001B63D4"/>
    <w:rsid w:val="004242EE"/>
    <w:rsid w:val="00622DDD"/>
    <w:rsid w:val="00665110"/>
    <w:rsid w:val="006D1E27"/>
    <w:rsid w:val="007A0C1A"/>
    <w:rsid w:val="007A5882"/>
    <w:rsid w:val="00824605"/>
    <w:rsid w:val="009624E3"/>
    <w:rsid w:val="00A63267"/>
    <w:rsid w:val="00AF3978"/>
    <w:rsid w:val="00B42A83"/>
    <w:rsid w:val="00BD4EE5"/>
    <w:rsid w:val="00BE5FA7"/>
    <w:rsid w:val="00C16C41"/>
    <w:rsid w:val="00C64936"/>
    <w:rsid w:val="00D63C07"/>
    <w:rsid w:val="00D92C89"/>
    <w:rsid w:val="00DA2804"/>
    <w:rsid w:val="00DB1775"/>
    <w:rsid w:val="00E074F1"/>
    <w:rsid w:val="00EB2D73"/>
    <w:rsid w:val="00ED4D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4A25"/>
  <w15:chartTrackingRefBased/>
  <w15:docId w15:val="{C3829799-F132-4A18-81F3-8E95228F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2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72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72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72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72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72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2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2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2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2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72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72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72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72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7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2B7"/>
    <w:rPr>
      <w:rFonts w:eastAsiaTheme="majorEastAsia" w:cstheme="majorBidi"/>
      <w:color w:val="272727" w:themeColor="text1" w:themeTint="D8"/>
    </w:rPr>
  </w:style>
  <w:style w:type="paragraph" w:styleId="Title">
    <w:name w:val="Title"/>
    <w:basedOn w:val="Normal"/>
    <w:next w:val="Normal"/>
    <w:link w:val="TitleChar"/>
    <w:uiPriority w:val="10"/>
    <w:qFormat/>
    <w:rsid w:val="00007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2B7"/>
    <w:pPr>
      <w:spacing w:before="160"/>
      <w:jc w:val="center"/>
    </w:pPr>
    <w:rPr>
      <w:i/>
      <w:iCs/>
      <w:color w:val="404040" w:themeColor="text1" w:themeTint="BF"/>
    </w:rPr>
  </w:style>
  <w:style w:type="character" w:customStyle="1" w:styleId="QuoteChar">
    <w:name w:val="Quote Char"/>
    <w:basedOn w:val="DefaultParagraphFont"/>
    <w:link w:val="Quote"/>
    <w:uiPriority w:val="29"/>
    <w:rsid w:val="000072B7"/>
    <w:rPr>
      <w:i/>
      <w:iCs/>
      <w:color w:val="404040" w:themeColor="text1" w:themeTint="BF"/>
    </w:rPr>
  </w:style>
  <w:style w:type="paragraph" w:styleId="ListParagraph">
    <w:name w:val="List Paragraph"/>
    <w:basedOn w:val="Normal"/>
    <w:uiPriority w:val="34"/>
    <w:qFormat/>
    <w:rsid w:val="000072B7"/>
    <w:pPr>
      <w:ind w:left="720"/>
      <w:contextualSpacing/>
    </w:pPr>
  </w:style>
  <w:style w:type="character" w:styleId="IntenseEmphasis">
    <w:name w:val="Intense Emphasis"/>
    <w:basedOn w:val="DefaultParagraphFont"/>
    <w:uiPriority w:val="21"/>
    <w:qFormat/>
    <w:rsid w:val="000072B7"/>
    <w:rPr>
      <w:i/>
      <w:iCs/>
      <w:color w:val="2F5496" w:themeColor="accent1" w:themeShade="BF"/>
    </w:rPr>
  </w:style>
  <w:style w:type="paragraph" w:styleId="IntenseQuote">
    <w:name w:val="Intense Quote"/>
    <w:basedOn w:val="Normal"/>
    <w:next w:val="Normal"/>
    <w:link w:val="IntenseQuoteChar"/>
    <w:uiPriority w:val="30"/>
    <w:qFormat/>
    <w:rsid w:val="000072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72B7"/>
    <w:rPr>
      <w:i/>
      <w:iCs/>
      <w:color w:val="2F5496" w:themeColor="accent1" w:themeShade="BF"/>
    </w:rPr>
  </w:style>
  <w:style w:type="character" w:styleId="IntenseReference">
    <w:name w:val="Intense Reference"/>
    <w:basedOn w:val="DefaultParagraphFont"/>
    <w:uiPriority w:val="32"/>
    <w:qFormat/>
    <w:rsid w:val="000072B7"/>
    <w:rPr>
      <w:b/>
      <w:bCs/>
      <w:smallCaps/>
      <w:color w:val="2F5496" w:themeColor="accent1" w:themeShade="BF"/>
      <w:spacing w:val="5"/>
    </w:rPr>
  </w:style>
  <w:style w:type="table" w:styleId="TableGrid">
    <w:name w:val="Table Grid"/>
    <w:basedOn w:val="TableNormal"/>
    <w:uiPriority w:val="39"/>
    <w:rsid w:val="00962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624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624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624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624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624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C16C41"/>
    <w:rPr>
      <w:color w:val="0563C1" w:themeColor="hyperlink"/>
      <w:u w:val="single"/>
    </w:rPr>
  </w:style>
  <w:style w:type="character" w:styleId="UnresolvedMention">
    <w:name w:val="Unresolved Mention"/>
    <w:basedOn w:val="DefaultParagraphFont"/>
    <w:uiPriority w:val="99"/>
    <w:semiHidden/>
    <w:unhideWhenUsed/>
    <w:rsid w:val="00C16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4976">
      <w:bodyDiv w:val="1"/>
      <w:marLeft w:val="0"/>
      <w:marRight w:val="0"/>
      <w:marTop w:val="0"/>
      <w:marBottom w:val="0"/>
      <w:divBdr>
        <w:top w:val="none" w:sz="0" w:space="0" w:color="auto"/>
        <w:left w:val="none" w:sz="0" w:space="0" w:color="auto"/>
        <w:bottom w:val="none" w:sz="0" w:space="0" w:color="auto"/>
        <w:right w:val="none" w:sz="0" w:space="0" w:color="auto"/>
      </w:divBdr>
    </w:div>
    <w:div w:id="70582882">
      <w:bodyDiv w:val="1"/>
      <w:marLeft w:val="0"/>
      <w:marRight w:val="0"/>
      <w:marTop w:val="0"/>
      <w:marBottom w:val="0"/>
      <w:divBdr>
        <w:top w:val="none" w:sz="0" w:space="0" w:color="auto"/>
        <w:left w:val="none" w:sz="0" w:space="0" w:color="auto"/>
        <w:bottom w:val="none" w:sz="0" w:space="0" w:color="auto"/>
        <w:right w:val="none" w:sz="0" w:space="0" w:color="auto"/>
      </w:divBdr>
    </w:div>
    <w:div w:id="94445796">
      <w:bodyDiv w:val="1"/>
      <w:marLeft w:val="0"/>
      <w:marRight w:val="0"/>
      <w:marTop w:val="0"/>
      <w:marBottom w:val="0"/>
      <w:divBdr>
        <w:top w:val="none" w:sz="0" w:space="0" w:color="auto"/>
        <w:left w:val="none" w:sz="0" w:space="0" w:color="auto"/>
        <w:bottom w:val="none" w:sz="0" w:space="0" w:color="auto"/>
        <w:right w:val="none" w:sz="0" w:space="0" w:color="auto"/>
      </w:divBdr>
    </w:div>
    <w:div w:id="140317378">
      <w:bodyDiv w:val="1"/>
      <w:marLeft w:val="0"/>
      <w:marRight w:val="0"/>
      <w:marTop w:val="0"/>
      <w:marBottom w:val="0"/>
      <w:divBdr>
        <w:top w:val="none" w:sz="0" w:space="0" w:color="auto"/>
        <w:left w:val="none" w:sz="0" w:space="0" w:color="auto"/>
        <w:bottom w:val="none" w:sz="0" w:space="0" w:color="auto"/>
        <w:right w:val="none" w:sz="0" w:space="0" w:color="auto"/>
      </w:divBdr>
    </w:div>
    <w:div w:id="622225681">
      <w:bodyDiv w:val="1"/>
      <w:marLeft w:val="0"/>
      <w:marRight w:val="0"/>
      <w:marTop w:val="0"/>
      <w:marBottom w:val="0"/>
      <w:divBdr>
        <w:top w:val="none" w:sz="0" w:space="0" w:color="auto"/>
        <w:left w:val="none" w:sz="0" w:space="0" w:color="auto"/>
        <w:bottom w:val="none" w:sz="0" w:space="0" w:color="auto"/>
        <w:right w:val="none" w:sz="0" w:space="0" w:color="auto"/>
      </w:divBdr>
    </w:div>
    <w:div w:id="822307719">
      <w:bodyDiv w:val="1"/>
      <w:marLeft w:val="0"/>
      <w:marRight w:val="0"/>
      <w:marTop w:val="0"/>
      <w:marBottom w:val="0"/>
      <w:divBdr>
        <w:top w:val="none" w:sz="0" w:space="0" w:color="auto"/>
        <w:left w:val="none" w:sz="0" w:space="0" w:color="auto"/>
        <w:bottom w:val="none" w:sz="0" w:space="0" w:color="auto"/>
        <w:right w:val="none" w:sz="0" w:space="0" w:color="auto"/>
      </w:divBdr>
    </w:div>
    <w:div w:id="828011779">
      <w:bodyDiv w:val="1"/>
      <w:marLeft w:val="0"/>
      <w:marRight w:val="0"/>
      <w:marTop w:val="0"/>
      <w:marBottom w:val="0"/>
      <w:divBdr>
        <w:top w:val="none" w:sz="0" w:space="0" w:color="auto"/>
        <w:left w:val="none" w:sz="0" w:space="0" w:color="auto"/>
        <w:bottom w:val="none" w:sz="0" w:space="0" w:color="auto"/>
        <w:right w:val="none" w:sz="0" w:space="0" w:color="auto"/>
      </w:divBdr>
    </w:div>
    <w:div w:id="865950512">
      <w:bodyDiv w:val="1"/>
      <w:marLeft w:val="0"/>
      <w:marRight w:val="0"/>
      <w:marTop w:val="0"/>
      <w:marBottom w:val="0"/>
      <w:divBdr>
        <w:top w:val="none" w:sz="0" w:space="0" w:color="auto"/>
        <w:left w:val="none" w:sz="0" w:space="0" w:color="auto"/>
        <w:bottom w:val="none" w:sz="0" w:space="0" w:color="auto"/>
        <w:right w:val="none" w:sz="0" w:space="0" w:color="auto"/>
      </w:divBdr>
    </w:div>
    <w:div w:id="991064820">
      <w:bodyDiv w:val="1"/>
      <w:marLeft w:val="0"/>
      <w:marRight w:val="0"/>
      <w:marTop w:val="0"/>
      <w:marBottom w:val="0"/>
      <w:divBdr>
        <w:top w:val="none" w:sz="0" w:space="0" w:color="auto"/>
        <w:left w:val="none" w:sz="0" w:space="0" w:color="auto"/>
        <w:bottom w:val="none" w:sz="0" w:space="0" w:color="auto"/>
        <w:right w:val="none" w:sz="0" w:space="0" w:color="auto"/>
      </w:divBdr>
    </w:div>
    <w:div w:id="1239901478">
      <w:bodyDiv w:val="1"/>
      <w:marLeft w:val="0"/>
      <w:marRight w:val="0"/>
      <w:marTop w:val="0"/>
      <w:marBottom w:val="0"/>
      <w:divBdr>
        <w:top w:val="none" w:sz="0" w:space="0" w:color="auto"/>
        <w:left w:val="none" w:sz="0" w:space="0" w:color="auto"/>
        <w:bottom w:val="none" w:sz="0" w:space="0" w:color="auto"/>
        <w:right w:val="none" w:sz="0" w:space="0" w:color="auto"/>
      </w:divBdr>
    </w:div>
    <w:div w:id="1297294069">
      <w:bodyDiv w:val="1"/>
      <w:marLeft w:val="0"/>
      <w:marRight w:val="0"/>
      <w:marTop w:val="0"/>
      <w:marBottom w:val="0"/>
      <w:divBdr>
        <w:top w:val="none" w:sz="0" w:space="0" w:color="auto"/>
        <w:left w:val="none" w:sz="0" w:space="0" w:color="auto"/>
        <w:bottom w:val="none" w:sz="0" w:space="0" w:color="auto"/>
        <w:right w:val="none" w:sz="0" w:space="0" w:color="auto"/>
      </w:divBdr>
    </w:div>
    <w:div w:id="1313754360">
      <w:bodyDiv w:val="1"/>
      <w:marLeft w:val="0"/>
      <w:marRight w:val="0"/>
      <w:marTop w:val="0"/>
      <w:marBottom w:val="0"/>
      <w:divBdr>
        <w:top w:val="none" w:sz="0" w:space="0" w:color="auto"/>
        <w:left w:val="none" w:sz="0" w:space="0" w:color="auto"/>
        <w:bottom w:val="none" w:sz="0" w:space="0" w:color="auto"/>
        <w:right w:val="none" w:sz="0" w:space="0" w:color="auto"/>
      </w:divBdr>
    </w:div>
    <w:div w:id="1326665320">
      <w:bodyDiv w:val="1"/>
      <w:marLeft w:val="0"/>
      <w:marRight w:val="0"/>
      <w:marTop w:val="0"/>
      <w:marBottom w:val="0"/>
      <w:divBdr>
        <w:top w:val="none" w:sz="0" w:space="0" w:color="auto"/>
        <w:left w:val="none" w:sz="0" w:space="0" w:color="auto"/>
        <w:bottom w:val="none" w:sz="0" w:space="0" w:color="auto"/>
        <w:right w:val="none" w:sz="0" w:space="0" w:color="auto"/>
      </w:divBdr>
      <w:divsChild>
        <w:div w:id="2135710808">
          <w:marLeft w:val="0"/>
          <w:marRight w:val="0"/>
          <w:marTop w:val="0"/>
          <w:marBottom w:val="0"/>
          <w:divBdr>
            <w:top w:val="none" w:sz="0" w:space="0" w:color="auto"/>
            <w:left w:val="none" w:sz="0" w:space="0" w:color="auto"/>
            <w:bottom w:val="none" w:sz="0" w:space="0" w:color="auto"/>
            <w:right w:val="none" w:sz="0" w:space="0" w:color="auto"/>
          </w:divBdr>
          <w:divsChild>
            <w:div w:id="301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0899">
      <w:bodyDiv w:val="1"/>
      <w:marLeft w:val="0"/>
      <w:marRight w:val="0"/>
      <w:marTop w:val="0"/>
      <w:marBottom w:val="0"/>
      <w:divBdr>
        <w:top w:val="none" w:sz="0" w:space="0" w:color="auto"/>
        <w:left w:val="none" w:sz="0" w:space="0" w:color="auto"/>
        <w:bottom w:val="none" w:sz="0" w:space="0" w:color="auto"/>
        <w:right w:val="none" w:sz="0" w:space="0" w:color="auto"/>
      </w:divBdr>
    </w:div>
    <w:div w:id="1746367645">
      <w:bodyDiv w:val="1"/>
      <w:marLeft w:val="0"/>
      <w:marRight w:val="0"/>
      <w:marTop w:val="0"/>
      <w:marBottom w:val="0"/>
      <w:divBdr>
        <w:top w:val="none" w:sz="0" w:space="0" w:color="auto"/>
        <w:left w:val="none" w:sz="0" w:space="0" w:color="auto"/>
        <w:bottom w:val="none" w:sz="0" w:space="0" w:color="auto"/>
        <w:right w:val="none" w:sz="0" w:space="0" w:color="auto"/>
      </w:divBdr>
    </w:div>
    <w:div w:id="203299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pythonafroz/eda-on-energy-deficit/note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4</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Elmasry</dc:creator>
  <cp:keywords/>
  <dc:description/>
  <cp:lastModifiedBy>Ahmed Elmasry</cp:lastModifiedBy>
  <cp:revision>8</cp:revision>
  <dcterms:created xsi:type="dcterms:W3CDTF">2025-05-17T07:33:00Z</dcterms:created>
  <dcterms:modified xsi:type="dcterms:W3CDTF">2025-05-18T18:47:00Z</dcterms:modified>
</cp:coreProperties>
</file>