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eorgia" w:hAnsi="Georgia"/>
        </w:rPr>
        <w:t>Ahmed Mahmoud</w:t>
      </w:r>
    </w:p>
    <w:p>
      <w:r>
        <w:rPr>
          <w:b/>
        </w:rPr>
        <w:t>Travel and Tourism Operations</w:t>
      </w:r>
    </w:p>
    <w:p>
      <w:pPr>
        <w:spacing w:after="120"/>
      </w:pPr>
      <w:r>
        <w:rPr/>
        <w:t>Destination services · Tourism product support · MICE and event coordination</w:t>
      </w:r>
    </w:p>
    <w:p>
      <w:pPr>
        <w:spacing w:after="40"/>
      </w:pPr>
      <w:r>
        <w:rPr/>
        <w:t>Den Haag, Netherlands · +31 6 2889 5967</w:t>
      </w:r>
    </w:p>
    <w:p>
      <w:pPr>
        <w:spacing w:after="40"/>
      </w:pPr>
      <w:r>
        <w:rPr/>
      </w:r>
      <w:hyperlink r:id="rId9">
        <w:r>
          <w:rPr>
            <w:color w:val="253D48"/>
            <w:u w:val="single"/>
          </w:rPr>
          <w:t>ahmed.mahmoud.nl.work@gmail.com</w:t>
        </w:r>
      </w:hyperlink>
      <w:r>
        <w:t xml:space="preserve"> · </w:t>
      </w:r>
      <w:hyperlink r:id="rId10">
        <w:r>
          <w:rPr>
            <w:color w:val="253D48"/>
            <w:u w:val="single"/>
          </w:rPr>
          <w:t>ahmedqualityops.com</w:t>
        </w:r>
      </w:hyperlink>
    </w:p>
    <w:p>
      <w:pPr>
        <w:spacing w:after="40"/>
      </w:pPr>
      <w:r>
        <w:rPr/>
      </w:r>
      <w:hyperlink r:id="rId11">
        <w:r>
          <w:rPr>
            <w:color w:val="253D48"/>
            <w:u w:val="single"/>
          </w:rPr>
          <w:t>linkedin.com/in/ahmed-mahmoud-tourism</w:t>
        </w:r>
      </w:hyperlink>
    </w:p>
    <w:p>
      <w:pPr>
        <w:spacing w:after="160"/>
      </w:pPr>
      <w:r>
        <w:rPr/>
        <w:t>Authorised to work in the Netherlands without employer sponsorship.</w:t>
      </w:r>
    </w:p>
    <w:p>
      <w:pPr>
        <w:pStyle w:val="Heading1"/>
      </w:pPr>
      <w:r>
        <w:rPr/>
        <w:t>Professional profile</w:t>
      </w:r>
    </w:p>
    <w:p>
      <w:r>
        <w:rPr/>
        <w:t>Travel and tourism professional with experience across Egypt and the UAE in destination services, B2B reservations, travel arrangements and cross-functional operations support. Coordinated guests, suppliers, transport and operational handovers. Based in Den Haag and seeking a role in tourism operations, tourism product support or MICE and event coordination.</w:t>
      </w:r>
    </w:p>
    <w:p>
      <w:pPr>
        <w:pStyle w:val="Heading1"/>
      </w:pPr>
      <w:r>
        <w:rPr/>
        <w:t>Relevant capabilities</w:t>
      </w:r>
    </w:p>
    <w:p>
      <w:r>
        <w:rPr/>
        <w:t>Guest movements and transfers · Supplier coordination · Itineraries and quotations · B2B reservations · MICE and group logistics · Service recovery · Procedures and handovers · Process improvement</w:t>
      </w:r>
    </w:p>
    <w:p>
      <w:pPr>
        <w:pStyle w:val="Heading1"/>
      </w:pPr>
      <w:r>
        <w:rPr/>
        <w:t>Professional experience</w:t>
      </w:r>
    </w:p>
    <w:p>
      <w:pPr>
        <w:pStyle w:val="Heading2"/>
      </w:pPr>
      <w:r>
        <w:rPr/>
        <w:t>Masarra DMC / Miral Experiences | Abu Dhabi, UAE</w:t>
      </w:r>
    </w:p>
    <w:p>
      <w:pPr>
        <w:keepNext/>
      </w:pPr>
      <w:r>
        <w:rPr>
          <w:color w:val="444444"/>
          <w:sz w:val="19"/>
        </w:rPr>
        <w:t>Operations Department and cross-functional support | Dec 2024 - Oct 2026</w:t>
      </w:r>
    </w:p>
    <w:p>
      <w:pPr>
        <w:pStyle w:val="ListBullet"/>
        <w:numPr>
          <w:ilvl w:val="0"/>
          <w:numId w:val="42"/>
        </w:numPr>
      </w:pPr>
      <w:r>
        <w:rPr/>
        <w:t>Supported guest communication, transport, ticketing, suppliers and service recovery as part of the operations team.</w:t>
      </w:r>
    </w:p>
    <w:p>
      <w:pPr>
        <w:pStyle w:val="ListBullet"/>
        <w:numPr>
          <w:ilvl w:val="0"/>
          <w:numId w:val="42"/>
        </w:numPr>
      </w:pPr>
      <w:r>
        <w:rPr/>
        <w:t>Contributed to MICE, familiarisation trips and industry events through airport and hotel representation, guest movements and stakeholder updates.</w:t>
      </w:r>
    </w:p>
    <w:p>
      <w:pPr>
        <w:pStyle w:val="ListBullet"/>
        <w:numPr>
          <w:ilvl w:val="0"/>
          <w:numId w:val="42"/>
        </w:numPr>
      </w:pPr>
      <w:r>
        <w:rPr/>
        <w:t>Contributed to airport-representative procedures, colleague coaching, Arabic CMS localisation and a Travel Desk improvement project.</w:t>
      </w:r>
    </w:p>
    <w:p>
      <w:pPr>
        <w:pStyle w:val="Heading2"/>
      </w:pPr>
      <w:r>
        <w:rPr/>
        <w:t>Oceanair Travels | Dubai, UAE</w:t>
      </w:r>
    </w:p>
    <w:p>
      <w:pPr>
        <w:keepNext/>
      </w:pPr>
      <w:r>
        <w:rPr>
          <w:color w:val="444444"/>
          <w:sz w:val="19"/>
        </w:rPr>
        <w:t>Destination operations and guest coordination | Sep 2022 - Nov 2024</w:t>
      </w:r>
    </w:p>
    <w:p>
      <w:pPr>
        <w:pStyle w:val="ListBullet"/>
        <w:numPr>
          <w:ilvl w:val="0"/>
          <w:numId w:val="42"/>
        </w:numPr>
      </w:pPr>
      <w:r>
        <w:rPr/>
        <w:t>Coordinated destination programmes, hotel pickups, transport, tickets, attraction timing and supplier handovers.</w:t>
      </w:r>
    </w:p>
    <w:p>
      <w:pPr>
        <w:pStyle w:val="ListBullet"/>
        <w:numPr>
          <w:ilvl w:val="0"/>
          <w:numId w:val="42"/>
        </w:numPr>
      </w:pPr>
      <w:r>
        <w:rPr/>
        <w:t>Handled guest communication and service recovery during delays and programme changes.</w:t>
      </w:r>
    </w:p>
    <w:p>
      <w:pPr>
        <w:pStyle w:val="Heading2"/>
      </w:pPr>
      <w:r>
        <w:rPr/>
        <w:t>WebBeds Middle East and Africa | Cairo, Egypt</w:t>
      </w:r>
    </w:p>
    <w:p>
      <w:pPr>
        <w:keepNext/>
      </w:pPr>
      <w:r>
        <w:rPr>
          <w:color w:val="444444"/>
          <w:sz w:val="19"/>
        </w:rPr>
        <w:t>B2B reservations and partner support | Jun 2022 - Sep 2022</w:t>
      </w:r>
    </w:p>
    <w:p>
      <w:pPr>
        <w:pStyle w:val="ListBullet"/>
        <w:numPr>
          <w:ilvl w:val="0"/>
          <w:numId w:val="42"/>
        </w:numPr>
      </w:pPr>
      <w:r>
        <w:rPr/>
        <w:t>Handled booking cases using Juniper and Freshdesk, including amendments, discrepancies, refunds and relocations.</w:t>
      </w:r>
    </w:p>
    <w:p>
      <w:pPr>
        <w:pStyle w:val="ListBullet"/>
        <w:numPr>
          <w:ilvl w:val="0"/>
          <w:numId w:val="42"/>
        </w:numPr>
      </w:pPr>
      <w:r>
        <w:rPr/>
        <w:t>Supported French-speaking hotel markets in Tunisia, Morocco and Algeria, working with partners and internal teams.</w:t>
      </w:r>
    </w:p>
    <w:p>
      <w:pPr>
        <w:pStyle w:val="Heading2"/>
      </w:pPr>
      <w:r>
        <w:rPr/>
        <w:t>Fun and Sun / TUI CIS | Sharm El Sheikh, Egypt</w:t>
      </w:r>
    </w:p>
    <w:p>
      <w:pPr>
        <w:keepNext/>
      </w:pPr>
      <w:r>
        <w:rPr>
          <w:color w:val="444444"/>
          <w:sz w:val="19"/>
        </w:rPr>
        <w:t>Excursions, airport transfers and guest services | Jul 2021 - Apr 2022</w:t>
      </w:r>
    </w:p>
    <w:p>
      <w:pPr>
        <w:pStyle w:val="ListBullet"/>
        <w:numPr>
          <w:ilvl w:val="0"/>
          <w:numId w:val="42"/>
        </w:numPr>
      </w:pPr>
      <w:r>
        <w:rPr/>
        <w:t>Coordinated excursions, arrivals, departures and transfers; supported guest issues and programme changes, including CIS and Russian-speaking markets.</w:t>
      </w:r>
    </w:p>
    <w:p>
      <w:r>
        <w:br w:type="page"/>
      </w:r>
    </w:p>
    <w:p>
      <w:pPr>
        <w:pStyle w:val="Heading1"/>
      </w:pPr>
      <w:r>
        <w:rPr/>
        <w:t>Earlier professional experience</w:t>
      </w:r>
    </w:p>
    <w:p>
      <w:pPr>
        <w:pStyle w:val="Heading2"/>
      </w:pPr>
      <w:r>
        <w:rPr/>
        <w:t>Alnatalie Red Sea Tours | Cairo, Egypt</w:t>
      </w:r>
    </w:p>
    <w:p>
      <w:pPr>
        <w:keepNext/>
      </w:pPr>
      <w:r>
        <w:rPr>
          <w:color w:val="444444"/>
          <w:sz w:val="19"/>
        </w:rPr>
        <w:t>Transport and fleet coordination | Jan 2020 - Jun 2021</w:t>
      </w:r>
    </w:p>
    <w:p>
      <w:pPr>
        <w:pStyle w:val="ListBullet"/>
        <w:numPr>
          <w:ilvl w:val="0"/>
          <w:numId w:val="42"/>
        </w:numPr>
      </w:pPr>
      <w:r>
        <w:rPr/>
        <w:t>Coordinated vehicle and driver allocation, GPS follow-up, maintenance scheduling and operational readiness.</w:t>
      </w:r>
    </w:p>
    <w:p>
      <w:pPr>
        <w:pStyle w:val="ListBullet"/>
        <w:numPr>
          <w:ilvl w:val="0"/>
          <w:numId w:val="42"/>
        </w:numPr>
      </w:pPr>
      <w:r>
        <w:rPr/>
        <w:t>Supported transport for the 2021 IHF Men's World Championship, including airport, hotel and competition-venue movements.</w:t>
      </w:r>
    </w:p>
    <w:p>
      <w:pPr>
        <w:pStyle w:val="Heading2"/>
      </w:pPr>
      <w:r>
        <w:rPr/>
        <w:t>Elmadina Tours | Cairo, Egypt</w:t>
      </w:r>
    </w:p>
    <w:p>
      <w:pPr>
        <w:keepNext/>
      </w:pPr>
      <w:r>
        <w:rPr>
          <w:color w:val="444444"/>
          <w:sz w:val="19"/>
        </w:rPr>
        <w:t>Travel consulting and package arrangements | Jan 2013 - Jan 2020</w:t>
      </w:r>
    </w:p>
    <w:p>
      <w:pPr>
        <w:pStyle w:val="ListBullet"/>
        <w:numPr>
          <w:ilvl w:val="0"/>
          <w:numId w:val="42"/>
        </w:numPr>
      </w:pPr>
      <w:r>
        <w:rPr/>
        <w:t>Designed, quoted and sold leisure and honeymoon packages; coordinated itineraries, accommodation, suppliers and customer follow-up.</w:t>
      </w:r>
    </w:p>
    <w:p>
      <w:pPr>
        <w:pStyle w:val="ListBullet"/>
        <w:numPr>
          <w:ilvl w:val="0"/>
          <w:numId w:val="42"/>
        </w:numPr>
      </w:pPr>
      <w:r>
        <w:rPr/>
        <w:t>Coordinated Hajj and Umrah arrangements, flights, visas and accommodation using SAFA and Amadeus workflows.</w:t>
      </w:r>
    </w:p>
    <w:p>
      <w:pPr>
        <w:pStyle w:val="Heading1"/>
      </w:pPr>
      <w:r>
        <w:rPr/>
        <w:t>Selected projects</w:t>
      </w:r>
    </w:p>
    <w:p>
      <w:r>
        <w:rPr/>
      </w:r>
      <w:r>
        <w:rPr>
          <w:b/>
        </w:rPr>
        <w:t>Travel Desk improvement</w:t>
      </w:r>
      <w:r>
        <w:t xml:space="preserve"> | Workplace project</w:t>
      </w:r>
    </w:p>
    <w:p>
      <w:r>
        <w:rPr/>
        <w:t>Applied DMAIC to agent allocation, training, multilingual materials and control planning. The financial opportunity was a conditional projection, not realised revenue.</w:t>
      </w:r>
    </w:p>
    <w:p>
      <w:r>
        <w:rPr/>
      </w:r>
      <w:r>
        <w:rPr>
          <w:b/>
        </w:rPr>
        <w:t>Amsterdam tourism product discovery</w:t>
      </w:r>
      <w:r>
        <w:t xml:space="preserve"> | Portfolio research, pre-pilot</w:t>
      </w:r>
    </w:p>
    <w:p>
      <w:r>
        <w:rPr/>
        <w:t>Developed research and planning materials covering customer evidence, product requirements, supplier feasibility, unit economics and pilot controls. No commercial departures or measured post-pilot outcomes are claimed.</w:t>
      </w:r>
    </w:p>
    <w:p>
      <w:r>
        <w:rPr/>
      </w:r>
      <w:r>
        <w:rPr>
          <w:b/>
        </w:rPr>
        <w:t>InfraQuote and InfraDispatch</w:t>
      </w:r>
      <w:r>
        <w:t xml:space="preserve"> | Browser demonstrations</w:t>
      </w:r>
    </w:p>
    <w:p>
      <w:r>
        <w:rPr/>
        <w:t>Built portfolio demonstrations of quotation review, movement planning and operational handovers using sample or operator-entered data. These are prototypes, not production client deployments.</w:t>
      </w:r>
    </w:p>
    <w:p>
      <w:pPr>
        <w:pStyle w:val="Heading1"/>
      </w:pPr>
      <w:r>
        <w:rPr/>
        <w:t>Selected qualifications</w:t>
      </w:r>
    </w:p>
    <w:p>
      <w:pPr>
        <w:spacing w:after="40" w:line="240" w:lineRule="auto"/>
      </w:pPr>
      <w:r>
        <w:rPr/>
        <w:t>IATA Travel Operations diploma | Mar 2026</w:t>
      </w:r>
    </w:p>
    <w:p>
      <w:pPr>
        <w:spacing w:after="40" w:line="240" w:lineRule="auto"/>
      </w:pPr>
      <w:r>
        <w:rPr/>
        <w:t>IATA MICE and Sales diploma | Jul 2025</w:t>
      </w:r>
    </w:p>
    <w:p>
      <w:pPr>
        <w:spacing w:after="40" w:line="240" w:lineRule="auto"/>
      </w:pPr>
      <w:r>
        <w:rPr/>
        <w:t>IATA Tour Production diploma | Sep 2024</w:t>
      </w:r>
    </w:p>
    <w:p>
      <w:pPr>
        <w:spacing w:after="40" w:line="240" w:lineRule="auto"/>
      </w:pPr>
      <w:r>
        <w:rPr/>
        <w:t>IATA Travel and Tourism Consultant diploma | May 2021</w:t>
      </w:r>
    </w:p>
    <w:p>
      <w:pPr>
        <w:spacing w:after="40" w:line="240" w:lineRule="auto"/>
      </w:pPr>
      <w:r>
        <w:rPr/>
        <w:t>Certified Associate in Project Management (CAPM), PMI | Apr 2024 - Apr 2027</w:t>
      </w:r>
    </w:p>
    <w:p>
      <w:pPr>
        <w:spacing w:after="40" w:line="240" w:lineRule="auto"/>
      </w:pPr>
      <w:r>
        <w:rPr/>
        <w:t>Lean Six Sigma Black Belt training certificate, Anexas Europe / Miral LLC | Jul 2025</w:t>
      </w:r>
    </w:p>
    <w:p>
      <w:pPr>
        <w:spacing w:after="40" w:line="240" w:lineRule="auto"/>
      </w:pPr>
      <w:r>
        <w:rPr/>
        <w:t>ITIL V4 Foundation | Recorded certificate dates Aug 2024 - Aug 2027</w:t>
      </w:r>
    </w:p>
    <w:p>
      <w:pPr>
        <w:pStyle w:val="Heading1"/>
      </w:pPr>
      <w:r>
        <w:rPr/>
        <w:t>Education</w:t>
      </w:r>
    </w:p>
    <w:p>
      <w:r>
        <w:rPr/>
        <w:t>Licence / Bachelor of Law | Faculty of Law, Cairo University | 2006 - 2010</w:t>
      </w:r>
    </w:p>
    <w:p>
      <w:pPr>
        <w:pStyle w:val="Heading1"/>
      </w:pPr>
      <w:r>
        <w:rPr/>
        <w:t>Languages</w:t>
      </w:r>
    </w:p>
    <w:p>
      <w:r>
        <w:rPr/>
        <w:t>Arabic: native · English: advanced professional · French: B1+ (self-assessed), DELF B1 · Russian: A2 · Dutch: A1, actively studying</w:t>
      </w:r>
    </w:p>
    <w:p>
      <w:pPr>
        <w:pStyle w:val="Heading1"/>
      </w:pPr>
      <w:r>
        <w:rPr/>
        <w:t>Systems</w:t>
      </w:r>
    </w:p>
    <w:p>
      <w:r>
        <w:rPr/>
        <w:t>Juniper · Freshdesk · Amadeus · SAFA · BOS · Otolo Homes · Strapi CMS · Excel and Microsoft Office · Google Workspace</w:t>
      </w:r>
    </w:p>
    <w:sectPr w:rsidR="00FC693F" w:rsidRPr="0006063C" w:rsidSect="00034616">
      <w:footerReference w:type="default" r:id="rId12"/>
      <w:pgSz w:w="11906" w:h="16838"/>
      <w:pgMar w:top="907" w:right="1077" w:bottom="907" w:left="107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Ahmed Mahmoud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lvl w:ilvl="0">
      <w:start w:val="1"/>
      <w:numFmt w:val="bullet"/>
      <w:lvlText w:val="•"/>
      <w:lvlJc w:val="left"/>
      <w:pPr>
        <w:ind w:left="200" w:hanging="200"/>
      </w:p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7" w:lineRule="auto"/>
    </w:pPr>
    <w:rPr>
      <w:rFonts w:ascii="Arial" w:hAnsi="Arial"/>
      <w:color w:val="000000"/>
      <w:sz w:val="21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/>
      <w:outlineLvl w:val="0"/>
    </w:pPr>
    <w:rPr>
      <w:rFonts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/>
      <w:outlineLvl w:val="1"/>
    </w:pPr>
    <w:rPr>
      <w:rFonts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80" w:line="240" w:lineRule="auto"/>
      <w:contextualSpacing/>
    </w:pPr>
    <w:rPr>
      <w:rFonts w:ascii="Georgia" w:hAnsi="Georgia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0" w:line="252" w:lineRule="auto"/>
      <w:ind w:left="198" w:hanging="198"/>
      <w:contextualSpacing/>
    </w:pPr>
    <w:rPr>
      <w:rFonts w:ascii="Arial" w:hAnsi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hmed.mahmoud.nl.work@gmail.com" TargetMode="External"/><Relationship Id="rId10" Type="http://schemas.openxmlformats.org/officeDocument/2006/relationships/hyperlink" Target="https://ahmedqualityops.com/" TargetMode="External"/><Relationship Id="rId11" Type="http://schemas.openxmlformats.org/officeDocument/2006/relationships/hyperlink" Target="https://www.linkedin.com/in/ahmed-mahmoud-tourism/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 Mahmoud Travel and Tourism Operations CV</dc:title>
  <dc:subject>Tourism operations, product support and MICE coordination</dc:subject>
  <dc:creator>Ahmed Mahmoud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