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Ahmed Mahmoud</w:t>
      </w:r>
    </w:p>
    <w:p>
      <w:pPr>
        <w:pStyle w:val="Heading2"/>
      </w:pPr>
      <w:r>
        <w:t>Travel and Tourism Operations</w:t>
      </w:r>
    </w:p>
    <w:p>
      <w:r>
        <w:t>DMC &amp; MICE | B2B Reservations | Service Quality &amp; Process Improvement</w:t>
      </w:r>
    </w:p>
    <w:p>
      <w:r>
        <w:t>Netherlands | +31 6 2889 5967 | ahmed.mahmoud.nl.work@gmail.com</w:t>
      </w:r>
    </w:p>
    <w:p>
      <w:r>
        <w:t>Authorised to work in the Netherlands. No employer sponsorship required.</w:t>
      </w:r>
    </w:p>
    <w:p>
      <w:r>
        <w:t>ahmedqualityops.com | github.com/AhmedElshemyOps | linkedin.com/in/ahmed-mahmoud-tourism/</w:t>
      </w:r>
    </w:p>
    <w:p>
      <w:pPr>
        <w:pStyle w:val="Heading1"/>
      </w:pPr>
      <w:r>
        <w:t>Professional Profile</w:t>
      </w:r>
    </w:p>
    <w:p>
      <w:r>
        <w:t>13 years in Travel &amp; Tourism and Hospitality across Egypt and the UAE, now based in the Netherlands. Experience in destination and DMC operations, B2B reservations, guest and supplier coordination, transport planning and process improvement.</w:t>
      </w:r>
    </w:p>
    <w:p>
      <w:r>
        <w:t>Target roles: DMC and destination operations, B2B reservations, guest services and operational improvement in Travel &amp; Tourism and Hospitality.</w:t>
      </w:r>
    </w:p>
    <w:p>
      <w:pPr>
        <w:pStyle w:val="Heading1"/>
      </w:pPr>
      <w:r>
        <w:t>Selected Operational Scale</w:t>
      </w:r>
    </w:p>
    <w:p>
      <w:r>
        <w:t>Approx. 350 guests per month and groups up to 45 at Masarra DMC; approx. 120 B2B booking and case transactions per day at WebBeds; approx. 15 vehicles and drivers coordinated at Alnatalie. These figures describe operating scope, not revenue or efficiency gains.</w:t>
      </w:r>
    </w:p>
    <w:p>
      <w:pPr>
        <w:pStyle w:val="Heading1"/>
      </w:pPr>
      <w:r>
        <w:t>Professional Qualifications</w:t>
      </w:r>
    </w:p>
    <w:p>
      <w:r>
        <w:t>Certified Associate in Project Management (CAPM) | Project Management Institute | 26 April 2024 - 26 April 2027</w:t>
      </w:r>
    </w:p>
    <w:p>
      <w:r>
        <w:t>Lean Six Sigma Black Belt training certificate | Anexas Europe / Miral LLC | July 2025</w:t>
      </w:r>
    </w:p>
    <w:p>
      <w:r>
        <w:t>ITIL V4 Foundation | PeopleCert / AXELOS | 1 August 2024 - 1 August 2027</w:t>
      </w:r>
    </w:p>
    <w:p>
      <w:r>
        <w:t>Professional Certified Marketer (PCM) | American Marketing Association | July 2025 - July 2028 | Master CV record</w:t>
      </w:r>
    </w:p>
    <w:p>
      <w:r>
        <w:t>CompTIA IT Fundamentals (ITF+) | CompTIA | June 2024 | Master CV record</w:t>
      </w:r>
    </w:p>
    <w:p>
      <w:pPr>
        <w:pStyle w:val="Heading1"/>
      </w:pPr>
      <w:r>
        <w:t>IATA Diplomas</w:t>
      </w:r>
    </w:p>
    <w:p>
      <w:r>
        <w:t>Travel Operations (March 2026) • MICE and Sales (July 2025) • Special Cargo Handling (January 2025) • Tour Production (September 2024) • Travel and Tourism Consultant (May 2021)</w:t>
      </w:r>
    </w:p>
    <w:p>
      <w:pPr>
        <w:pStyle w:val="Heading1"/>
      </w:pPr>
      <w:r>
        <w:t>Career Experience</w:t>
      </w:r>
    </w:p>
    <w:p>
      <w:pPr>
        <w:pStyle w:val="Heading2"/>
      </w:pPr>
      <w:r>
        <w:t>Masarra DMC - Miral Experiences | Abu Dhabi, UAE</w:t>
      </w:r>
    </w:p>
    <w:p>
      <w:r>
        <w:rPr>
          <w:b/>
        </w:rPr>
        <w:t>Operations Department | From December 2024</w:t>
      </w:r>
    </w:p>
    <w:p>
      <w:r>
        <w:t>Supported approximately 350 guests per month and groups up to 45 through destination services, transport, ticketing, supplier coordination and service recovery. Contributed to MICE, FAM and industry-event operations, including airport and hotel representation, guest movements, venues and live stakeholder communication. Developed airport-representative procedures and operational handovers; supported Strapi Arabic localisation, BOS and Otolo Homes workflows, colleague coaching and a Travel Desk DMAIC project.</w:t>
      </w:r>
    </w:p>
    <w:p>
      <w:pPr>
        <w:pStyle w:val="Heading2"/>
      </w:pPr>
      <w:r>
        <w:t>Oceanair Travels | Dubai, UAE</w:t>
      </w:r>
    </w:p>
    <w:p>
      <w:r>
        <w:rPr>
          <w:b/>
        </w:rPr>
        <w:t>Operations Department | September 2022 - November 2024</w:t>
      </w:r>
    </w:p>
    <w:p>
      <w:r>
        <w:t>Coordinated destination programmes for international groups up to 35, including hotel pickups, transport, tickets, attractions, timing and supplier interfaces. Protected itinerary continuity during delays and live changes through multilingual guest communication and service recovery.</w:t>
      </w:r>
    </w:p>
    <w:p>
      <w:pPr>
        <w:pStyle w:val="Heading2"/>
      </w:pPr>
      <w:r>
        <w:t>WebBeds Middle East &amp; Africa | Cairo, Egypt</w:t>
      </w:r>
    </w:p>
    <w:p>
      <w:r>
        <w:rPr>
          <w:b/>
        </w:rPr>
        <w:t>Reservations and B2B Operations | June 2022 - September 2022</w:t>
      </w:r>
    </w:p>
    <w:p>
      <w:r>
        <w:t>Handled approximately 120 B2B booking and case transactions per day using Juniper and Freshdesk. Supported French-speaking hotel markets in Tunisia, Morocco and Algeria; resolved booking discrepancies, amendments, rates, refunds and relocations through partner and internal-team coordination.</w:t>
      </w:r>
    </w:p>
    <w:p>
      <w:r>
        <w:br w:type="page"/>
      </w:r>
    </w:p>
    <w:p>
      <w:pPr>
        <w:pStyle w:val="Heading1"/>
      </w:pPr>
      <w:r>
        <w:t>Ahmed Mahmoud | Career Experience continued</w:t>
      </w:r>
    </w:p>
    <w:p>
      <w:pPr>
        <w:pStyle w:val="Heading2"/>
      </w:pPr>
      <w:r>
        <w:t>Fun &amp; Sun / TUI CIS | Sharm El Sheikh, Egypt</w:t>
      </w:r>
    </w:p>
    <w:p>
      <w:r>
        <w:rPr>
          <w:b/>
        </w:rPr>
        <w:t>Operations Department | July 2021 - April 2022</w:t>
      </w:r>
    </w:p>
    <w:p>
      <w:r>
        <w:t>Coordinated daily destination programmes, excursions, airport arrivals, departures and transfers for multinational groups up to 19. Handled guest issues and programme changes while maintaining timing, safety and service standards, including support for CIS and Russian-speaking markets.</w:t>
      </w:r>
    </w:p>
    <w:p>
      <w:pPr>
        <w:pStyle w:val="Heading2"/>
      </w:pPr>
      <w:r>
        <w:t>Alnatalie Red Sea Tours | Cairo, Egypt</w:t>
      </w:r>
    </w:p>
    <w:p>
      <w:r>
        <w:rPr>
          <w:b/>
        </w:rPr>
        <w:t>Operations Department | January 2020 - June 2021</w:t>
      </w:r>
    </w:p>
    <w:p>
      <w:r>
        <w:t>Coordinated approximately 15 vehicles and drivers, daily allocation, GPS follow-up, maintenance schedules, insurance administration and operational readiness. Supported transport operations connected to the 2021 IHF Men's World Championship, including movements between airports, hotels and competition venues.</w:t>
      </w:r>
    </w:p>
    <w:p>
      <w:pPr>
        <w:pStyle w:val="Heading2"/>
      </w:pPr>
      <w:r>
        <w:t>Elmadina Tours | Cairo, Egypt</w:t>
      </w:r>
    </w:p>
    <w:p>
      <w:r>
        <w:rPr>
          <w:b/>
        </w:rPr>
        <w:t>Travel and Tourism Consultant | January 2013 - January 2020</w:t>
      </w:r>
    </w:p>
    <w:p>
      <w:r>
        <w:t>Designed, quoted and sold leisure, honeymoon and couple packages; coordinated itineraries, hotels, suppliers and customer follow-up. Managed Hajj and Umrah arrangements, flights, visas and documentation, accommodation in Makkah and Madinah, and programme coordination using SAFA and Amadeus workflows.</w:t>
      </w:r>
    </w:p>
    <w:p>
      <w:pPr>
        <w:pStyle w:val="Heading1"/>
      </w:pPr>
      <w:r>
        <w:t>Selected Cases and Recent Contributions</w:t>
      </w:r>
    </w:p>
    <w:p>
      <w:pPr>
        <w:pStyle w:val="Heading2"/>
      </w:pPr>
      <w:r>
        <w:t>Travel Desk DMAIC improvement</w:t>
      </w:r>
    </w:p>
    <w:p>
      <w:r>
        <w:t>Lean Six Sigma workplace project on agent allocation, training, multilingual materials and control planning. Baseline median monthly agent sales: AED 8,059; target: AED 12,500. The AED 746,088 annual opportunity across 14 agents is projected and conditional on target achievement; it is not realised revenue.</w:t>
      </w:r>
    </w:p>
    <w:p>
      <w:pPr>
        <w:pStyle w:val="Heading2"/>
      </w:pPr>
      <w:r>
        <w:t>Amsterdam tourism product discovery and Netherlands relevance</w:t>
      </w:r>
    </w:p>
    <w:p>
      <w:r>
        <w:t>12-part Amsterdam research case connecting customer evidence, requirements, supplier feasibility, unit economics and pilot controls. Demonstrates how international destination experience can inform Dutch product discovery. Pre-pilot research with an iterate decision; departures and post-pilot outcomes are not established.</w:t>
      </w:r>
    </w:p>
    <w:p>
      <w:pPr>
        <w:pStyle w:val="Heading2"/>
      </w:pPr>
      <w:r>
        <w:t>Four operational workflow demonstrations</w:t>
      </w:r>
    </w:p>
    <w:p>
      <w:r>
        <w:t>InfraQuote supports quotation and margin checks. InfraDispatch explores assignments, route constraints and field handovers for the Netherlands and UAE. InfraSky supports viewing-readiness decisions for Dutch and UAE locations. InfraCluster groups pickups and reviews capacity. Four static browser MVPs with sample or operator-entered data; live integrations and measured production outcomes are not established. Case studies and demos: ahmedqualityops.com/projects/.</w:t>
      </w:r>
    </w:p>
    <w:p>
      <w:pPr>
        <w:pStyle w:val="Heading1"/>
      </w:pPr>
      <w:r>
        <w:t>Education</w:t>
      </w:r>
    </w:p>
    <w:p>
      <w:r>
        <w:t>Cairo University | Faculty of Law | Licence / Bachelor of Law | 2006–2010</w:t>
      </w:r>
    </w:p>
    <w:p>
      <w:pPr>
        <w:pStyle w:val="Heading1"/>
      </w:pPr>
      <w:r>
        <w:t>Languages</w:t>
      </w:r>
    </w:p>
    <w:p>
      <w:r>
        <w:t>Arabic - native; French - B1+; DELF B1 and approximately 450 study hours; English - advanced professional; Russian - A2; approximately 250 study hours; Dutch - A1, actively studying.</w:t>
      </w:r>
    </w:p>
    <w:p>
      <w:pPr>
        <w:pStyle w:val="Heading1"/>
      </w:pPr>
      <w:r>
        <w:t>Systems and Methods</w:t>
      </w:r>
    </w:p>
    <w:p>
      <w:r>
        <w:t>BOS System, Otolo Homes, Juniper, Freshdesk, Sriggle, SAFA, Amadeus, Strapi CMS, Excel and Microsoft Office, Google Workspace, GitHub, HTML and JavaScript.</w:t>
      </w:r>
    </w:p>
    <w:p>
      <w:r>
        <w:t>DMAIC and root-cause analysis; SOPs, process mapping and RACI; Service recovery and KPI controls; Voice of Customer and requirements traceability; Supplier feasibility and unit economics; MVP and pilot planning.</w:t>
      </w:r>
    </w:p>
    <w:p>
      <w:pPr>
        <w:pStyle w:val="Heading1"/>
      </w:pPr>
      <w:r>
        <w:t>Leadership, Safety and Further Training</w:t>
      </w:r>
    </w:p>
    <w:p>
      <w:r>
        <w:t>First Time Leading Others (February 2025); Highfield Level 2 COSHH, Merit (October 2025); AHA Heartsaver First Aid CPR AED (August 2025; renew by August 2027); IATA Pharma Products and Vaccines by Air (May 2024); risk assessment, work at height and safe handling; ETAA operations and sales courses (2019).</w:t>
      </w:r>
    </w:p>
    <w:p>
      <w:r>
        <w:t>Five UAE destination authorisations; UAE manual driving licence; intermediate desert-driving training and RYA Powerboat Level 2. Further training includes food safety, maritime readiness, vehicle assessment and insurance fundamentals.</w:t>
      </w:r>
    </w:p>
    <w:sectPr w:rsidR="00FC693F" w:rsidRPr="0006063C" w:rsidSect="00034616">
      <w:footerReference w:type="default" r:id="rId9"/>
      <w:pgSz w:w="11909" w:h="16834"/>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Ahmed Mahmoud | Updated 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0283F"/>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0283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Mahmoud CV</dc:title>
  <dc:subject/>
  <dc:creator>Ahmed Mahmoud</dc:creator>
  <cp:keywords/>
  <dc:description>generated by python-docx</dc:description>
  <cp:lastModifiedBy/>
  <cp:revision>1</cp:revision>
  <dcterms:created xsi:type="dcterms:W3CDTF">2013-12-23T23:15:00Z</dcterms:created>
  <dcterms:modified xsi:type="dcterms:W3CDTF">2013-12-23T23:15:00Z</dcterms:modified>
  <cp:category/>
</cp:coreProperties>
</file>