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Calibri" w:hAnsi="Calibri" w:cs="Calibri" w:eastAsia="Calibri"/>
          <w:b/>
          <w:sz w:val="36"/>
        </w:rPr>
        <w:t>Ahmed Essam Ali</w:t>
      </w:r>
    </w:p>
    <w:p>
      <w:pPr>
        <w:spacing w:before="0" w:after="40" w:line="240" w:lineRule="auto"/>
        <w:jc w:val="center"/>
      </w:pPr>
      <w:r>
        <w:rPr>
          <w:rFonts w:ascii="Calibri" w:hAnsi="Calibri" w:cs="Calibri" w:eastAsia="Calibri"/>
          <w:b w:val="0"/>
          <w:sz w:val="21"/>
        </w:rPr>
        <w:t>Client Services Manager | Contact Center Quality, COPC &amp; Lean Six Sigma | BPO Vendor Governance | GenAI &amp; Automation | EMBA</w:t>
      </w:r>
    </w:p>
    <w:p>
      <w:pPr>
        <w:spacing w:before="0" w:after="40" w:line="240" w:lineRule="auto"/>
        <w:jc w:val="center"/>
      </w:pPr>
      <w:r>
        <w:rPr>
          <w:rFonts w:ascii="Calibri" w:hAnsi="Calibri" w:cs="Calibri" w:eastAsia="Calibri"/>
          <w:b w:val="0"/>
          <w:sz w:val="21"/>
        </w:rPr>
        <w:t>Cairo, Egypt | +20 115 248 6668 | a.essam933@gmail.com | linkedin.com/in/ahmed-essam-55842b160</w:t>
      </w:r>
    </w:p>
    <w:p>
      <w:pPr>
        <w:spacing w:before="0" w:after="0" w:line="240" w:lineRule="auto"/>
        <w:jc w:val="center"/>
      </w:pPr>
      <w:r>
        <w:rPr>
          <w:rFonts w:ascii="Calibri" w:hAnsi="Calibri" w:cs="Calibri" w:eastAsia="Calibri"/>
          <w:b w:val="0"/>
          <w:sz w:val="21"/>
        </w:rPr>
        <w:t>Open to relocation (UAE, Canada, USA, Europe) and remote roles</w:t>
      </w:r>
    </w:p>
    <w:p>
      <w:pPr>
        <w:keepNext/>
        <w:spacing w:before="200" w:after="60" w:line="240" w:lineRule="auto"/>
        <w:pBdr>
          <w:bottom w:val="single" w:sz="6" w:space="1" w:color="000000"/>
        </w:pBdr>
      </w:pPr>
      <w:r>
        <w:rPr>
          <w:rFonts w:ascii="Calibri" w:hAnsi="Calibri" w:cs="Calibri" w:eastAsia="Calibri"/>
          <w:b/>
          <w:sz w:val="23"/>
        </w:rPr>
        <w:t>SUMMARY</w:t>
      </w:r>
    </w:p>
    <w:p>
      <w:pPr>
        <w:spacing w:before="0" w:after="0" w:line="240" w:lineRule="auto"/>
      </w:pPr>
      <w:r>
        <w:rPr>
          <w:rFonts w:ascii="Calibri" w:hAnsi="Calibri" w:cs="Calibri" w:eastAsia="Calibri"/>
          <w:b w:val="0"/>
          <w:sz w:val="21"/>
        </w:rPr>
        <w:t>Client Services Manager with 12+ years in BPO contact center operations at Teleperformance, leading a 2,100+ person multi-client operation. COPC Certified Implementation Leader and Lean Six Sigma Green Belt who applied COPC and TOPS standards across front and back office and redesigned the KPI matrix for end-to-end customer experience visibility. Raised customer satisfaction (CSAT) 17%, reduced operational risk incidents 43%, and deployed GenAI and automation tools. Builds Power BI reporting and uses SQL. Coaching leader: coached 11 supervisors and mentored 6 Operations Managers. EMBA (Cardiff).</w:t>
      </w:r>
    </w:p>
    <w:p>
      <w:pPr>
        <w:keepNext/>
        <w:spacing w:before="200" w:after="60" w:line="240" w:lineRule="auto"/>
        <w:pBdr>
          <w:bottom w:val="single" w:sz="6" w:space="1" w:color="000000"/>
        </w:pBdr>
      </w:pPr>
      <w:r>
        <w:rPr>
          <w:rFonts w:ascii="Calibri" w:hAnsi="Calibri" w:cs="Calibri" w:eastAsia="Calibri"/>
          <w:b/>
          <w:sz w:val="23"/>
        </w:rPr>
        <w:t>EXPERIENCE</w:t>
      </w:r>
    </w:p>
    <w:p>
      <w:pPr>
        <w:keepNext/>
        <w:tabs>
          <w:tab w:pos="10368" w:val="right"/>
        </w:tabs>
        <w:spacing w:before="0" w:after="30" w:line="240" w:lineRule="auto"/>
      </w:pPr>
      <w:r>
        <w:rPr>
          <w:rFonts w:ascii="Calibri" w:hAnsi="Calibri" w:cs="Calibri" w:eastAsia="Calibri"/>
          <w:b/>
          <w:sz w:val="21"/>
        </w:rPr>
        <w:t>Client Services Manager | Teleperformance (TP) | Cairo, Egypt</w:t>
      </w:r>
      <w:r>
        <w:rPr>
          <w:rFonts w:ascii="Calibri" w:hAnsi="Calibri" w:cs="Calibri" w:eastAsia="Calibri"/>
          <w:b w:val="0"/>
          <w:sz w:val="21"/>
        </w:rPr>
        <w:tab/>
        <w:t>May 2024 – Present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Deployed GenAI agent-assist chatbots and automation tools, replacing 50% of support coaches needed for nesting during speed-to-proficiency.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Lead a 2,100+ employee multi-line operation serving the US market through 3 Contact Center Managers, owning client relationship, P&amp;L, SLAs and quarterly business reviews.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Own client escalations, executive business reviews and stakeholder alignment; set customer-centricity milestones and track delivery against them.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Present business and technology improvement roadmaps to clients at annual summits and QBRs.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Partnered with Business Development to launch 3 new lines of business in 12 months, driving 127% headcount growth in 2024.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Negotiated contract renewals and scope expansions with key clients, adding $2M in revenue.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Grew revenue 42.6% on the US telecommunications account since taking the role in May 2024.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Mentored 6 Operations Managers through the GROW program (20+ workshops).</w:t>
      </w:r>
    </w:p>
    <w:p>
      <w:pPr>
        <w:keepNext/>
        <w:tabs>
          <w:tab w:pos="10368" w:val="right"/>
        </w:tabs>
        <w:spacing w:before="120" w:after="30" w:line="240" w:lineRule="auto"/>
      </w:pPr>
      <w:r>
        <w:rPr>
          <w:rFonts w:ascii="Calibri" w:hAnsi="Calibri" w:cs="Calibri" w:eastAsia="Calibri"/>
          <w:b/>
          <w:sz w:val="21"/>
        </w:rPr>
        <w:t>Operations Manager | Teleperformance (TP) | Cairo, Egypt</w:t>
      </w:r>
      <w:r>
        <w:rPr>
          <w:rFonts w:ascii="Calibri" w:hAnsi="Calibri" w:cs="Calibri" w:eastAsia="Calibri"/>
          <w:b w:val="0"/>
          <w:sz w:val="21"/>
        </w:rPr>
        <w:tab/>
        <w:t>Mar 2022 – May 2024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Raised customer satisfaction (CSAT) 17% by implementing COPC standards and continuous improvement.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Built Power BI dashboards with intelligent-routing and voice-of-customer analytics, giving leaders real-time drill-down on all KPIs.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Sponsored 2 Lean Six Sigma projects that raised employee satisfaction 11% and reduced annualized attrition 36.2%.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Led training and accreditation programs that lifted product accreditation rates 20.35%.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Designed self-service and in-app AI deflection strategy that reduced contact rate 14%.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Delivered digital transformation program that cut operating cost 12% and improved service delivery time 35%.</w:t>
      </w:r>
    </w:p>
    <w:p>
      <w:pPr>
        <w:keepNext/>
        <w:tabs>
          <w:tab w:pos="10368" w:val="right"/>
        </w:tabs>
        <w:spacing w:before="120" w:after="30" w:line="240" w:lineRule="auto"/>
      </w:pPr>
      <w:r>
        <w:rPr>
          <w:rFonts w:ascii="Calibri" w:hAnsi="Calibri" w:cs="Calibri" w:eastAsia="Calibri"/>
          <w:b/>
          <w:sz w:val="21"/>
        </w:rPr>
        <w:t>Assistant Contact Center Manager | Teleperformance (TP) | Cairo, Egypt</w:t>
      </w:r>
      <w:r>
        <w:rPr>
          <w:rFonts w:ascii="Calibri" w:hAnsi="Calibri" w:cs="Calibri" w:eastAsia="Calibri"/>
          <w:b w:val="0"/>
          <w:sz w:val="21"/>
        </w:rPr>
        <w:tab/>
        <w:t>May 2020 – Mar 2022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Built a speed-to-competency framework for new hires and trained supervisors on new KPIs and client processes.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Applied COPC and TOPS standards across front and back office; redesigned the KPI matrix for end-to-end customer experience visibility.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Coached 11 supervisors through Educational Learning Plans.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Launched one of the largest e-commerce programs in MENA, ramping 400+ agents in one quarter with all KPIs green from go-live.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Created MIS and P&amp;L reporting in Power BI from scratch (revenue, direct cost, gross margin), enabling real-time corrective action.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Developed a risk management framework that reduced operational risk incidents 43% and strengthened regulatory compliance.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Owned monthly forecasting and capacity planning for revenue, facilities and resources; prepared budgets and analyzed variances.</w:t>
      </w:r>
    </w:p>
    <w:p>
      <w:pPr>
        <w:keepNext/>
        <w:tabs>
          <w:tab w:pos="10368" w:val="right"/>
        </w:tabs>
        <w:spacing w:before="120" w:after="30" w:line="240" w:lineRule="auto"/>
      </w:pPr>
      <w:r>
        <w:rPr>
          <w:rFonts w:ascii="Calibri" w:hAnsi="Calibri" w:cs="Calibri" w:eastAsia="Calibri"/>
          <w:b/>
          <w:sz w:val="21"/>
        </w:rPr>
        <w:t>Operations Supervisor | Teleperformance (TP) | Cairo, Egypt</w:t>
      </w:r>
      <w:r>
        <w:rPr>
          <w:rFonts w:ascii="Calibri" w:hAnsi="Calibri" w:cs="Calibri" w:eastAsia="Calibri"/>
          <w:b w:val="0"/>
          <w:sz w:val="21"/>
        </w:rPr>
        <w:tab/>
        <w:t>Aug 2019 – May 2020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Managed and coached a team of 32 travel-sector agents, auditing transactions in the Sabre GDS.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Applied Six Sigma tools to isolate performance outliers, reducing average handle time 14%.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Ran training workshops that improved first-contact resolution 10%.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Achieved the highest customer satisfaction rating in the department for 2 consecutive quarters.</w:t>
      </w:r>
    </w:p>
    <w:p>
      <w:pPr>
        <w:keepNext/>
        <w:tabs>
          <w:tab w:pos="10368" w:val="right"/>
        </w:tabs>
        <w:spacing w:before="120" w:after="30" w:line="240" w:lineRule="auto"/>
      </w:pPr>
      <w:r>
        <w:rPr>
          <w:rFonts w:ascii="Calibri" w:hAnsi="Calibri" w:cs="Calibri" w:eastAsia="Calibri"/>
          <w:b/>
          <w:sz w:val="21"/>
        </w:rPr>
        <w:t>Tier 2 Back Office Specialist | Teleperformance (TP) | Cairo, Egypt</w:t>
      </w:r>
      <w:r>
        <w:rPr>
          <w:rFonts w:ascii="Calibri" w:hAnsi="Calibri" w:cs="Calibri" w:eastAsia="Calibri"/>
          <w:b w:val="0"/>
          <w:sz w:val="21"/>
        </w:rPr>
        <w:tab/>
        <w:t>Sep 2015 – Aug 2019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Onboarded and trained new team members, reducing nesting time 10%.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Resolved escalated travel bookings and deferred transactions for the travel line of business.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Supported rollout of a new CRM system, improving data accuracy and reporting through SQL Server.</w:t>
      </w:r>
    </w:p>
    <w:p>
      <w:pPr>
        <w:keepNext/>
        <w:tabs>
          <w:tab w:pos="10368" w:val="right"/>
        </w:tabs>
        <w:spacing w:before="120" w:after="30" w:line="240" w:lineRule="auto"/>
      </w:pPr>
      <w:r>
        <w:rPr>
          <w:rFonts w:ascii="Calibri" w:hAnsi="Calibri" w:cs="Calibri" w:eastAsia="Calibri"/>
          <w:b/>
          <w:sz w:val="21"/>
        </w:rPr>
        <w:t>Travel Consultant | Teleperformance (TP) | Cairo, Egypt</w:t>
      </w:r>
      <w:r>
        <w:rPr>
          <w:rFonts w:ascii="Calibri" w:hAnsi="Calibri" w:cs="Calibri" w:eastAsia="Calibri"/>
          <w:b w:val="0"/>
          <w:sz w:val="21"/>
        </w:rPr>
        <w:tab/>
        <w:t>Jul 2014 – Sep 2015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Handled sales and customer service for travel bookings, sustaining over 95% first-contact resolution.</w:t>
      </w:r>
    </w:p>
    <w:p>
      <w:pPr>
        <w:tabs>
          <w:tab w:pos="360" w:val="left"/>
        </w:tabs>
        <w:spacing w:before="0" w:after="40" w:line="240" w:lineRule="auto"/>
        <w:ind w:left="360" w:hanging="259"/>
      </w:pPr>
      <w:r>
        <w:rPr>
          <w:rFonts w:ascii="Calibri" w:hAnsi="Calibri" w:cs="Calibri" w:eastAsia="Calibri"/>
          <w:b w:val="0"/>
          <w:sz w:val="21"/>
        </w:rPr>
        <w:t>•</w:t>
        <w:tab/>
        <w:t>Named Employee of the Month twice for performance and customer feedback.</w:t>
      </w:r>
    </w:p>
    <w:p>
      <w:pPr>
        <w:keepNext/>
        <w:spacing w:before="200" w:after="60" w:line="240" w:lineRule="auto"/>
        <w:pBdr>
          <w:bottom w:val="single" w:sz="6" w:space="1" w:color="000000"/>
        </w:pBdr>
      </w:pPr>
      <w:r>
        <w:rPr>
          <w:rFonts w:ascii="Calibri" w:hAnsi="Calibri" w:cs="Calibri" w:eastAsia="Calibri"/>
          <w:b/>
          <w:sz w:val="23"/>
        </w:rPr>
        <w:t>EDUCATION</w:t>
      </w:r>
    </w:p>
    <w:p>
      <w:pPr>
        <w:tabs>
          <w:tab w:pos="10368" w:val="right"/>
        </w:tabs>
        <w:spacing w:before="0" w:after="30" w:line="240" w:lineRule="auto"/>
      </w:pPr>
      <w:r>
        <w:rPr>
          <w:rFonts w:ascii="Calibri" w:hAnsi="Calibri" w:cs="Calibri" w:eastAsia="Calibri"/>
          <w:b w:val="0"/>
          <w:sz w:val="21"/>
        </w:rPr>
        <w:t>Executive Master of Business Administration (Global EMBA), Cardiff School of Business</w:t>
      </w:r>
      <w:r>
        <w:rPr>
          <w:rFonts w:ascii="Calibri" w:hAnsi="Calibri" w:cs="Calibri" w:eastAsia="Calibri"/>
          <w:b w:val="0"/>
          <w:sz w:val="21"/>
        </w:rPr>
        <w:tab/>
        <w:t>Nov 2023</w:t>
      </w:r>
    </w:p>
    <w:p>
      <w:pPr>
        <w:tabs>
          <w:tab w:pos="10368" w:val="right"/>
        </w:tabs>
        <w:spacing w:before="0" w:after="30" w:line="240" w:lineRule="auto"/>
      </w:pPr>
      <w:r>
        <w:rPr>
          <w:rFonts w:ascii="Calibri" w:hAnsi="Calibri" w:cs="Calibri" w:eastAsia="Calibri"/>
          <w:b w:val="0"/>
          <w:sz w:val="21"/>
        </w:rPr>
        <w:t>Bachelor of Science, Electrical and Electronics Engineering, Cairo University</w:t>
      </w:r>
      <w:r>
        <w:rPr>
          <w:rFonts w:ascii="Calibri" w:hAnsi="Calibri" w:cs="Calibri" w:eastAsia="Calibri"/>
          <w:b w:val="0"/>
          <w:sz w:val="21"/>
        </w:rPr>
        <w:tab/>
        <w:t>2017</w:t>
      </w:r>
    </w:p>
    <w:p>
      <w:pPr>
        <w:keepNext/>
        <w:spacing w:before="200" w:after="60" w:line="240" w:lineRule="auto"/>
        <w:pBdr>
          <w:bottom w:val="single" w:sz="6" w:space="1" w:color="000000"/>
        </w:pBdr>
      </w:pPr>
      <w:r>
        <w:rPr>
          <w:rFonts w:ascii="Calibri" w:hAnsi="Calibri" w:cs="Calibri" w:eastAsia="Calibri"/>
          <w:b/>
          <w:sz w:val="23"/>
        </w:rPr>
        <w:t>CERTIFICATIONS</w:t>
      </w:r>
    </w:p>
    <w:p>
      <w:pPr>
        <w:tabs>
          <w:tab w:pos="10368" w:val="right"/>
        </w:tabs>
        <w:spacing w:before="0" w:after="30" w:line="240" w:lineRule="auto"/>
      </w:pPr>
      <w:r>
        <w:rPr>
          <w:rFonts w:ascii="Calibri" w:hAnsi="Calibri" w:cs="Calibri" w:eastAsia="Calibri"/>
          <w:b w:val="0"/>
          <w:sz w:val="21"/>
        </w:rPr>
        <w:t>Lean Six Sigma Green Belt</w:t>
      </w:r>
      <w:r>
        <w:rPr>
          <w:rFonts w:ascii="Calibri" w:hAnsi="Calibri" w:cs="Calibri" w:eastAsia="Calibri"/>
          <w:b w:val="0"/>
          <w:sz w:val="21"/>
        </w:rPr>
        <w:tab/>
        <w:t>Jan 2021</w:t>
      </w:r>
    </w:p>
    <w:p>
      <w:pPr>
        <w:tabs>
          <w:tab w:pos="10368" w:val="right"/>
        </w:tabs>
        <w:spacing w:before="0" w:after="30" w:line="240" w:lineRule="auto"/>
      </w:pPr>
      <w:r>
        <w:rPr>
          <w:rFonts w:ascii="Calibri" w:hAnsi="Calibri" w:cs="Calibri" w:eastAsia="Calibri"/>
          <w:b w:val="0"/>
          <w:sz w:val="21"/>
        </w:rPr>
        <w:t>COPC Certified Implementation Leader</w:t>
      </w:r>
      <w:r>
        <w:rPr>
          <w:rFonts w:ascii="Calibri" w:hAnsi="Calibri" w:cs="Calibri" w:eastAsia="Calibri"/>
          <w:b w:val="0"/>
          <w:sz w:val="21"/>
        </w:rPr>
        <w:tab/>
        <w:t>May 2019</w:t>
      </w:r>
    </w:p>
    <w:p>
      <w:pPr>
        <w:tabs>
          <w:tab w:pos="10368" w:val="right"/>
        </w:tabs>
        <w:spacing w:before="0" w:after="30" w:line="240" w:lineRule="auto"/>
      </w:pPr>
      <w:r>
        <w:rPr>
          <w:rFonts w:ascii="Calibri" w:hAnsi="Calibri" w:cs="Calibri" w:eastAsia="Calibri"/>
          <w:b w:val="0"/>
          <w:sz w:val="21"/>
        </w:rPr>
        <w:t>ALX AI Career Essentials (AiCE)</w:t>
      </w:r>
      <w:r>
        <w:rPr>
          <w:rFonts w:ascii="Calibri" w:hAnsi="Calibri" w:cs="Calibri" w:eastAsia="Calibri"/>
          <w:b w:val="0"/>
          <w:sz w:val="21"/>
        </w:rPr>
        <w:tab/>
        <w:t>Aug 2024</w:t>
      </w:r>
    </w:p>
    <w:p>
      <w:pPr>
        <w:tabs>
          <w:tab w:pos="10368" w:val="right"/>
        </w:tabs>
        <w:spacing w:before="0" w:after="30" w:line="240" w:lineRule="auto"/>
      </w:pPr>
      <w:r>
        <w:rPr>
          <w:rFonts w:ascii="Calibri" w:hAnsi="Calibri" w:cs="Calibri" w:eastAsia="Calibri"/>
          <w:b w:val="0"/>
          <w:sz w:val="21"/>
        </w:rPr>
        <w:t>TICO Certification</w:t>
      </w:r>
      <w:r>
        <w:rPr>
          <w:rFonts w:ascii="Calibri" w:hAnsi="Calibri" w:cs="Calibri" w:eastAsia="Calibri"/>
          <w:b w:val="0"/>
          <w:sz w:val="21"/>
        </w:rPr>
        <w:tab/>
        <w:t>2014</w:t>
      </w:r>
    </w:p>
    <w:p>
      <w:pPr>
        <w:tabs>
          <w:tab w:pos="10368" w:val="right"/>
        </w:tabs>
        <w:spacing w:before="0" w:after="30" w:line="240" w:lineRule="auto"/>
      </w:pPr>
      <w:r>
        <w:rPr>
          <w:rFonts w:ascii="Calibri" w:hAnsi="Calibri" w:cs="Calibri" w:eastAsia="Calibri"/>
          <w:b w:val="0"/>
          <w:sz w:val="21"/>
        </w:rPr>
        <w:t>Data Analysis Nanodegree, Udacity</w:t>
      </w:r>
      <w:r>
        <w:rPr>
          <w:rFonts w:ascii="Calibri" w:hAnsi="Calibri" w:cs="Calibri" w:eastAsia="Calibri"/>
          <w:b w:val="0"/>
          <w:sz w:val="21"/>
        </w:rPr>
        <w:tab/>
        <w:t>Jul 2022</w:t>
      </w:r>
    </w:p>
    <w:p>
      <w:pPr>
        <w:tabs>
          <w:tab w:pos="10368" w:val="right"/>
        </w:tabs>
        <w:spacing w:before="0" w:after="30" w:line="240" w:lineRule="auto"/>
      </w:pPr>
      <w:r>
        <w:rPr>
          <w:rFonts w:ascii="Calibri" w:hAnsi="Calibri" w:cs="Calibri" w:eastAsia="Calibri"/>
          <w:b w:val="0"/>
          <w:sz w:val="21"/>
        </w:rPr>
        <w:t>Web Development Professional Nanodegree, Udacity</w:t>
      </w:r>
      <w:r>
        <w:rPr>
          <w:rFonts w:ascii="Calibri" w:hAnsi="Calibri" w:cs="Calibri" w:eastAsia="Calibri"/>
          <w:b w:val="0"/>
          <w:sz w:val="21"/>
        </w:rPr>
        <w:tab/>
        <w:t>2021</w:t>
      </w:r>
    </w:p>
    <w:p>
      <w:pPr>
        <w:keepNext/>
        <w:spacing w:before="200" w:after="60" w:line="240" w:lineRule="auto"/>
        <w:pBdr>
          <w:bottom w:val="single" w:sz="6" w:space="1" w:color="000000"/>
        </w:pBdr>
      </w:pPr>
      <w:r>
        <w:rPr>
          <w:rFonts w:ascii="Calibri" w:hAnsi="Calibri" w:cs="Calibri" w:eastAsia="Calibri"/>
          <w:b/>
          <w:sz w:val="23"/>
        </w:rPr>
        <w:t>SKILLS</w:t>
      </w:r>
    </w:p>
    <w:p>
      <w:pPr>
        <w:spacing w:before="0" w:after="30" w:line="240" w:lineRule="auto"/>
      </w:pPr>
      <w:r>
        <w:rPr>
          <w:rFonts w:ascii="Calibri" w:hAnsi="Calibri" w:cs="Calibri" w:eastAsia="Calibri"/>
          <w:b/>
          <w:sz w:val="21"/>
        </w:rPr>
        <w:t xml:space="preserve">Leadership: </w:t>
      </w:r>
      <w:r>
        <w:rPr>
          <w:rFonts w:ascii="Calibri" w:hAnsi="Calibri" w:cs="Calibri" w:eastAsia="Calibri"/>
          <w:b w:val="0"/>
          <w:sz w:val="21"/>
        </w:rPr>
        <w:t>Client Relationship Management, Account Management, P&amp;L Management, Stakeholder Management, Vendor Management, Team Leadership, Program Launch, Contract Negotiation</w:t>
      </w:r>
    </w:p>
    <w:p>
      <w:pPr>
        <w:spacing w:before="0" w:after="30" w:line="240" w:lineRule="auto"/>
      </w:pPr>
      <w:r>
        <w:rPr>
          <w:rFonts w:ascii="Calibri" w:hAnsi="Calibri" w:cs="Calibri" w:eastAsia="Calibri"/>
          <w:b/>
          <w:sz w:val="21"/>
        </w:rPr>
        <w:t xml:space="preserve">Operations: </w:t>
      </w:r>
      <w:r>
        <w:rPr>
          <w:rFonts w:ascii="Calibri" w:hAnsi="Calibri" w:cs="Calibri" w:eastAsia="Calibri"/>
          <w:b w:val="0"/>
          <w:sz w:val="21"/>
        </w:rPr>
        <w:t>Quality Assurance, SLA and KPI Management, Contact Center Operations, BPO / Outsourcing, Customer Experience (CX), Risk Management, Omnichannel, Workforce Management (WFM), Capacity Planning, Forecasting, Budgeting</w:t>
      </w:r>
    </w:p>
    <w:p>
      <w:pPr>
        <w:spacing w:before="0" w:after="30" w:line="240" w:lineRule="auto"/>
      </w:pPr>
      <w:r>
        <w:rPr>
          <w:rFonts w:ascii="Calibri" w:hAnsi="Calibri" w:cs="Calibri" w:eastAsia="Calibri"/>
          <w:b/>
          <w:sz w:val="21"/>
        </w:rPr>
        <w:t xml:space="preserve">Improvement: </w:t>
      </w:r>
      <w:r>
        <w:rPr>
          <w:rFonts w:ascii="Calibri" w:hAnsi="Calibri" w:cs="Calibri" w:eastAsia="Calibri"/>
          <w:b w:val="0"/>
          <w:sz w:val="21"/>
        </w:rPr>
        <w:t>COPC, Lean Six Sigma, Root Cause Analysis, Process Improvement, Change Management, Generative AI, Automation, Digital Transformation, Self-Service</w:t>
      </w:r>
    </w:p>
    <w:p>
      <w:pPr>
        <w:spacing w:before="0" w:after="30" w:line="240" w:lineRule="auto"/>
      </w:pPr>
      <w:r>
        <w:rPr>
          <w:rFonts w:ascii="Calibri" w:hAnsi="Calibri" w:cs="Calibri" w:eastAsia="Calibri"/>
          <w:b/>
          <w:sz w:val="21"/>
        </w:rPr>
        <w:t xml:space="preserve">Tools: </w:t>
      </w:r>
      <w:r>
        <w:rPr>
          <w:rFonts w:ascii="Calibri" w:hAnsi="Calibri" w:cs="Calibri" w:eastAsia="Calibri"/>
          <w:b w:val="0"/>
          <w:sz w:val="21"/>
        </w:rPr>
        <w:t>Power BI, Power Query, SQL, Python, Microsoft Excel, CRM, Sabre GDS</w:t>
      </w:r>
    </w:p>
    <w:p>
      <w:pPr>
        <w:keepNext/>
        <w:spacing w:before="200" w:after="60" w:line="240" w:lineRule="auto"/>
        <w:pBdr>
          <w:bottom w:val="single" w:sz="6" w:space="1" w:color="000000"/>
        </w:pBdr>
      </w:pPr>
      <w:r>
        <w:rPr>
          <w:rFonts w:ascii="Calibri" w:hAnsi="Calibri" w:cs="Calibri" w:eastAsia="Calibri"/>
          <w:b/>
          <w:sz w:val="23"/>
        </w:rPr>
        <w:t>LANGUAGES</w:t>
      </w:r>
    </w:p>
    <w:p>
      <w:pPr>
        <w:spacing w:before="0" w:after="0" w:line="240" w:lineRule="auto"/>
      </w:pPr>
      <w:r>
        <w:rPr>
          <w:rFonts w:ascii="Calibri" w:hAnsi="Calibri" w:cs="Calibri" w:eastAsia="Calibri"/>
          <w:b w:val="0"/>
          <w:sz w:val="21"/>
        </w:rPr>
        <w:t>Arabic (Native), English (Full Professional), French (Limited Working), German (Elementary)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Ahmed Essam Ali Resume</dc:title>
  <dc:subject/>
  <dc:creator>Ahmed Essam Ali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