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4"/>
        </w:rPr>
        <w:t>TaskFlow</w:t>
      </w:r>
    </w:p>
    <w:p>
      <w:pPr>
        <w:jc w:val="center"/>
      </w:pPr>
      <w:r>
        <w:rPr>
          <w:i/>
          <w:sz w:val="22"/>
        </w:rPr>
        <w:t>Project Planning &amp; Management</w:t>
      </w:r>
    </w:p>
    <w:p>
      <w:pPr>
        <w:jc w:val="center"/>
      </w:pPr>
      <w:r>
        <w:rPr>
          <w:b/>
        </w:rPr>
        <w:t>DEPI Project 4 | Draft for team review</w:t>
      </w:r>
    </w:p>
    <w:p>
      <w:r>
        <w:t>Document status: Draft. Replace bracketed placeholders with the team’s actual details and confirm any updated submission dates with the DEPI supervisor.</w:t>
      </w:r>
    </w:p>
    <w:p>
      <w:pPr>
        <w:pStyle w:val="Heading1"/>
      </w:pPr>
      <w:r>
        <w:t>1. Project Overview</w:t>
      </w:r>
    </w:p>
    <w:p>
      <w:r>
        <w:t>TaskFlow is a web-based project and task management system designed to help teams organize work in shared workspaces, create projects, assign tasks, monitor progress, and collaborate through a common interface.</w:t>
      </w:r>
    </w:p>
    <w:p>
      <w:pPr>
        <w:pStyle w:val="Heading1"/>
      </w:pPr>
      <w:r>
        <w:t>2. Problem Statement</w:t>
      </w:r>
    </w:p>
    <w:p>
      <w:r>
        <w:t>Teams can lose visibility of responsibilities and progress when tasks, due dates, discussions, and status updates are spread across different tools. TaskFlow proposes a centralized workspace where project information and task progress can be tracked consistently.</w:t>
      </w:r>
    </w:p>
    <w:p>
      <w:pPr>
        <w:pStyle w:val="Heading1"/>
      </w:pPr>
      <w:r>
        <w:t>3. Objectives</w:t>
      </w:r>
    </w:p>
    <w:p>
      <w:pPr>
        <w:pStyle w:val="ListBullet"/>
      </w:pPr>
      <w:r>
        <w:t>Create and manage workspaces, teams, and projects.</w:t>
      </w:r>
    </w:p>
    <w:p>
      <w:pPr>
        <w:pStyle w:val="ListBullet"/>
      </w:pPr>
      <w:r>
        <w:t>Create, assign, prioritize, update, and track tasks.</w:t>
      </w:r>
    </w:p>
    <w:p>
      <w:pPr>
        <w:pStyle w:val="ListBullet"/>
      </w:pPr>
      <w:r>
        <w:t>Provide a Kanban board with configurable workflow columns.</w:t>
      </w:r>
    </w:p>
    <w:p>
      <w:pPr>
        <w:pStyle w:val="ListBullet"/>
      </w:pPr>
      <w:r>
        <w:t>Support collaboration through comments, notifications, and activity history.</w:t>
      </w:r>
    </w:p>
    <w:p>
      <w:pPr>
        <w:pStyle w:val="ListBullet"/>
      </w:pPr>
      <w:r>
        <w:t>Provide project progress reporting and, as an advanced feature, Gantt visualization and time tracking.</w:t>
      </w:r>
    </w:p>
    <w:p>
      <w:pPr>
        <w:pStyle w:val="ListBullet"/>
      </w:pPr>
      <w:r>
        <w:t>Use a layered ASP.NET Core architecture with maintainable data access and testable business logic.</w:t>
      </w:r>
    </w:p>
    <w:p>
      <w:pPr>
        <w:pStyle w:val="ListBullet"/>
      </w:pPr>
      <w:r>
        <w:t>Deliver source code, testing evidence, technical documentation, a user guide, and a demonstration/deployment link if available.</w:t>
      </w:r>
    </w:p>
    <w:p>
      <w:pPr>
        <w:pStyle w:val="Heading1"/>
      </w:pPr>
      <w:r>
        <w:t>4. Scope</w:t>
      </w:r>
    </w:p>
    <w:p>
      <w:pPr>
        <w:pStyle w:val="Heading2"/>
      </w:pPr>
      <w:r>
        <w:t>4.1 Minimum Viable Product (MVP)</w:t>
      </w:r>
    </w:p>
    <w:p>
      <w:pPr>
        <w:pStyle w:val="ListBullet"/>
      </w:pPr>
      <w:r>
        <w:t>Basic user authentication and role-based access.</w:t>
      </w:r>
    </w:p>
    <w:p>
      <w:pPr>
        <w:pStyle w:val="ListBullet"/>
      </w:pPr>
      <w:r>
        <w:t>Create, view, edit, and archive projects.</w:t>
      </w:r>
    </w:p>
    <w:p>
      <w:pPr>
        <w:pStyle w:val="ListBullet"/>
      </w:pPr>
      <w:r>
        <w:t>Create, edit, delete, and assign tasks.</w:t>
      </w:r>
    </w:p>
    <w:p>
      <w:pPr>
        <w:pStyle w:val="ListBullet"/>
      </w:pPr>
      <w:r>
        <w:t>Task status, priority, due date, and description.</w:t>
      </w:r>
    </w:p>
    <w:p>
      <w:pPr>
        <w:pStyle w:val="ListBullet"/>
      </w:pPr>
      <w:r>
        <w:t>Kanban columns and task movement between statuses.</w:t>
      </w:r>
    </w:p>
    <w:p>
      <w:pPr>
        <w:pStyle w:val="ListBullet"/>
      </w:pPr>
      <w:r>
        <w:t>Basic comments or activity history.</w:t>
      </w:r>
    </w:p>
    <w:p>
      <w:pPr>
        <w:pStyle w:val="ListBullet"/>
      </w:pPr>
      <w:r>
        <w:t>Basic dashboard showing task counts by status.</w:t>
      </w:r>
    </w:p>
    <w:p>
      <w:pPr>
        <w:pStyle w:val="Heading2"/>
      </w:pPr>
      <w:r>
        <w:t>4.2 Advanced Features (after MVP)</w:t>
      </w:r>
    </w:p>
    <w:p>
      <w:pPr>
        <w:pStyle w:val="ListBullet"/>
      </w:pPr>
      <w:r>
        <w:t>SignalR real-time updates and notification center.</w:t>
      </w:r>
    </w:p>
    <w:p>
      <w:pPr>
        <w:pStyle w:val="ListBullet"/>
      </w:pPr>
      <w:r>
        <w:t>File attachments, @mentions, and collaborative editing safeguards.</w:t>
      </w:r>
    </w:p>
    <w:p>
      <w:pPr>
        <w:pStyle w:val="ListBullet"/>
      </w:pPr>
      <w:r>
        <w:t>Gantt chart, dependencies, milestones, and critical path.</w:t>
      </w:r>
    </w:p>
    <w:p>
      <w:pPr>
        <w:pStyle w:val="ListBullet"/>
      </w:pPr>
      <w:r>
        <w:t>Time tracking, timesheets, and advanced analytics.</w:t>
      </w:r>
    </w:p>
    <w:p>
      <w:pPr>
        <w:pStyle w:val="ListBullet"/>
      </w:pPr>
      <w:r>
        <w:t>Search, saved filters, templates, automation rules, and admin panel.</w:t>
      </w:r>
    </w:p>
    <w:p>
      <w:pPr>
        <w:pStyle w:val="ListBullet"/>
      </w:pPr>
      <w:r>
        <w:t>Responsive/dark-mode UI, Azure deployment, monitoring, and CI/CD.</w:t>
      </w:r>
    </w:p>
    <w:p>
      <w:r>
        <w:t>Scope control: advanced features must not delay a stable, tested MVP. The team should confirm the minimum required features with the supervisor.</w:t>
      </w:r>
    </w:p>
    <w:p>
      <w:pPr>
        <w:pStyle w:val="Heading1"/>
      </w:pPr>
      <w:r>
        <w:t>5. Proposed Technology Stack</w:t>
      </w:r>
    </w:p>
    <w:p>
      <w:pPr>
        <w:pStyle w:val="ListBullet"/>
      </w:pPr>
      <w:r>
        <w:t>Backend and web application: ASP.NET Core MVC (C#).</w:t>
      </w:r>
    </w:p>
    <w:p>
      <w:pPr>
        <w:pStyle w:val="ListBullet"/>
      </w:pPr>
      <w:r>
        <w:t>Data access: Entity Framework Core; SQL Server locally and Azure SQL for deployment if approved.</w:t>
      </w:r>
    </w:p>
    <w:p>
      <w:pPr>
        <w:pStyle w:val="ListBullet"/>
      </w:pPr>
      <w:r>
        <w:t>Authentication: ASP.NET Core Identity.</w:t>
      </w:r>
    </w:p>
    <w:p>
      <w:pPr>
        <w:pStyle w:val="ListBullet"/>
      </w:pPr>
      <w:r>
        <w:t>Architecture: TaskFlow.Web, TaskFlow.Services, and TaskFlow.Data.</w:t>
      </w:r>
    </w:p>
    <w:p>
      <w:pPr>
        <w:pStyle w:val="ListBullet"/>
      </w:pPr>
      <w:r>
        <w:t>UI: HTML, CSS, JavaScript, Bootstrap 5.</w:t>
      </w:r>
    </w:p>
    <w:p>
      <w:pPr>
        <w:pStyle w:val="ListBullet"/>
      </w:pPr>
      <w:r>
        <w:t>Interactive features: Dragula.js, SignalR, Frappe Gantt, and Chart.js as needed.</w:t>
      </w:r>
    </w:p>
    <w:p>
      <w:pPr>
        <w:pStyle w:val="ListBullet"/>
      </w:pPr>
      <w:r>
        <w:t>Version control and collaboration: Git and GitHub.</w:t>
      </w:r>
    </w:p>
    <w:p>
      <w:pPr>
        <w:pStyle w:val="ListBullet"/>
      </w:pPr>
      <w:r>
        <w:t>Cloud: Microsoft Azure for the deployment phase.</w:t>
      </w:r>
    </w:p>
    <w:p>
      <w:pPr>
        <w:pStyle w:val="Heading1"/>
      </w:pPr>
      <w:r>
        <w:t>6. Proposed Architecture and Design Patterns</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D9EAF7"/>
          </w:tcPr>
          <w:p>
            <w:r>
              <w:t>Layer / Pattern</w:t>
            </w:r>
          </w:p>
        </w:tc>
        <w:tc>
          <w:tcPr>
            <w:tcW w:type="dxa" w:w="3360"/>
            <w:shd w:fill="D9EAF7"/>
          </w:tcPr>
          <w:p>
            <w:r>
              <w:t>Responsibility</w:t>
            </w:r>
          </w:p>
        </w:tc>
        <w:tc>
          <w:tcPr>
            <w:tcW w:type="dxa" w:w="3360"/>
            <w:shd w:fill="D9EAF7"/>
          </w:tcPr>
          <w:p>
            <w:r>
              <w:t>Planned use</w:t>
            </w:r>
          </w:p>
        </w:tc>
      </w:tr>
      <w:tr>
        <w:tc>
          <w:tcPr>
            <w:tcW w:type="dxa" w:w="3360"/>
          </w:tcPr>
          <w:p>
            <w:r>
              <w:t>TaskFlow.Web</w:t>
            </w:r>
          </w:p>
        </w:tc>
        <w:tc>
          <w:tcPr>
            <w:tcW w:type="dxa" w:w="3360"/>
          </w:tcPr>
          <w:p>
            <w:r>
              <w:t>MVC controllers, views, input validation, presentation</w:t>
            </w:r>
          </w:p>
        </w:tc>
        <w:tc>
          <w:tcPr>
            <w:tcW w:type="dxa" w:w="3360"/>
          </w:tcPr>
          <w:p>
            <w:r>
              <w:t>User-facing web application</w:t>
            </w:r>
          </w:p>
        </w:tc>
      </w:tr>
      <w:tr>
        <w:tc>
          <w:tcPr>
            <w:tcW w:type="dxa" w:w="3360"/>
          </w:tcPr>
          <w:p>
            <w:r>
              <w:t>TaskFlow.Services</w:t>
            </w:r>
          </w:p>
        </w:tc>
        <w:tc>
          <w:tcPr>
            <w:tcW w:type="dxa" w:w="3360"/>
          </w:tcPr>
          <w:p>
            <w:r>
              <w:t>Business rules and workflows</w:t>
            </w:r>
          </w:p>
        </w:tc>
        <w:tc>
          <w:tcPr>
            <w:tcW w:type="dxa" w:w="3360"/>
          </w:tcPr>
          <w:p>
            <w:r>
              <w:t>Project/task operations and state transitions</w:t>
            </w:r>
          </w:p>
        </w:tc>
      </w:tr>
      <w:tr>
        <w:tc>
          <w:tcPr>
            <w:tcW w:type="dxa" w:w="3360"/>
          </w:tcPr>
          <w:p>
            <w:r>
              <w:t>TaskFlow.Data</w:t>
            </w:r>
          </w:p>
        </w:tc>
        <w:tc>
          <w:tcPr>
            <w:tcW w:type="dxa" w:w="3360"/>
          </w:tcPr>
          <w:p>
            <w:r>
              <w:t>EF Core, repositories, persistence</w:t>
            </w:r>
          </w:p>
        </w:tc>
        <w:tc>
          <w:tcPr>
            <w:tcW w:type="dxa" w:w="3360"/>
          </w:tcPr>
          <w:p>
            <w:r>
              <w:t>Database queries and transactions</w:t>
            </w:r>
          </w:p>
        </w:tc>
      </w:tr>
      <w:tr>
        <w:tc>
          <w:tcPr>
            <w:tcW w:type="dxa" w:w="3360"/>
          </w:tcPr>
          <w:p>
            <w:r>
              <w:t>Repository</w:t>
            </w:r>
          </w:p>
        </w:tc>
        <w:tc>
          <w:tcPr>
            <w:tcW w:type="dxa" w:w="3360"/>
          </w:tcPr>
          <w:p>
            <w:r>
              <w:t>Abstracts data access</w:t>
            </w:r>
          </w:p>
        </w:tc>
        <w:tc>
          <w:tcPr>
            <w:tcW w:type="dxa" w:w="3360"/>
          </w:tcPr>
          <w:p>
            <w:r>
              <w:t>Keep service logic independent of query implementation</w:t>
            </w:r>
          </w:p>
        </w:tc>
      </w:tr>
      <w:tr>
        <w:tc>
          <w:tcPr>
            <w:tcW w:type="dxa" w:w="3360"/>
          </w:tcPr>
          <w:p>
            <w:r>
              <w:t>Unit of Work</w:t>
            </w:r>
          </w:p>
        </w:tc>
        <w:tc>
          <w:tcPr>
            <w:tcW w:type="dxa" w:w="3360"/>
          </w:tcPr>
          <w:p>
            <w:r>
              <w:t>Groups related data changes</w:t>
            </w:r>
          </w:p>
        </w:tc>
        <w:tc>
          <w:tcPr>
            <w:tcW w:type="dxa" w:w="3360"/>
          </w:tcPr>
          <w:p>
            <w:r>
              <w:t>Use where multiple changes must commit together</w:t>
            </w:r>
          </w:p>
        </w:tc>
      </w:tr>
      <w:tr>
        <w:tc>
          <w:tcPr>
            <w:tcW w:type="dxa" w:w="3360"/>
          </w:tcPr>
          <w:p>
            <w:r>
              <w:t>State</w:t>
            </w:r>
          </w:p>
        </w:tc>
        <w:tc>
          <w:tcPr>
            <w:tcW w:type="dxa" w:w="3360"/>
          </w:tcPr>
          <w:p>
            <w:r>
              <w:t>Controls valid task status transitions</w:t>
            </w:r>
          </w:p>
        </w:tc>
        <w:tc>
          <w:tcPr>
            <w:tcW w:type="dxa" w:w="3360"/>
          </w:tcPr>
          <w:p>
            <w:r>
              <w:t>Prevent invalid status changes</w:t>
            </w:r>
          </w:p>
        </w:tc>
      </w:tr>
      <w:tr>
        <w:tc>
          <w:tcPr>
            <w:tcW w:type="dxa" w:w="3360"/>
          </w:tcPr>
          <w:p>
            <w:r>
              <w:t>Command</w:t>
            </w:r>
          </w:p>
        </w:tc>
        <w:tc>
          <w:tcPr>
            <w:tcW w:type="dxa" w:w="3360"/>
          </w:tcPr>
          <w:p>
            <w:r>
              <w:t>Encapsulates reversible actions</w:t>
            </w:r>
          </w:p>
        </w:tc>
        <w:tc>
          <w:tcPr>
            <w:tcW w:type="dxa" w:w="3360"/>
          </w:tcPr>
          <w:p>
            <w:r>
              <w:t>Optional later feature for undo/redo</w:t>
            </w:r>
          </w:p>
        </w:tc>
      </w:tr>
      <w:tr>
        <w:tc>
          <w:tcPr>
            <w:tcW w:type="dxa" w:w="3360"/>
          </w:tcPr>
          <w:p>
            <w:r>
              <w:t>Dependency Injection</w:t>
            </w:r>
          </w:p>
        </w:tc>
        <w:tc>
          <w:tcPr>
            <w:tcW w:type="dxa" w:w="3360"/>
          </w:tcPr>
          <w:p>
            <w:r>
              <w:t>Provides dependencies to components</w:t>
            </w:r>
          </w:p>
        </w:tc>
        <w:tc>
          <w:tcPr>
            <w:tcW w:type="dxa" w:w="3360"/>
          </w:tcPr>
          <w:p>
            <w:r>
              <w:t>Register services and repositories in ASP.NET Core</w:t>
            </w:r>
          </w:p>
        </w:tc>
      </w:tr>
    </w:tbl>
    <w:p>
      <w:pPr>
        <w:pStyle w:val="Heading1"/>
      </w:pPr>
      <w:r>
        <w:t>7. Work Plan and Proposed Schedule</w:t>
      </w:r>
    </w:p>
    <w:p>
      <w:r>
        <w:t>The dates below are a proposed recovery plan prepared on 17 October 2026 because the dates shown in the supplied schedule (16 October 2026) have passed. Confirm revised deadlines with the supervisor before treating these dates as official.</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shd w:fill="D9EAF7"/>
          </w:tcPr>
          <w:p>
            <w:r>
              <w:t>Work package</w:t>
            </w:r>
          </w:p>
        </w:tc>
        <w:tc>
          <w:tcPr>
            <w:tcW w:type="dxa" w:w="2520"/>
            <w:shd w:fill="D9EAF7"/>
          </w:tcPr>
          <w:p>
            <w:r>
              <w:t>Proposed dates</w:t>
            </w:r>
          </w:p>
        </w:tc>
        <w:tc>
          <w:tcPr>
            <w:tcW w:type="dxa" w:w="2520"/>
            <w:shd w:fill="D9EAF7"/>
          </w:tcPr>
          <w:p>
            <w:r>
              <w:t>Output</w:t>
            </w:r>
          </w:p>
        </w:tc>
        <w:tc>
          <w:tcPr>
            <w:tcW w:type="dxa" w:w="2520"/>
            <w:shd w:fill="D9EAF7"/>
          </w:tcPr>
          <w:p>
            <w:r>
              <w:t>Dependency</w:t>
            </w:r>
          </w:p>
        </w:tc>
      </w:tr>
      <w:tr>
        <w:tc>
          <w:tcPr>
            <w:tcW w:type="dxa" w:w="2520"/>
          </w:tcPr>
          <w:p>
            <w:r>
              <w:t>Planning &amp; management</w:t>
            </w:r>
          </w:p>
        </w:tc>
        <w:tc>
          <w:tcPr>
            <w:tcW w:type="dxa" w:w="2520"/>
          </w:tcPr>
          <w:p>
            <w:r>
              <w:t>17–18 Oct 2026</w:t>
            </w:r>
          </w:p>
        </w:tc>
        <w:tc>
          <w:tcPr>
            <w:tcW w:type="dxa" w:w="2520"/>
          </w:tcPr>
          <w:p>
            <w:r>
              <w:t>Proposal, scope, work plan, risks, KPIs</w:t>
            </w:r>
          </w:p>
        </w:tc>
        <w:tc>
          <w:tcPr>
            <w:tcW w:type="dxa" w:w="2520"/>
          </w:tcPr>
          <w:p>
            <w:r>
              <w:t>None</w:t>
            </w:r>
          </w:p>
        </w:tc>
      </w:tr>
      <w:tr>
        <w:tc>
          <w:tcPr>
            <w:tcW w:type="dxa" w:w="2520"/>
          </w:tcPr>
          <w:p>
            <w:r>
              <w:t>Literature review</w:t>
            </w:r>
          </w:p>
        </w:tc>
        <w:tc>
          <w:tcPr>
            <w:tcW w:type="dxa" w:w="2520"/>
          </w:tcPr>
          <w:p>
            <w:r>
              <w:t>17–19 Oct 2026</w:t>
            </w:r>
          </w:p>
        </w:tc>
        <w:tc>
          <w:tcPr>
            <w:tcW w:type="dxa" w:w="2520"/>
          </w:tcPr>
          <w:p>
            <w:r>
              <w:t>Comparison of similar tools and design implications</w:t>
            </w:r>
          </w:p>
        </w:tc>
        <w:tc>
          <w:tcPr>
            <w:tcW w:type="dxa" w:w="2520"/>
          </w:tcPr>
          <w:p>
            <w:r>
              <w:t>Project concept</w:t>
            </w:r>
          </w:p>
        </w:tc>
      </w:tr>
      <w:tr>
        <w:tc>
          <w:tcPr>
            <w:tcW w:type="dxa" w:w="2520"/>
          </w:tcPr>
          <w:p>
            <w:r>
              <w:t>Requirements gathering</w:t>
            </w:r>
          </w:p>
        </w:tc>
        <w:tc>
          <w:tcPr>
            <w:tcW w:type="dxa" w:w="2520"/>
          </w:tcPr>
          <w:p>
            <w:r>
              <w:t>18–20 Oct 2026</w:t>
            </w:r>
          </w:p>
        </w:tc>
        <w:tc>
          <w:tcPr>
            <w:tcW w:type="dxa" w:w="2520"/>
          </w:tcPr>
          <w:p>
            <w:r>
              <w:t>Requirements, user stories, use cases</w:t>
            </w:r>
          </w:p>
        </w:tc>
        <w:tc>
          <w:tcPr>
            <w:tcW w:type="dxa" w:w="2520"/>
          </w:tcPr>
          <w:p>
            <w:r>
              <w:t>Project scope</w:t>
            </w:r>
          </w:p>
        </w:tc>
      </w:tr>
      <w:tr>
        <w:tc>
          <w:tcPr>
            <w:tcW w:type="dxa" w:w="2520"/>
          </w:tcPr>
          <w:p>
            <w:r>
              <w:t>System analysis &amp; design</w:t>
            </w:r>
          </w:p>
        </w:tc>
        <w:tc>
          <w:tcPr>
            <w:tcW w:type="dxa" w:w="2520"/>
          </w:tcPr>
          <w:p>
            <w:r>
              <w:t>21–25 Oct 2026</w:t>
            </w:r>
          </w:p>
        </w:tc>
        <w:tc>
          <w:tcPr>
            <w:tcW w:type="dxa" w:w="2520"/>
          </w:tcPr>
          <w:p>
            <w:r>
              <w:t>ERD, architecture, UML/DFD, wireframes</w:t>
            </w:r>
          </w:p>
        </w:tc>
        <w:tc>
          <w:tcPr>
            <w:tcW w:type="dxa" w:w="2520"/>
          </w:tcPr>
          <w:p>
            <w:r>
              <w:t>Requirements</w:t>
            </w:r>
          </w:p>
        </w:tc>
      </w:tr>
      <w:tr>
        <w:tc>
          <w:tcPr>
            <w:tcW w:type="dxa" w:w="2520"/>
          </w:tcPr>
          <w:p>
            <w:r>
              <w:t>MVP implementation</w:t>
            </w:r>
          </w:p>
        </w:tc>
        <w:tc>
          <w:tcPr>
            <w:tcW w:type="dxa" w:w="2520"/>
          </w:tcPr>
          <w:p>
            <w:r>
              <w:t>26 Oct–15 Nov 2026</w:t>
            </w:r>
          </w:p>
        </w:tc>
        <w:tc>
          <w:tcPr>
            <w:tcW w:type="dxa" w:w="2520"/>
          </w:tcPr>
          <w:p>
            <w:r>
              <w:t>Authentication, projects, tasks, Kanban basics</w:t>
            </w:r>
          </w:p>
        </w:tc>
        <w:tc>
          <w:tcPr>
            <w:tcW w:type="dxa" w:w="2520"/>
          </w:tcPr>
          <w:p>
            <w:r>
              <w:t>Design</w:t>
            </w:r>
          </w:p>
        </w:tc>
      </w:tr>
      <w:tr>
        <w:tc>
          <w:tcPr>
            <w:tcW w:type="dxa" w:w="2520"/>
          </w:tcPr>
          <w:p>
            <w:r>
              <w:t>Testing and improvements</w:t>
            </w:r>
          </w:p>
        </w:tc>
        <w:tc>
          <w:tcPr>
            <w:tcW w:type="dxa" w:w="2520"/>
          </w:tcPr>
          <w:p>
            <w:r>
              <w:t>16–22 Nov 2026</w:t>
            </w:r>
          </w:p>
        </w:tc>
        <w:tc>
          <w:tcPr>
            <w:tcW w:type="dxa" w:w="2520"/>
          </w:tcPr>
          <w:p>
            <w:r>
              <w:t>Test cases, bug log, fixes</w:t>
            </w:r>
          </w:p>
        </w:tc>
        <w:tc>
          <w:tcPr>
            <w:tcW w:type="dxa" w:w="2520"/>
          </w:tcPr>
          <w:p>
            <w:r>
              <w:t>MVP</w:t>
            </w:r>
          </w:p>
        </w:tc>
      </w:tr>
      <w:tr>
        <w:tc>
          <w:tcPr>
            <w:tcW w:type="dxa" w:w="2520"/>
          </w:tcPr>
          <w:p>
            <w:r>
              <w:t>Advanced features and deployment</w:t>
            </w:r>
          </w:p>
        </w:tc>
        <w:tc>
          <w:tcPr>
            <w:tcW w:type="dxa" w:w="2520"/>
          </w:tcPr>
          <w:p>
            <w:r>
              <w:t>23 Nov–4 Dec 2026</w:t>
            </w:r>
          </w:p>
        </w:tc>
        <w:tc>
          <w:tcPr>
            <w:tcW w:type="dxa" w:w="2520"/>
          </w:tcPr>
          <w:p>
            <w:r>
              <w:t>Selected advanced features, deployment/demo, final docs</w:t>
            </w:r>
          </w:p>
        </w:tc>
        <w:tc>
          <w:tcPr>
            <w:tcW w:type="dxa" w:w="2520"/>
          </w:tcPr>
          <w:p>
            <w:r>
              <w:t>Stable MVP</w:t>
            </w:r>
          </w:p>
        </w:tc>
      </w:tr>
    </w:tbl>
    <w:p>
      <w:r>
        <w:t>This schedule is indicative, not an approved DEPI deadline. At 10 hours per week, reduce the advanced scope if the team size or available hours do not support it.</w:t>
      </w:r>
    </w:p>
    <w:p>
      <w:pPr>
        <w:pStyle w:val="Heading1"/>
      </w:pPr>
      <w:r>
        <w:t>8. Team Roles (to be agreed)</w:t>
      </w:r>
    </w:p>
    <w:p>
      <w:r>
        <w:t>No member assignments have been confirmed yet. Use the table below during the first team meeting; one person may hold more than one role in a small team.</w:t>
      </w:r>
    </w:p>
    <w:tbl>
      <w:tblPr>
        <w:tblStyle w:val="TableGrid"/>
        <w:tblW w:type="auto" w:w="0"/>
        <w:tblLook w:firstColumn="1" w:firstRow="1" w:lastColumn="0" w:lastRow="0" w:noHBand="0" w:noVBand="1" w:val="04A0"/>
      </w:tblPr>
      <w:tblGrid>
        <w:gridCol w:w="3360"/>
        <w:gridCol w:w="3360"/>
        <w:gridCol w:w="3360"/>
      </w:tblGrid>
      <w:tr>
        <w:tc>
          <w:tcPr>
            <w:tcW w:type="dxa" w:w="3360"/>
            <w:shd w:fill="D9EAF7"/>
          </w:tcPr>
          <w:p>
            <w:r>
              <w:t>Role</w:t>
            </w:r>
          </w:p>
        </w:tc>
        <w:tc>
          <w:tcPr>
            <w:tcW w:type="dxa" w:w="3360"/>
            <w:shd w:fill="D9EAF7"/>
          </w:tcPr>
          <w:p>
            <w:r>
              <w:t>Responsibilities</w:t>
            </w:r>
          </w:p>
        </w:tc>
        <w:tc>
          <w:tcPr>
            <w:tcW w:type="dxa" w:w="3360"/>
            <w:shd w:fill="D9EAF7"/>
          </w:tcPr>
          <w:p>
            <w:r>
              <w:t>Assigned member</w:t>
            </w:r>
          </w:p>
        </w:tc>
      </w:tr>
      <w:tr>
        <w:tc>
          <w:tcPr>
            <w:tcW w:type="dxa" w:w="3360"/>
          </w:tcPr>
          <w:p>
            <w:r>
              <w:t>Project coordinator</w:t>
            </w:r>
          </w:p>
        </w:tc>
        <w:tc>
          <w:tcPr>
            <w:tcW w:type="dxa" w:w="3360"/>
          </w:tcPr>
          <w:p>
            <w:r>
              <w:t>Schedule, meetings, scope, submission checklist</w:t>
            </w:r>
          </w:p>
        </w:tc>
        <w:tc>
          <w:tcPr>
            <w:tcW w:type="dxa" w:w="3360"/>
          </w:tcPr>
          <w:p>
            <w:r>
              <w:t>[TBD]</w:t>
            </w:r>
          </w:p>
        </w:tc>
      </w:tr>
      <w:tr>
        <w:tc>
          <w:tcPr>
            <w:tcW w:type="dxa" w:w="3360"/>
          </w:tcPr>
          <w:p>
            <w:r>
              <w:t>Backend / architecture</w:t>
            </w:r>
          </w:p>
        </w:tc>
        <w:tc>
          <w:tcPr>
            <w:tcW w:type="dxa" w:w="3360"/>
          </w:tcPr>
          <w:p>
            <w:r>
              <w:t>MVC, services, business rules, patterns</w:t>
            </w:r>
          </w:p>
        </w:tc>
        <w:tc>
          <w:tcPr>
            <w:tcW w:type="dxa" w:w="3360"/>
          </w:tcPr>
          <w:p>
            <w:r>
              <w:t>[TBD]</w:t>
            </w:r>
          </w:p>
        </w:tc>
      </w:tr>
      <w:tr>
        <w:tc>
          <w:tcPr>
            <w:tcW w:type="dxa" w:w="3360"/>
          </w:tcPr>
          <w:p>
            <w:r>
              <w:t>Database / data access</w:t>
            </w:r>
          </w:p>
        </w:tc>
        <w:tc>
          <w:tcPr>
            <w:tcW w:type="dxa" w:w="3360"/>
          </w:tcPr>
          <w:p>
            <w:r>
              <w:t>ERD, EF Core, repositories, migrations</w:t>
            </w:r>
          </w:p>
        </w:tc>
        <w:tc>
          <w:tcPr>
            <w:tcW w:type="dxa" w:w="3360"/>
          </w:tcPr>
          <w:p>
            <w:r>
              <w:t>[TBD]</w:t>
            </w:r>
          </w:p>
        </w:tc>
      </w:tr>
      <w:tr>
        <w:tc>
          <w:tcPr>
            <w:tcW w:type="dxa" w:w="3360"/>
          </w:tcPr>
          <w:p>
            <w:r>
              <w:t>UI / frontend</w:t>
            </w:r>
          </w:p>
        </w:tc>
        <w:tc>
          <w:tcPr>
            <w:tcW w:type="dxa" w:w="3360"/>
          </w:tcPr>
          <w:p>
            <w:r>
              <w:t>Views, Bootstrap, Kanban interactions</w:t>
            </w:r>
          </w:p>
        </w:tc>
        <w:tc>
          <w:tcPr>
            <w:tcW w:type="dxa" w:w="3360"/>
          </w:tcPr>
          <w:p>
            <w:r>
              <w:t>[TBD]</w:t>
            </w:r>
          </w:p>
        </w:tc>
      </w:tr>
      <w:tr>
        <w:tc>
          <w:tcPr>
            <w:tcW w:type="dxa" w:w="3360"/>
          </w:tcPr>
          <w:p>
            <w:r>
              <w:t>QA / documentation</w:t>
            </w:r>
          </w:p>
        </w:tc>
        <w:tc>
          <w:tcPr>
            <w:tcW w:type="dxa" w:w="3360"/>
          </w:tcPr>
          <w:p>
            <w:r>
              <w:t>Test cases, bug log, diagrams, user guide</w:t>
            </w:r>
          </w:p>
        </w:tc>
        <w:tc>
          <w:tcPr>
            <w:tcW w:type="dxa" w:w="3360"/>
          </w:tcPr>
          <w:p>
            <w:r>
              <w:t>[TBD]</w:t>
            </w:r>
          </w:p>
        </w:tc>
      </w:tr>
    </w:tbl>
    <w:p>
      <w:pPr>
        <w:pStyle w:val="Heading1"/>
      </w:pPr>
      <w:r>
        <w:t>9. Risk Assessment and Mitigation</w:t>
      </w:r>
    </w:p>
    <w:tbl>
      <w:tblPr>
        <w:tblStyle w:val="TableGrid"/>
        <w:tblW w:type="auto" w:w="0"/>
        <w:tblLook w:firstColumn="1" w:firstRow="1" w:lastColumn="0" w:lastRow="0" w:noHBand="0" w:noVBand="1" w:val="04A0"/>
      </w:tblPr>
      <w:tblGrid>
        <w:gridCol w:w="3360"/>
        <w:gridCol w:w="3360"/>
        <w:gridCol w:w="3360"/>
      </w:tblGrid>
      <w:tr>
        <w:tc>
          <w:tcPr>
            <w:tcW w:type="dxa" w:w="3360"/>
            <w:shd w:fill="D9EAF7"/>
          </w:tcPr>
          <w:p>
            <w:r>
              <w:t>Risk</w:t>
            </w:r>
          </w:p>
        </w:tc>
        <w:tc>
          <w:tcPr>
            <w:tcW w:type="dxa" w:w="3360"/>
            <w:shd w:fill="D9EAF7"/>
          </w:tcPr>
          <w:p>
            <w:r>
              <w:t>Impact</w:t>
            </w:r>
          </w:p>
        </w:tc>
        <w:tc>
          <w:tcPr>
            <w:tcW w:type="dxa" w:w="3360"/>
            <w:shd w:fill="D9EAF7"/>
          </w:tcPr>
          <w:p>
            <w:r>
              <w:t>Mitigation</w:t>
            </w:r>
          </w:p>
        </w:tc>
      </w:tr>
      <w:tr>
        <w:tc>
          <w:tcPr>
            <w:tcW w:type="dxa" w:w="3360"/>
          </w:tcPr>
          <w:p>
            <w:r>
              <w:t>Scope too large for available time</w:t>
            </w:r>
          </w:p>
        </w:tc>
        <w:tc>
          <w:tcPr>
            <w:tcW w:type="dxa" w:w="3360"/>
          </w:tcPr>
          <w:p>
            <w:r>
              <w:t>High</w:t>
            </w:r>
          </w:p>
        </w:tc>
        <w:tc>
          <w:tcPr>
            <w:tcW w:type="dxa" w:w="3360"/>
          </w:tcPr>
          <w:p>
            <w:r>
              <w:t>Deliver MVP first; make advanced features optional.</w:t>
            </w:r>
          </w:p>
        </w:tc>
      </w:tr>
      <w:tr>
        <w:tc>
          <w:tcPr>
            <w:tcW w:type="dxa" w:w="3360"/>
          </w:tcPr>
          <w:p>
            <w:r>
              <w:t>Team responsibilities unclear</w:t>
            </w:r>
          </w:p>
        </w:tc>
        <w:tc>
          <w:tcPr>
            <w:tcW w:type="dxa" w:w="3360"/>
          </w:tcPr>
          <w:p>
            <w:r>
              <w:t>High</w:t>
            </w:r>
          </w:p>
        </w:tc>
        <w:tc>
          <w:tcPr>
            <w:tcW w:type="dxa" w:w="3360"/>
          </w:tcPr>
          <w:p>
            <w:r>
              <w:t>Agree owners, due dates, and acceptance criteria in the first meeting.</w:t>
            </w:r>
          </w:p>
        </w:tc>
      </w:tr>
      <w:tr>
        <w:tc>
          <w:tcPr>
            <w:tcW w:type="dxa" w:w="3360"/>
          </w:tcPr>
          <w:p>
            <w:r>
              <w:t>Merge conflicts / lost work</w:t>
            </w:r>
          </w:p>
        </w:tc>
        <w:tc>
          <w:tcPr>
            <w:tcW w:type="dxa" w:w="3360"/>
          </w:tcPr>
          <w:p>
            <w:r>
              <w:t>Medium</w:t>
            </w:r>
          </w:p>
        </w:tc>
        <w:tc>
          <w:tcPr>
            <w:tcW w:type="dxa" w:w="3360"/>
          </w:tcPr>
          <w:p>
            <w:r>
              <w:t>Use Git branches, small commits, pull requests, and a shared README.</w:t>
            </w:r>
          </w:p>
        </w:tc>
      </w:tr>
      <w:tr>
        <w:tc>
          <w:tcPr>
            <w:tcW w:type="dxa" w:w="3360"/>
          </w:tcPr>
          <w:p>
            <w:r>
              <w:t>Database design changes late</w:t>
            </w:r>
          </w:p>
        </w:tc>
        <w:tc>
          <w:tcPr>
            <w:tcW w:type="dxa" w:w="3360"/>
          </w:tcPr>
          <w:p>
            <w:r>
              <w:t>Medium</w:t>
            </w:r>
          </w:p>
        </w:tc>
        <w:tc>
          <w:tcPr>
            <w:tcW w:type="dxa" w:w="3360"/>
          </w:tcPr>
          <w:p>
            <w:r>
              <w:t>Review ERD before implementation and use EF Core migrations.</w:t>
            </w:r>
          </w:p>
        </w:tc>
      </w:tr>
      <w:tr>
        <w:tc>
          <w:tcPr>
            <w:tcW w:type="dxa" w:w="3360"/>
          </w:tcPr>
          <w:p>
            <w:r>
              <w:t>Real-time/deployment complexity</w:t>
            </w:r>
          </w:p>
        </w:tc>
        <w:tc>
          <w:tcPr>
            <w:tcW w:type="dxa" w:w="3360"/>
          </w:tcPr>
          <w:p>
            <w:r>
              <w:t>Medium</w:t>
            </w:r>
          </w:p>
        </w:tc>
        <w:tc>
          <w:tcPr>
            <w:tcW w:type="dxa" w:w="3360"/>
          </w:tcPr>
          <w:p>
            <w:r>
              <w:t>Build and test core workflows locally before SignalR/Azure.</w:t>
            </w:r>
          </w:p>
        </w:tc>
      </w:tr>
    </w:tbl>
    <w:p>
      <w:pPr>
        <w:pStyle w:val="Heading1"/>
      </w:pPr>
      <w:r>
        <w:t>10. Key Performance Indicators (KPIs)</w:t>
      </w:r>
    </w:p>
    <w:p>
      <w:pPr>
        <w:pStyle w:val="ListBullet"/>
      </w:pPr>
      <w:r>
        <w:t>All agreed MVP user stories have an acceptance test and a recorded result.</w:t>
      </w:r>
    </w:p>
    <w:p>
      <w:pPr>
        <w:pStyle w:val="ListBullet"/>
      </w:pPr>
      <w:r>
        <w:t>A user can create a project and create/update/move tasks without data loss.</w:t>
      </w:r>
    </w:p>
    <w:p>
      <w:pPr>
        <w:pStyle w:val="ListBullet"/>
      </w:pPr>
      <w:r>
        <w:t>No unresolved critical defects remain in the final MVP test pass.</w:t>
      </w:r>
    </w:p>
    <w:p>
      <w:pPr>
        <w:pStyle w:val="ListBullet"/>
      </w:pPr>
      <w:r>
        <w:t>Each team member has an agreed task owner and due date in the shared task board.</w:t>
      </w:r>
    </w:p>
    <w:p>
      <w:pPr>
        <w:pStyle w:val="ListBullet"/>
      </w:pPr>
      <w:r>
        <w:t>Required project documents and source code are stored in the agreed GitHub repository.</w:t>
      </w:r>
    </w:p>
    <w:p>
      <w:pPr>
        <w:pStyle w:val="Heading1"/>
      </w:pPr>
      <w:r>
        <w:t>11. Deliverables Checklist</w:t>
      </w:r>
    </w:p>
    <w:p>
      <w:pPr>
        <w:pStyle w:val="ListBullet"/>
      </w:pPr>
      <w:r>
        <w:t>Project proposal and scope</w:t>
      </w:r>
    </w:p>
    <w:p>
      <w:pPr>
        <w:pStyle w:val="ListBullet"/>
      </w:pPr>
      <w:r>
        <w:t>Project schedule / Gantt chart</w:t>
      </w:r>
    </w:p>
    <w:p>
      <w:pPr>
        <w:pStyle w:val="ListBullet"/>
      </w:pPr>
      <w:r>
        <w:t>Team roles and risk register</w:t>
      </w:r>
    </w:p>
    <w:p>
      <w:pPr>
        <w:pStyle w:val="ListBullet"/>
      </w:pPr>
      <w:r>
        <w:t>Requirements document</w:t>
      </w:r>
    </w:p>
    <w:p>
      <w:pPr>
        <w:pStyle w:val="ListBullet"/>
      </w:pPr>
      <w:r>
        <w:t>System design diagrams</w:t>
      </w:r>
    </w:p>
    <w:p>
      <w:pPr>
        <w:pStyle w:val="ListBullet"/>
      </w:pPr>
      <w:r>
        <w:t>Source code repository and README</w:t>
      </w:r>
    </w:p>
    <w:p>
      <w:pPr>
        <w:pStyle w:val="ListBullet"/>
      </w:pPr>
      <w:r>
        <w:t>Test plan, test cases, and defect log</w:t>
      </w:r>
    </w:p>
    <w:p>
      <w:pPr>
        <w:pStyle w:val="ListBullet"/>
      </w:pPr>
      <w:r>
        <w:t>Technical documentation and user manual</w:t>
      </w:r>
    </w:p>
    <w:p>
      <w:pPr>
        <w:pStyle w:val="ListBullet"/>
      </w:pPr>
      <w:r>
        <w:t>Final presentation and demo</w:t>
      </w:r>
    </w:p>
    <w:p>
      <w:pPr>
        <w:pStyle w:val="Heading1"/>
      </w:pPr>
      <w:r>
        <w:t>12. Assumptions and Open Decisions</w:t>
      </w:r>
    </w:p>
    <w:p>
      <w:pPr>
        <w:pStyle w:val="ListBullet"/>
      </w:pPr>
      <w:r>
        <w:t>Team size and member names: not yet provided.</w:t>
      </w:r>
    </w:p>
    <w:p>
      <w:pPr>
        <w:pStyle w:val="ListBullet"/>
      </w:pPr>
      <w:r>
        <w:t>Exact supervisor-approved submission dates: must be confirmed.</w:t>
      </w:r>
    </w:p>
    <w:p>
      <w:pPr>
        <w:pStyle w:val="ListBullet"/>
      </w:pPr>
      <w:r>
        <w:t>Whether academic citations are mandatory for Literature Review: confirm with supervisor.</w:t>
      </w:r>
    </w:p>
    <w:p>
      <w:pPr>
        <w:pStyle w:val="ListBullet"/>
      </w:pPr>
      <w:r>
        <w:t>Database and Azure resource availability: confirm before deployment.</w:t>
      </w:r>
    </w:p>
    <w:p>
      <w:pPr>
        <w:pStyle w:val="ListBullet"/>
      </w:pPr>
      <w:r>
        <w:t>Final MVP feature list: approve with team and supervisor.</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