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2102" w14:textId="77777777" w:rsidR="00A97923" w:rsidRDefault="00000000">
      <w:pPr>
        <w:jc w:val="center"/>
      </w:pPr>
      <w:r>
        <w:rPr>
          <w:b/>
          <w:color w:val="1F4E79"/>
          <w:sz w:val="56"/>
        </w:rPr>
        <w:t>TOASOL</w:t>
      </w:r>
    </w:p>
    <w:p w14:paraId="6798F08E" w14:textId="6E45C4E8" w:rsidR="00A97923" w:rsidRDefault="00000000" w:rsidP="007D5412">
      <w:pPr>
        <w:jc w:val="center"/>
      </w:pPr>
      <w:r>
        <w:rPr>
          <w:b/>
          <w:sz w:val="36"/>
        </w:rPr>
        <w:t>Stakeholder Analysis</w:t>
      </w:r>
    </w:p>
    <w:p w14:paraId="5C989BA0" w14:textId="77777777" w:rsidR="00A97923" w:rsidRDefault="00000000">
      <w:pPr>
        <w:pStyle w:val="Heading1"/>
      </w:pPr>
      <w:r>
        <w:t>1. Purpose</w:t>
      </w:r>
    </w:p>
    <w:p w14:paraId="65972090" w14:textId="77777777" w:rsidR="00A97923" w:rsidRDefault="00000000">
      <w:r>
        <w:t>This document identifies the people and organizations that influence TOASOL or are affected by its MVP. It defines their interests, expected contributions, information needs and engagement approach.</w:t>
      </w:r>
    </w:p>
    <w:p w14:paraId="71C9338A" w14:textId="77777777" w:rsidR="00A97923" w:rsidRDefault="00000000">
      <w:pPr>
        <w:pStyle w:val="Heading1"/>
      </w:pPr>
      <w:r>
        <w:t>2. Stakeholder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97923" w14:paraId="03056DA1" w14:textId="77777777">
        <w:trPr>
          <w:jc w:val="center"/>
        </w:trPr>
        <w:tc>
          <w:tcPr>
            <w:tcW w:w="2520" w:type="dxa"/>
            <w:shd w:val="clear" w:color="auto" w:fill="DCE6F1"/>
            <w:vAlign w:val="center"/>
          </w:tcPr>
          <w:p w14:paraId="4ECB1F4E" w14:textId="77777777" w:rsidR="00A97923" w:rsidRDefault="00000000">
            <w:r>
              <w:rPr>
                <w:b/>
                <w:sz w:val="17"/>
              </w:rPr>
              <w:t>Stakeholder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617CDC02" w14:textId="77777777" w:rsidR="00A97923" w:rsidRDefault="00000000">
            <w:r>
              <w:rPr>
                <w:b/>
                <w:sz w:val="17"/>
              </w:rPr>
              <w:t>Role in TOASOL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0E112F6B" w14:textId="77777777" w:rsidR="00A97923" w:rsidRDefault="00000000">
            <w:r>
              <w:rPr>
                <w:b/>
                <w:sz w:val="17"/>
              </w:rPr>
              <w:t>Needs / expectations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4454C48F" w14:textId="77777777" w:rsidR="00A97923" w:rsidRDefault="00000000">
            <w:r>
              <w:rPr>
                <w:b/>
                <w:sz w:val="17"/>
              </w:rPr>
              <w:t>Influence</w:t>
            </w:r>
          </w:p>
        </w:tc>
      </w:tr>
      <w:tr w:rsidR="00A97923" w14:paraId="61B08D88" w14:textId="77777777">
        <w:trPr>
          <w:jc w:val="center"/>
        </w:trPr>
        <w:tc>
          <w:tcPr>
            <w:tcW w:w="2520" w:type="dxa"/>
            <w:vAlign w:val="center"/>
          </w:tcPr>
          <w:p w14:paraId="024B7E80" w14:textId="77777777" w:rsidR="00A97923" w:rsidRDefault="00000000">
            <w:r>
              <w:rPr>
                <w:sz w:val="17"/>
              </w:rPr>
              <w:t>Parents / Guardians</w:t>
            </w:r>
          </w:p>
        </w:tc>
        <w:tc>
          <w:tcPr>
            <w:tcW w:w="2520" w:type="dxa"/>
            <w:vAlign w:val="center"/>
          </w:tcPr>
          <w:p w14:paraId="2540B325" w14:textId="77777777" w:rsidR="00A97923" w:rsidRDefault="00000000">
            <w:r>
              <w:rPr>
                <w:sz w:val="17"/>
              </w:rPr>
              <w:t>Search centers, review information, manage children, book and pay.</w:t>
            </w:r>
          </w:p>
        </w:tc>
        <w:tc>
          <w:tcPr>
            <w:tcW w:w="2520" w:type="dxa"/>
            <w:vAlign w:val="center"/>
          </w:tcPr>
          <w:p w14:paraId="3E255739" w14:textId="77777777" w:rsidR="00A97923" w:rsidRDefault="00000000">
            <w:r>
              <w:rPr>
                <w:sz w:val="17"/>
              </w:rPr>
              <w:t>Reliable center information, clear prices, suitable specialists, convenient booking, secure payment and transparent booking status.</w:t>
            </w:r>
          </w:p>
        </w:tc>
        <w:tc>
          <w:tcPr>
            <w:tcW w:w="2520" w:type="dxa"/>
            <w:vAlign w:val="center"/>
          </w:tcPr>
          <w:p w14:paraId="398FEE2A" w14:textId="77777777" w:rsidR="00A97923" w:rsidRDefault="00000000">
            <w:r>
              <w:rPr>
                <w:sz w:val="17"/>
              </w:rPr>
              <w:t>High</w:t>
            </w:r>
          </w:p>
        </w:tc>
      </w:tr>
      <w:tr w:rsidR="00A97923" w14:paraId="13729916" w14:textId="77777777">
        <w:trPr>
          <w:jc w:val="center"/>
        </w:trPr>
        <w:tc>
          <w:tcPr>
            <w:tcW w:w="2520" w:type="dxa"/>
            <w:vAlign w:val="center"/>
          </w:tcPr>
          <w:p w14:paraId="4D329729" w14:textId="77777777" w:rsidR="00A97923" w:rsidRDefault="00000000">
            <w:r>
              <w:rPr>
                <w:sz w:val="17"/>
              </w:rPr>
              <w:t>Children</w:t>
            </w:r>
          </w:p>
        </w:tc>
        <w:tc>
          <w:tcPr>
            <w:tcW w:w="2520" w:type="dxa"/>
            <w:vAlign w:val="center"/>
          </w:tcPr>
          <w:p w14:paraId="28DDEA4B" w14:textId="77777777" w:rsidR="00A97923" w:rsidRDefault="00000000">
            <w:r>
              <w:rPr>
                <w:sz w:val="17"/>
              </w:rPr>
              <w:t>Beneficiaries who attend in-person therapy sessions.</w:t>
            </w:r>
          </w:p>
        </w:tc>
        <w:tc>
          <w:tcPr>
            <w:tcW w:w="2520" w:type="dxa"/>
            <w:vAlign w:val="center"/>
          </w:tcPr>
          <w:p w14:paraId="64721663" w14:textId="77777777" w:rsidR="00A97923" w:rsidRDefault="00000000">
            <w:r>
              <w:rPr>
                <w:sz w:val="17"/>
              </w:rPr>
              <w:t>Appropriate services, suitable specialists and a smooth therapy booking journey.</w:t>
            </w:r>
          </w:p>
        </w:tc>
        <w:tc>
          <w:tcPr>
            <w:tcW w:w="2520" w:type="dxa"/>
            <w:vAlign w:val="center"/>
          </w:tcPr>
          <w:p w14:paraId="07D1B753" w14:textId="77777777" w:rsidR="00A97923" w:rsidRDefault="00000000">
            <w:r>
              <w:rPr>
                <w:sz w:val="17"/>
              </w:rPr>
              <w:t>Medium</w:t>
            </w:r>
          </w:p>
        </w:tc>
      </w:tr>
      <w:tr w:rsidR="00A97923" w14:paraId="4FD5B4FA" w14:textId="77777777">
        <w:trPr>
          <w:jc w:val="center"/>
        </w:trPr>
        <w:tc>
          <w:tcPr>
            <w:tcW w:w="2520" w:type="dxa"/>
            <w:vAlign w:val="center"/>
          </w:tcPr>
          <w:p w14:paraId="2E67A1BB" w14:textId="77777777" w:rsidR="00A97923" w:rsidRDefault="00000000">
            <w:r>
              <w:rPr>
                <w:sz w:val="17"/>
              </w:rPr>
              <w:t>Therapy Centers</w:t>
            </w:r>
          </w:p>
        </w:tc>
        <w:tc>
          <w:tcPr>
            <w:tcW w:w="2520" w:type="dxa"/>
            <w:vAlign w:val="center"/>
          </w:tcPr>
          <w:p w14:paraId="58B45A60" w14:textId="77777777" w:rsidR="00A97923" w:rsidRDefault="00000000">
            <w:r>
              <w:rPr>
                <w:sz w:val="17"/>
              </w:rPr>
              <w:t>Register, manage center profile, specialists, services, availability and bookings; pay subscription and booking commission.</w:t>
            </w:r>
          </w:p>
        </w:tc>
        <w:tc>
          <w:tcPr>
            <w:tcW w:w="2520" w:type="dxa"/>
            <w:vAlign w:val="center"/>
          </w:tcPr>
          <w:p w14:paraId="19FBEDBE" w14:textId="77777777" w:rsidR="00A97923" w:rsidRDefault="00000000">
            <w:r>
              <w:rPr>
                <w:sz w:val="17"/>
              </w:rPr>
              <w:t>More visibility and bookings, easy management tools, clear subscription terms, accurate balances and payment records.</w:t>
            </w:r>
          </w:p>
        </w:tc>
        <w:tc>
          <w:tcPr>
            <w:tcW w:w="2520" w:type="dxa"/>
            <w:vAlign w:val="center"/>
          </w:tcPr>
          <w:p w14:paraId="70DC55D5" w14:textId="77777777" w:rsidR="00A97923" w:rsidRDefault="00000000">
            <w:r>
              <w:rPr>
                <w:sz w:val="17"/>
              </w:rPr>
              <w:t>High</w:t>
            </w:r>
          </w:p>
        </w:tc>
      </w:tr>
      <w:tr w:rsidR="00A97923" w14:paraId="14F9736C" w14:textId="77777777">
        <w:trPr>
          <w:jc w:val="center"/>
        </w:trPr>
        <w:tc>
          <w:tcPr>
            <w:tcW w:w="2520" w:type="dxa"/>
            <w:vAlign w:val="center"/>
          </w:tcPr>
          <w:p w14:paraId="548CCA8A" w14:textId="77777777" w:rsidR="00A97923" w:rsidRDefault="00000000">
            <w:r>
              <w:rPr>
                <w:sz w:val="17"/>
              </w:rPr>
              <w:t>Specialists</w:t>
            </w:r>
          </w:p>
        </w:tc>
        <w:tc>
          <w:tcPr>
            <w:tcW w:w="2520" w:type="dxa"/>
            <w:vAlign w:val="center"/>
          </w:tcPr>
          <w:p w14:paraId="3842E34E" w14:textId="77777777" w:rsidR="00A97923" w:rsidRDefault="00000000">
            <w:r>
              <w:rPr>
                <w:sz w:val="17"/>
              </w:rPr>
              <w:t>Provide services at a center; their profiles, specialties and availability are managed through the center.</w:t>
            </w:r>
          </w:p>
        </w:tc>
        <w:tc>
          <w:tcPr>
            <w:tcW w:w="2520" w:type="dxa"/>
            <w:vAlign w:val="center"/>
          </w:tcPr>
          <w:p w14:paraId="7916F2A3" w14:textId="77777777" w:rsidR="00A97923" w:rsidRDefault="00000000">
            <w:r>
              <w:rPr>
                <w:sz w:val="17"/>
              </w:rPr>
              <w:t>Accurate profiles, manageable schedules and correct appointment information.</w:t>
            </w:r>
          </w:p>
        </w:tc>
        <w:tc>
          <w:tcPr>
            <w:tcW w:w="2520" w:type="dxa"/>
            <w:vAlign w:val="center"/>
          </w:tcPr>
          <w:p w14:paraId="0067461D" w14:textId="77777777" w:rsidR="00A97923" w:rsidRDefault="00000000">
            <w:r>
              <w:rPr>
                <w:sz w:val="17"/>
              </w:rPr>
              <w:t>Medium</w:t>
            </w:r>
          </w:p>
        </w:tc>
      </w:tr>
      <w:tr w:rsidR="00A97923" w14:paraId="3FC9CB5E" w14:textId="77777777">
        <w:trPr>
          <w:jc w:val="center"/>
        </w:trPr>
        <w:tc>
          <w:tcPr>
            <w:tcW w:w="2520" w:type="dxa"/>
            <w:vAlign w:val="center"/>
          </w:tcPr>
          <w:p w14:paraId="40CDA225" w14:textId="77777777" w:rsidR="00A97923" w:rsidRDefault="00000000">
            <w:r>
              <w:rPr>
                <w:sz w:val="17"/>
              </w:rPr>
              <w:t>TOASOL Admin</w:t>
            </w:r>
          </w:p>
        </w:tc>
        <w:tc>
          <w:tcPr>
            <w:tcW w:w="2520" w:type="dxa"/>
            <w:vAlign w:val="center"/>
          </w:tcPr>
          <w:p w14:paraId="2BD23838" w14:textId="77777777" w:rsidR="00A97923" w:rsidRDefault="00000000">
            <w:r>
              <w:rPr>
                <w:sz w:val="17"/>
              </w:rPr>
              <w:t>Review/approve centers, monitor platform operations, manage commercial and support processes.</w:t>
            </w:r>
          </w:p>
        </w:tc>
        <w:tc>
          <w:tcPr>
            <w:tcW w:w="2520" w:type="dxa"/>
            <w:vAlign w:val="center"/>
          </w:tcPr>
          <w:p w14:paraId="3AC39309" w14:textId="77777777" w:rsidR="00A97923" w:rsidRDefault="00000000">
            <w:r>
              <w:rPr>
                <w:sz w:val="17"/>
              </w:rPr>
              <w:t>Administrative visibility, document review, audit trail, platform controls and reliable reports.</w:t>
            </w:r>
          </w:p>
        </w:tc>
        <w:tc>
          <w:tcPr>
            <w:tcW w:w="2520" w:type="dxa"/>
            <w:vAlign w:val="center"/>
          </w:tcPr>
          <w:p w14:paraId="7BECA02D" w14:textId="77777777" w:rsidR="00A97923" w:rsidRDefault="00000000">
            <w:r>
              <w:rPr>
                <w:sz w:val="17"/>
              </w:rPr>
              <w:t>High</w:t>
            </w:r>
          </w:p>
        </w:tc>
      </w:tr>
      <w:tr w:rsidR="00A97923" w14:paraId="5BE558CE" w14:textId="77777777">
        <w:trPr>
          <w:jc w:val="center"/>
        </w:trPr>
        <w:tc>
          <w:tcPr>
            <w:tcW w:w="2520" w:type="dxa"/>
            <w:vAlign w:val="center"/>
          </w:tcPr>
          <w:p w14:paraId="3B8BBA14" w14:textId="77777777" w:rsidR="00A97923" w:rsidRDefault="00000000">
            <w:r>
              <w:rPr>
                <w:sz w:val="17"/>
              </w:rPr>
              <w:t>Payment Gateway Provider</w:t>
            </w:r>
          </w:p>
        </w:tc>
        <w:tc>
          <w:tcPr>
            <w:tcW w:w="2520" w:type="dxa"/>
            <w:vAlign w:val="center"/>
          </w:tcPr>
          <w:p w14:paraId="7A6E5E70" w14:textId="77777777" w:rsidR="00A97923" w:rsidRDefault="00000000">
            <w:r>
              <w:rPr>
                <w:sz w:val="17"/>
              </w:rPr>
              <w:t>Process parent checkout and center subscription payments; return verified transaction status.</w:t>
            </w:r>
          </w:p>
        </w:tc>
        <w:tc>
          <w:tcPr>
            <w:tcW w:w="2520" w:type="dxa"/>
            <w:vAlign w:val="center"/>
          </w:tcPr>
          <w:p w14:paraId="7729F255" w14:textId="77777777" w:rsidR="00A97923" w:rsidRDefault="00000000">
            <w:r>
              <w:rPr>
                <w:sz w:val="17"/>
              </w:rPr>
              <w:t>Secure integration, valid requests, accurate transaction references and reconciliation.</w:t>
            </w:r>
          </w:p>
        </w:tc>
        <w:tc>
          <w:tcPr>
            <w:tcW w:w="2520" w:type="dxa"/>
            <w:vAlign w:val="center"/>
          </w:tcPr>
          <w:p w14:paraId="1F42ACA1" w14:textId="77777777" w:rsidR="00A97923" w:rsidRDefault="00000000">
            <w:r>
              <w:rPr>
                <w:sz w:val="17"/>
              </w:rPr>
              <w:t>High</w:t>
            </w:r>
          </w:p>
        </w:tc>
      </w:tr>
      <w:tr w:rsidR="00A97923" w14:paraId="476537A2" w14:textId="77777777">
        <w:trPr>
          <w:jc w:val="center"/>
        </w:trPr>
        <w:tc>
          <w:tcPr>
            <w:tcW w:w="2520" w:type="dxa"/>
            <w:vAlign w:val="center"/>
          </w:tcPr>
          <w:p w14:paraId="088CB925" w14:textId="77777777" w:rsidR="00A97923" w:rsidRDefault="00000000">
            <w:r>
              <w:rPr>
                <w:sz w:val="17"/>
              </w:rPr>
              <w:t>Development Team</w:t>
            </w:r>
          </w:p>
        </w:tc>
        <w:tc>
          <w:tcPr>
            <w:tcW w:w="2520" w:type="dxa"/>
            <w:vAlign w:val="center"/>
          </w:tcPr>
          <w:p w14:paraId="19A77FE9" w14:textId="77777777" w:rsidR="00A97923" w:rsidRDefault="00000000">
            <w:r>
              <w:rPr>
                <w:sz w:val="17"/>
              </w:rPr>
              <w:t>Design, build, test and maintain the platform.</w:t>
            </w:r>
          </w:p>
        </w:tc>
        <w:tc>
          <w:tcPr>
            <w:tcW w:w="2520" w:type="dxa"/>
            <w:vAlign w:val="center"/>
          </w:tcPr>
          <w:p w14:paraId="49E2BB5A" w14:textId="77777777" w:rsidR="00A97923" w:rsidRDefault="00000000">
            <w:r>
              <w:rPr>
                <w:sz w:val="17"/>
              </w:rPr>
              <w:t>Stable scope, clear requirements, timely decisions and testable acceptance criteria.</w:t>
            </w:r>
          </w:p>
        </w:tc>
        <w:tc>
          <w:tcPr>
            <w:tcW w:w="2520" w:type="dxa"/>
            <w:vAlign w:val="center"/>
          </w:tcPr>
          <w:p w14:paraId="1A3A3DE5" w14:textId="77777777" w:rsidR="00A97923" w:rsidRDefault="00000000">
            <w:r>
              <w:rPr>
                <w:sz w:val="17"/>
              </w:rPr>
              <w:t>High</w:t>
            </w:r>
          </w:p>
        </w:tc>
      </w:tr>
      <w:tr w:rsidR="00A97923" w14:paraId="55EB92DE" w14:textId="77777777">
        <w:trPr>
          <w:jc w:val="center"/>
        </w:trPr>
        <w:tc>
          <w:tcPr>
            <w:tcW w:w="2520" w:type="dxa"/>
            <w:vAlign w:val="center"/>
          </w:tcPr>
          <w:p w14:paraId="11141999" w14:textId="77777777" w:rsidR="00A97923" w:rsidRDefault="00000000">
            <w:r>
              <w:rPr>
                <w:sz w:val="17"/>
              </w:rPr>
              <w:t>Regulatory / Legal Stakeholders</w:t>
            </w:r>
          </w:p>
        </w:tc>
        <w:tc>
          <w:tcPr>
            <w:tcW w:w="2520" w:type="dxa"/>
            <w:vAlign w:val="center"/>
          </w:tcPr>
          <w:p w14:paraId="4B26AA98" w14:textId="77777777" w:rsidR="00A97923" w:rsidRDefault="00000000">
            <w:r>
              <w:rPr>
                <w:sz w:val="17"/>
              </w:rPr>
              <w:t>Relevant to privacy, consumer protection, payment and business compliance.</w:t>
            </w:r>
          </w:p>
        </w:tc>
        <w:tc>
          <w:tcPr>
            <w:tcW w:w="2520" w:type="dxa"/>
            <w:vAlign w:val="center"/>
          </w:tcPr>
          <w:p w14:paraId="256B62E9" w14:textId="77777777" w:rsidR="00A97923" w:rsidRDefault="00000000">
            <w:r>
              <w:rPr>
                <w:sz w:val="17"/>
              </w:rPr>
              <w:t>Appropriate handling of personal data, clear terms, lawful payment processing and documented policies.</w:t>
            </w:r>
          </w:p>
        </w:tc>
        <w:tc>
          <w:tcPr>
            <w:tcW w:w="2520" w:type="dxa"/>
            <w:vAlign w:val="center"/>
          </w:tcPr>
          <w:p w14:paraId="23BE4862" w14:textId="77777777" w:rsidR="00A97923" w:rsidRDefault="00000000">
            <w:r>
              <w:rPr>
                <w:sz w:val="17"/>
              </w:rPr>
              <w:t>High</w:t>
            </w:r>
          </w:p>
        </w:tc>
      </w:tr>
    </w:tbl>
    <w:p w14:paraId="496E427D" w14:textId="77777777" w:rsidR="00A97923" w:rsidRDefault="00A97923"/>
    <w:p w14:paraId="25F98835" w14:textId="77777777" w:rsidR="00A97923" w:rsidRDefault="00000000">
      <w:pPr>
        <w:pStyle w:val="Heading1"/>
      </w:pPr>
      <w:r>
        <w:t>3. Power–Interest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97923" w14:paraId="22A8CD23" w14:textId="77777777">
        <w:trPr>
          <w:jc w:val="center"/>
        </w:trPr>
        <w:tc>
          <w:tcPr>
            <w:tcW w:w="3360" w:type="dxa"/>
            <w:shd w:val="clear" w:color="auto" w:fill="DCE6F1"/>
            <w:vAlign w:val="center"/>
          </w:tcPr>
          <w:p w14:paraId="70EB2813" w14:textId="77777777" w:rsidR="00A97923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086D6468" w14:textId="77777777" w:rsidR="00A97923" w:rsidRDefault="00000000">
            <w:r>
              <w:rPr>
                <w:b/>
                <w:sz w:val="17"/>
              </w:rPr>
              <w:t>Stakeholders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67B194DD" w14:textId="77777777" w:rsidR="00A97923" w:rsidRDefault="00000000">
            <w:r>
              <w:rPr>
                <w:b/>
                <w:sz w:val="17"/>
              </w:rPr>
              <w:t>Engagement strategy</w:t>
            </w:r>
          </w:p>
        </w:tc>
      </w:tr>
      <w:tr w:rsidR="00A97923" w14:paraId="4465BD96" w14:textId="77777777">
        <w:trPr>
          <w:jc w:val="center"/>
        </w:trPr>
        <w:tc>
          <w:tcPr>
            <w:tcW w:w="3360" w:type="dxa"/>
            <w:vAlign w:val="center"/>
          </w:tcPr>
          <w:p w14:paraId="40D26BF1" w14:textId="77777777" w:rsidR="00A97923" w:rsidRDefault="00000000">
            <w:r>
              <w:rPr>
                <w:sz w:val="17"/>
              </w:rPr>
              <w:t>Manage closely – high power / high interest</w:t>
            </w:r>
          </w:p>
        </w:tc>
        <w:tc>
          <w:tcPr>
            <w:tcW w:w="3360" w:type="dxa"/>
            <w:vAlign w:val="center"/>
          </w:tcPr>
          <w:p w14:paraId="6383C72D" w14:textId="77777777" w:rsidR="00A97923" w:rsidRDefault="00000000">
            <w:r>
              <w:rPr>
                <w:sz w:val="17"/>
              </w:rPr>
              <w:t>TOASOL Admin, project sponsor/team lead, therapy centers, payment gateway provider (for integration).</w:t>
            </w:r>
          </w:p>
        </w:tc>
        <w:tc>
          <w:tcPr>
            <w:tcW w:w="3360" w:type="dxa"/>
            <w:vAlign w:val="center"/>
          </w:tcPr>
          <w:p w14:paraId="517D0641" w14:textId="77777777" w:rsidR="00A97923" w:rsidRDefault="00000000">
            <w:r>
              <w:rPr>
                <w:sz w:val="17"/>
              </w:rPr>
              <w:t>Frequent coordination, demos, decision logs, issue escalation and formal approval of key policies.</w:t>
            </w:r>
          </w:p>
        </w:tc>
      </w:tr>
      <w:tr w:rsidR="00A97923" w14:paraId="7A63D8A7" w14:textId="77777777">
        <w:trPr>
          <w:jc w:val="center"/>
        </w:trPr>
        <w:tc>
          <w:tcPr>
            <w:tcW w:w="3360" w:type="dxa"/>
            <w:vAlign w:val="center"/>
          </w:tcPr>
          <w:p w14:paraId="0E26F265" w14:textId="77777777" w:rsidR="00A97923" w:rsidRDefault="00000000">
            <w:r>
              <w:rPr>
                <w:sz w:val="17"/>
              </w:rPr>
              <w:t>Keep satisfied – high power / lower day-to-day interest</w:t>
            </w:r>
          </w:p>
        </w:tc>
        <w:tc>
          <w:tcPr>
            <w:tcW w:w="3360" w:type="dxa"/>
            <w:vAlign w:val="center"/>
          </w:tcPr>
          <w:p w14:paraId="072DCA70" w14:textId="77777777" w:rsidR="00A97923" w:rsidRDefault="00000000">
            <w:r>
              <w:rPr>
                <w:sz w:val="17"/>
              </w:rPr>
              <w:t>Relevant regulatory/legal stakeholders and institutional partners.</w:t>
            </w:r>
          </w:p>
        </w:tc>
        <w:tc>
          <w:tcPr>
            <w:tcW w:w="3360" w:type="dxa"/>
            <w:vAlign w:val="center"/>
          </w:tcPr>
          <w:p w14:paraId="02BBD194" w14:textId="77777777" w:rsidR="00A97923" w:rsidRDefault="00000000">
            <w:r>
              <w:rPr>
                <w:sz w:val="17"/>
              </w:rPr>
              <w:t>Provide policy summaries, compliance evidence and milestone updates when required.</w:t>
            </w:r>
          </w:p>
        </w:tc>
      </w:tr>
      <w:tr w:rsidR="00A97923" w14:paraId="42508E0A" w14:textId="77777777">
        <w:trPr>
          <w:jc w:val="center"/>
        </w:trPr>
        <w:tc>
          <w:tcPr>
            <w:tcW w:w="3360" w:type="dxa"/>
            <w:vAlign w:val="center"/>
          </w:tcPr>
          <w:p w14:paraId="637B8038" w14:textId="77777777" w:rsidR="00A97923" w:rsidRDefault="00000000">
            <w:r>
              <w:rPr>
                <w:sz w:val="17"/>
              </w:rPr>
              <w:t>Keep informed – lower power / high interest</w:t>
            </w:r>
          </w:p>
        </w:tc>
        <w:tc>
          <w:tcPr>
            <w:tcW w:w="3360" w:type="dxa"/>
            <w:vAlign w:val="center"/>
          </w:tcPr>
          <w:p w14:paraId="13F2D75D" w14:textId="77777777" w:rsidR="00A97923" w:rsidRDefault="00000000">
            <w:r>
              <w:rPr>
                <w:sz w:val="17"/>
              </w:rPr>
              <w:t>Parents, specialists and children through their guardians.</w:t>
            </w:r>
          </w:p>
        </w:tc>
        <w:tc>
          <w:tcPr>
            <w:tcW w:w="3360" w:type="dxa"/>
            <w:vAlign w:val="center"/>
          </w:tcPr>
          <w:p w14:paraId="663CB74A" w14:textId="77777777" w:rsidR="00A97923" w:rsidRDefault="00000000">
            <w:r>
              <w:rPr>
                <w:sz w:val="17"/>
              </w:rPr>
              <w:t>User research, usability testing, clear announcements, feedback channels and support guidance.</w:t>
            </w:r>
          </w:p>
        </w:tc>
      </w:tr>
      <w:tr w:rsidR="00A97923" w14:paraId="26B4FEBC" w14:textId="77777777">
        <w:trPr>
          <w:jc w:val="center"/>
        </w:trPr>
        <w:tc>
          <w:tcPr>
            <w:tcW w:w="3360" w:type="dxa"/>
            <w:vAlign w:val="center"/>
          </w:tcPr>
          <w:p w14:paraId="2765EEA6" w14:textId="77777777" w:rsidR="00A97923" w:rsidRDefault="00000000">
            <w:r>
              <w:rPr>
                <w:sz w:val="17"/>
              </w:rPr>
              <w:t>Monitor – lower power / lower interest</w:t>
            </w:r>
          </w:p>
        </w:tc>
        <w:tc>
          <w:tcPr>
            <w:tcW w:w="3360" w:type="dxa"/>
            <w:vAlign w:val="center"/>
          </w:tcPr>
          <w:p w14:paraId="0C81280E" w14:textId="77777777" w:rsidR="00A97923" w:rsidRDefault="00000000">
            <w:r>
              <w:rPr>
                <w:sz w:val="17"/>
              </w:rPr>
              <w:t xml:space="preserve">External observers and non-participating </w:t>
            </w:r>
            <w:r>
              <w:rPr>
                <w:sz w:val="17"/>
              </w:rPr>
              <w:lastRenderedPageBreak/>
              <w:t>parties.</w:t>
            </w:r>
          </w:p>
        </w:tc>
        <w:tc>
          <w:tcPr>
            <w:tcW w:w="3360" w:type="dxa"/>
            <w:vAlign w:val="center"/>
          </w:tcPr>
          <w:p w14:paraId="51EA5B14" w14:textId="77777777" w:rsidR="00A97923" w:rsidRDefault="00000000">
            <w:r>
              <w:rPr>
                <w:sz w:val="17"/>
              </w:rPr>
              <w:lastRenderedPageBreak/>
              <w:t xml:space="preserve">Review impact periodically and </w:t>
            </w:r>
            <w:r>
              <w:rPr>
                <w:sz w:val="17"/>
              </w:rPr>
              <w:lastRenderedPageBreak/>
              <w:t>communicate when their involvement becomes relevant.</w:t>
            </w:r>
          </w:p>
        </w:tc>
      </w:tr>
    </w:tbl>
    <w:p w14:paraId="089D3E6D" w14:textId="77777777" w:rsidR="00A97923" w:rsidRDefault="00A97923"/>
    <w:p w14:paraId="1370A40E" w14:textId="77777777" w:rsidR="00A97923" w:rsidRDefault="00000000">
      <w:pPr>
        <w:pStyle w:val="Heading1"/>
      </w:pPr>
      <w:r>
        <w:t>4. Stakeholder Requirements and Engagement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97923" w14:paraId="47658B66" w14:textId="77777777">
        <w:trPr>
          <w:jc w:val="center"/>
        </w:trPr>
        <w:tc>
          <w:tcPr>
            <w:tcW w:w="2520" w:type="dxa"/>
            <w:shd w:val="clear" w:color="auto" w:fill="DCE6F1"/>
            <w:vAlign w:val="center"/>
          </w:tcPr>
          <w:p w14:paraId="6352795C" w14:textId="77777777" w:rsidR="00A97923" w:rsidRDefault="00000000">
            <w:r>
              <w:rPr>
                <w:b/>
                <w:sz w:val="17"/>
              </w:rPr>
              <w:t>Stakeholder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6E06BB2D" w14:textId="77777777" w:rsidR="00A97923" w:rsidRDefault="00000000">
            <w:r>
              <w:rPr>
                <w:b/>
                <w:sz w:val="17"/>
              </w:rPr>
              <w:t>Engagement activity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134797C0" w14:textId="77777777" w:rsidR="00A97923" w:rsidRDefault="00000000">
            <w:r>
              <w:rPr>
                <w:b/>
                <w:sz w:val="17"/>
              </w:rPr>
              <w:t>When / frequency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3C955187" w14:textId="77777777" w:rsidR="00A97923" w:rsidRDefault="00000000">
            <w:r>
              <w:rPr>
                <w:b/>
                <w:sz w:val="17"/>
              </w:rPr>
              <w:t>Owner</w:t>
            </w:r>
          </w:p>
        </w:tc>
      </w:tr>
      <w:tr w:rsidR="00A97923" w14:paraId="160E5C5A" w14:textId="77777777">
        <w:trPr>
          <w:jc w:val="center"/>
        </w:trPr>
        <w:tc>
          <w:tcPr>
            <w:tcW w:w="2520" w:type="dxa"/>
            <w:vAlign w:val="center"/>
          </w:tcPr>
          <w:p w14:paraId="1DA19C5A" w14:textId="77777777" w:rsidR="00A97923" w:rsidRDefault="00000000">
            <w:r>
              <w:rPr>
                <w:sz w:val="17"/>
              </w:rPr>
              <w:t>Parents</w:t>
            </w:r>
          </w:p>
        </w:tc>
        <w:tc>
          <w:tcPr>
            <w:tcW w:w="2520" w:type="dxa"/>
            <w:vAlign w:val="center"/>
          </w:tcPr>
          <w:p w14:paraId="5BF7E96F" w14:textId="77777777" w:rsidR="00A97923" w:rsidRDefault="00000000">
            <w:r>
              <w:rPr>
                <w:sz w:val="17"/>
              </w:rPr>
              <w:t>Interviews, usability tests of search and booking, feedback on clarity of fees and confirmation.</w:t>
            </w:r>
          </w:p>
        </w:tc>
        <w:tc>
          <w:tcPr>
            <w:tcW w:w="2520" w:type="dxa"/>
            <w:vAlign w:val="center"/>
          </w:tcPr>
          <w:p w14:paraId="50C31EC4" w14:textId="77777777" w:rsidR="00A97923" w:rsidRDefault="00000000">
            <w:r>
              <w:rPr>
                <w:sz w:val="17"/>
              </w:rPr>
              <w:t>Requirements stage, prototype review and pre-release testing.</w:t>
            </w:r>
          </w:p>
        </w:tc>
        <w:tc>
          <w:tcPr>
            <w:tcW w:w="2520" w:type="dxa"/>
            <w:vAlign w:val="center"/>
          </w:tcPr>
          <w:p w14:paraId="68801E11" w14:textId="77777777" w:rsidR="00A97923" w:rsidRDefault="00000000">
            <w:r>
              <w:rPr>
                <w:sz w:val="17"/>
              </w:rPr>
              <w:t>Business Analyst / UX Designer</w:t>
            </w:r>
          </w:p>
        </w:tc>
      </w:tr>
      <w:tr w:rsidR="00A97923" w14:paraId="1E383E50" w14:textId="77777777">
        <w:trPr>
          <w:jc w:val="center"/>
        </w:trPr>
        <w:tc>
          <w:tcPr>
            <w:tcW w:w="2520" w:type="dxa"/>
            <w:vAlign w:val="center"/>
          </w:tcPr>
          <w:p w14:paraId="3FF9AAEF" w14:textId="77777777" w:rsidR="00A97923" w:rsidRDefault="00000000">
            <w:r>
              <w:rPr>
                <w:sz w:val="17"/>
              </w:rPr>
              <w:t>Centers</w:t>
            </w:r>
          </w:p>
        </w:tc>
        <w:tc>
          <w:tcPr>
            <w:tcW w:w="2520" w:type="dxa"/>
            <w:vAlign w:val="center"/>
          </w:tcPr>
          <w:p w14:paraId="681F5C2D" w14:textId="77777777" w:rsidR="00A97923" w:rsidRDefault="00000000">
            <w:r>
              <w:rPr>
                <w:sz w:val="17"/>
              </w:rPr>
              <w:t>Workflow interviews, review management screens, validate subscription and commission rules.</w:t>
            </w:r>
          </w:p>
        </w:tc>
        <w:tc>
          <w:tcPr>
            <w:tcW w:w="2520" w:type="dxa"/>
            <w:vAlign w:val="center"/>
          </w:tcPr>
          <w:p w14:paraId="162023E2" w14:textId="77777777" w:rsidR="00A97923" w:rsidRDefault="00000000">
            <w:r>
              <w:rPr>
                <w:sz w:val="17"/>
              </w:rPr>
              <w:t>Requirements, design review, pilot and release.</w:t>
            </w:r>
          </w:p>
        </w:tc>
        <w:tc>
          <w:tcPr>
            <w:tcW w:w="2520" w:type="dxa"/>
            <w:vAlign w:val="center"/>
          </w:tcPr>
          <w:p w14:paraId="6A0D6067" w14:textId="77777777" w:rsidR="00A97923" w:rsidRDefault="00000000">
            <w:r>
              <w:rPr>
                <w:sz w:val="17"/>
              </w:rPr>
              <w:t>Project Manager / Business Analyst</w:t>
            </w:r>
          </w:p>
        </w:tc>
      </w:tr>
      <w:tr w:rsidR="00A97923" w14:paraId="374EE399" w14:textId="77777777">
        <w:trPr>
          <w:jc w:val="center"/>
        </w:trPr>
        <w:tc>
          <w:tcPr>
            <w:tcW w:w="2520" w:type="dxa"/>
            <w:vAlign w:val="center"/>
          </w:tcPr>
          <w:p w14:paraId="6EBB564E" w14:textId="77777777" w:rsidR="00A97923" w:rsidRDefault="00000000">
            <w:r>
              <w:rPr>
                <w:sz w:val="17"/>
              </w:rPr>
              <w:t>Specialists</w:t>
            </w:r>
          </w:p>
        </w:tc>
        <w:tc>
          <w:tcPr>
            <w:tcW w:w="2520" w:type="dxa"/>
            <w:vAlign w:val="center"/>
          </w:tcPr>
          <w:p w14:paraId="23EAE6F9" w14:textId="77777777" w:rsidR="00A97923" w:rsidRDefault="00000000">
            <w:r>
              <w:rPr>
                <w:sz w:val="17"/>
              </w:rPr>
              <w:t>Validate profile information, service assignment and availability workflow.</w:t>
            </w:r>
          </w:p>
        </w:tc>
        <w:tc>
          <w:tcPr>
            <w:tcW w:w="2520" w:type="dxa"/>
            <w:vAlign w:val="center"/>
          </w:tcPr>
          <w:p w14:paraId="05ABA305" w14:textId="77777777" w:rsidR="00A97923" w:rsidRDefault="00000000">
            <w:r>
              <w:rPr>
                <w:sz w:val="17"/>
              </w:rPr>
              <w:t>Design and pilot testing.</w:t>
            </w:r>
          </w:p>
        </w:tc>
        <w:tc>
          <w:tcPr>
            <w:tcW w:w="2520" w:type="dxa"/>
            <w:vAlign w:val="center"/>
          </w:tcPr>
          <w:p w14:paraId="2499B203" w14:textId="77777777" w:rsidR="00A97923" w:rsidRDefault="00000000">
            <w:r>
              <w:rPr>
                <w:sz w:val="17"/>
              </w:rPr>
              <w:t>Business Analyst / UX Designer</w:t>
            </w:r>
          </w:p>
        </w:tc>
      </w:tr>
      <w:tr w:rsidR="00A97923" w14:paraId="5B81E98D" w14:textId="77777777">
        <w:trPr>
          <w:jc w:val="center"/>
        </w:trPr>
        <w:tc>
          <w:tcPr>
            <w:tcW w:w="2520" w:type="dxa"/>
            <w:vAlign w:val="center"/>
          </w:tcPr>
          <w:p w14:paraId="687E3B7F" w14:textId="77777777" w:rsidR="00A97923" w:rsidRDefault="00000000">
            <w:r>
              <w:rPr>
                <w:sz w:val="17"/>
              </w:rPr>
              <w:t>Admin</w:t>
            </w:r>
          </w:p>
        </w:tc>
        <w:tc>
          <w:tcPr>
            <w:tcW w:w="2520" w:type="dxa"/>
            <w:vAlign w:val="center"/>
          </w:tcPr>
          <w:p w14:paraId="4DBD6BF3" w14:textId="77777777" w:rsidR="00A97923" w:rsidRDefault="00000000">
            <w:r>
              <w:rPr>
                <w:sz w:val="17"/>
              </w:rPr>
              <w:t>Approve center-review workflow, permissions, document handling and audit needs.</w:t>
            </w:r>
          </w:p>
        </w:tc>
        <w:tc>
          <w:tcPr>
            <w:tcW w:w="2520" w:type="dxa"/>
            <w:vAlign w:val="center"/>
          </w:tcPr>
          <w:p w14:paraId="76E329EF" w14:textId="77777777" w:rsidR="00A97923" w:rsidRDefault="00000000">
            <w:r>
              <w:rPr>
                <w:sz w:val="17"/>
              </w:rPr>
              <w:t>Requirements and each admin-module review.</w:t>
            </w:r>
          </w:p>
        </w:tc>
        <w:tc>
          <w:tcPr>
            <w:tcW w:w="2520" w:type="dxa"/>
            <w:vAlign w:val="center"/>
          </w:tcPr>
          <w:p w14:paraId="03CC9BCE" w14:textId="77777777" w:rsidR="00A97923" w:rsidRDefault="00000000">
            <w:r>
              <w:rPr>
                <w:sz w:val="17"/>
              </w:rPr>
              <w:t>Project Manager / Backend Lead</w:t>
            </w:r>
          </w:p>
        </w:tc>
      </w:tr>
      <w:tr w:rsidR="00A97923" w14:paraId="06610BDB" w14:textId="77777777">
        <w:trPr>
          <w:jc w:val="center"/>
        </w:trPr>
        <w:tc>
          <w:tcPr>
            <w:tcW w:w="2520" w:type="dxa"/>
            <w:vAlign w:val="center"/>
          </w:tcPr>
          <w:p w14:paraId="21E9BD83" w14:textId="77777777" w:rsidR="00A97923" w:rsidRDefault="00000000">
            <w:r>
              <w:rPr>
                <w:sz w:val="17"/>
              </w:rPr>
              <w:t>Payment provider</w:t>
            </w:r>
          </w:p>
        </w:tc>
        <w:tc>
          <w:tcPr>
            <w:tcW w:w="2520" w:type="dxa"/>
            <w:vAlign w:val="center"/>
          </w:tcPr>
          <w:p w14:paraId="1F1804A9" w14:textId="77777777" w:rsidR="00A97923" w:rsidRDefault="00000000">
            <w:r>
              <w:rPr>
                <w:sz w:val="17"/>
              </w:rPr>
              <w:t>Confirm API, callback/webhook, supported methods, settlement and refund capabilities.</w:t>
            </w:r>
          </w:p>
        </w:tc>
        <w:tc>
          <w:tcPr>
            <w:tcW w:w="2520" w:type="dxa"/>
            <w:vAlign w:val="center"/>
          </w:tcPr>
          <w:p w14:paraId="77779877" w14:textId="77777777" w:rsidR="00A97923" w:rsidRDefault="00000000">
            <w:r>
              <w:rPr>
                <w:sz w:val="17"/>
              </w:rPr>
              <w:t>Before payment design and during integration.</w:t>
            </w:r>
          </w:p>
        </w:tc>
        <w:tc>
          <w:tcPr>
            <w:tcW w:w="2520" w:type="dxa"/>
            <w:vAlign w:val="center"/>
          </w:tcPr>
          <w:p w14:paraId="4220FB9A" w14:textId="77777777" w:rsidR="00A97923" w:rsidRDefault="00000000">
            <w:r>
              <w:rPr>
                <w:sz w:val="17"/>
              </w:rPr>
              <w:t>Backend Lead</w:t>
            </w:r>
          </w:p>
        </w:tc>
      </w:tr>
      <w:tr w:rsidR="00A97923" w14:paraId="45BE263B" w14:textId="77777777">
        <w:trPr>
          <w:jc w:val="center"/>
        </w:trPr>
        <w:tc>
          <w:tcPr>
            <w:tcW w:w="2520" w:type="dxa"/>
            <w:vAlign w:val="center"/>
          </w:tcPr>
          <w:p w14:paraId="541079EB" w14:textId="77777777" w:rsidR="00A97923" w:rsidRDefault="00000000">
            <w:r>
              <w:rPr>
                <w:sz w:val="17"/>
              </w:rPr>
              <w:t>Development team</w:t>
            </w:r>
          </w:p>
        </w:tc>
        <w:tc>
          <w:tcPr>
            <w:tcW w:w="2520" w:type="dxa"/>
            <w:vAlign w:val="center"/>
          </w:tcPr>
          <w:p w14:paraId="17221067" w14:textId="77777777" w:rsidR="00A97923" w:rsidRDefault="00000000">
            <w:r>
              <w:rPr>
                <w:sz w:val="17"/>
              </w:rPr>
              <w:t>Sprint planning, technical reviews, daily coordination and defect triage.</w:t>
            </w:r>
          </w:p>
        </w:tc>
        <w:tc>
          <w:tcPr>
            <w:tcW w:w="2520" w:type="dxa"/>
            <w:vAlign w:val="center"/>
          </w:tcPr>
          <w:p w14:paraId="10DC05B4" w14:textId="77777777" w:rsidR="00A97923" w:rsidRDefault="00000000">
            <w:r>
              <w:rPr>
                <w:sz w:val="17"/>
              </w:rPr>
              <w:t>Throughout development.</w:t>
            </w:r>
          </w:p>
        </w:tc>
        <w:tc>
          <w:tcPr>
            <w:tcW w:w="2520" w:type="dxa"/>
            <w:vAlign w:val="center"/>
          </w:tcPr>
          <w:p w14:paraId="63D38C67" w14:textId="77777777" w:rsidR="00A97923" w:rsidRDefault="00000000">
            <w:r>
              <w:rPr>
                <w:sz w:val="17"/>
              </w:rPr>
              <w:t>Project Manager</w:t>
            </w:r>
          </w:p>
        </w:tc>
      </w:tr>
      <w:tr w:rsidR="00A97923" w14:paraId="53CE50E4" w14:textId="77777777">
        <w:trPr>
          <w:jc w:val="center"/>
        </w:trPr>
        <w:tc>
          <w:tcPr>
            <w:tcW w:w="2520" w:type="dxa"/>
            <w:vAlign w:val="center"/>
          </w:tcPr>
          <w:p w14:paraId="2ACD84F8" w14:textId="77777777" w:rsidR="00A97923" w:rsidRDefault="00000000">
            <w:r>
              <w:rPr>
                <w:sz w:val="17"/>
              </w:rPr>
              <w:t>Legal/compliance advisors</w:t>
            </w:r>
          </w:p>
        </w:tc>
        <w:tc>
          <w:tcPr>
            <w:tcW w:w="2520" w:type="dxa"/>
            <w:vAlign w:val="center"/>
          </w:tcPr>
          <w:p w14:paraId="2972E846" w14:textId="77777777" w:rsidR="00A97923" w:rsidRDefault="00000000">
            <w:r>
              <w:rPr>
                <w:sz w:val="17"/>
              </w:rPr>
              <w:t>Review privacy policy, terms, payment and cancellation/refund policies.</w:t>
            </w:r>
          </w:p>
        </w:tc>
        <w:tc>
          <w:tcPr>
            <w:tcW w:w="2520" w:type="dxa"/>
            <w:vAlign w:val="center"/>
          </w:tcPr>
          <w:p w14:paraId="38459887" w14:textId="77777777" w:rsidR="00A97923" w:rsidRDefault="00000000">
            <w:r>
              <w:rPr>
                <w:sz w:val="17"/>
              </w:rPr>
              <w:t>Before launch and when policies change.</w:t>
            </w:r>
          </w:p>
        </w:tc>
        <w:tc>
          <w:tcPr>
            <w:tcW w:w="2520" w:type="dxa"/>
            <w:vAlign w:val="center"/>
          </w:tcPr>
          <w:p w14:paraId="60F93760" w14:textId="77777777" w:rsidR="00A97923" w:rsidRDefault="00000000">
            <w:r>
              <w:rPr>
                <w:sz w:val="17"/>
              </w:rPr>
              <w:t>Project Sponsor / Admin</w:t>
            </w:r>
          </w:p>
        </w:tc>
      </w:tr>
    </w:tbl>
    <w:p w14:paraId="2D020DB3" w14:textId="77777777" w:rsidR="00A97923" w:rsidRDefault="00A97923"/>
    <w:p w14:paraId="42D461D2" w14:textId="77777777" w:rsidR="00A97923" w:rsidRDefault="00000000">
      <w:pPr>
        <w:pStyle w:val="Heading1"/>
      </w:pPr>
      <w:r>
        <w:t>5. Communication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97923" w14:paraId="0C1F2E95" w14:textId="77777777">
        <w:trPr>
          <w:jc w:val="center"/>
        </w:trPr>
        <w:tc>
          <w:tcPr>
            <w:tcW w:w="2520" w:type="dxa"/>
            <w:shd w:val="clear" w:color="auto" w:fill="DCE6F1"/>
            <w:vAlign w:val="center"/>
          </w:tcPr>
          <w:p w14:paraId="68B98E4D" w14:textId="77777777" w:rsidR="00A97923" w:rsidRDefault="00000000">
            <w:r>
              <w:rPr>
                <w:b/>
                <w:sz w:val="17"/>
              </w:rPr>
              <w:t>Communication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31951815" w14:textId="77777777" w:rsidR="00A97923" w:rsidRDefault="00000000">
            <w:r>
              <w:rPr>
                <w:b/>
                <w:sz w:val="17"/>
              </w:rPr>
              <w:t>Audience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3FC9BDFD" w14:textId="77777777" w:rsidR="00A97923" w:rsidRDefault="00000000">
            <w:r>
              <w:rPr>
                <w:b/>
                <w:sz w:val="17"/>
              </w:rPr>
              <w:t>Purpose</w:t>
            </w:r>
          </w:p>
        </w:tc>
        <w:tc>
          <w:tcPr>
            <w:tcW w:w="2520" w:type="dxa"/>
            <w:shd w:val="clear" w:color="auto" w:fill="DCE6F1"/>
            <w:vAlign w:val="center"/>
          </w:tcPr>
          <w:p w14:paraId="398A5D04" w14:textId="77777777" w:rsidR="00A97923" w:rsidRDefault="00000000">
            <w:r>
              <w:rPr>
                <w:b/>
                <w:sz w:val="17"/>
              </w:rPr>
              <w:t>Suggested channel</w:t>
            </w:r>
          </w:p>
        </w:tc>
      </w:tr>
      <w:tr w:rsidR="00A97923" w14:paraId="4B6E068F" w14:textId="77777777">
        <w:trPr>
          <w:jc w:val="center"/>
        </w:trPr>
        <w:tc>
          <w:tcPr>
            <w:tcW w:w="2520" w:type="dxa"/>
            <w:vAlign w:val="center"/>
          </w:tcPr>
          <w:p w14:paraId="234AD296" w14:textId="77777777" w:rsidR="00A97923" w:rsidRDefault="00000000">
            <w:r>
              <w:rPr>
                <w:sz w:val="17"/>
              </w:rPr>
              <w:t>Project status update</w:t>
            </w:r>
          </w:p>
        </w:tc>
        <w:tc>
          <w:tcPr>
            <w:tcW w:w="2520" w:type="dxa"/>
            <w:vAlign w:val="center"/>
          </w:tcPr>
          <w:p w14:paraId="087D90C6" w14:textId="77777777" w:rsidR="00A97923" w:rsidRDefault="00000000">
            <w:r>
              <w:rPr>
                <w:sz w:val="17"/>
              </w:rPr>
              <w:t>Project team and sponsor</w:t>
            </w:r>
          </w:p>
        </w:tc>
        <w:tc>
          <w:tcPr>
            <w:tcW w:w="2520" w:type="dxa"/>
            <w:vAlign w:val="center"/>
          </w:tcPr>
          <w:p w14:paraId="5427ABF5" w14:textId="77777777" w:rsidR="00A97923" w:rsidRDefault="00000000">
            <w:r>
              <w:rPr>
                <w:sz w:val="17"/>
              </w:rPr>
              <w:t>Progress, blockers, decisions and upcoming milestones.</w:t>
            </w:r>
          </w:p>
        </w:tc>
        <w:tc>
          <w:tcPr>
            <w:tcW w:w="2520" w:type="dxa"/>
            <w:vAlign w:val="center"/>
          </w:tcPr>
          <w:p w14:paraId="10FCC068" w14:textId="77777777" w:rsidR="00A97923" w:rsidRDefault="00000000">
            <w:r>
              <w:rPr>
                <w:sz w:val="17"/>
              </w:rPr>
              <w:t>Weekly meeting and written summary.</w:t>
            </w:r>
          </w:p>
        </w:tc>
      </w:tr>
      <w:tr w:rsidR="00A97923" w14:paraId="5F819679" w14:textId="77777777">
        <w:trPr>
          <w:jc w:val="center"/>
        </w:trPr>
        <w:tc>
          <w:tcPr>
            <w:tcW w:w="2520" w:type="dxa"/>
            <w:vAlign w:val="center"/>
          </w:tcPr>
          <w:p w14:paraId="56FE7F4E" w14:textId="77777777" w:rsidR="00A97923" w:rsidRDefault="00000000">
            <w:r>
              <w:rPr>
                <w:sz w:val="17"/>
              </w:rPr>
              <w:t>Requirements review</w:t>
            </w:r>
          </w:p>
        </w:tc>
        <w:tc>
          <w:tcPr>
            <w:tcW w:w="2520" w:type="dxa"/>
            <w:vAlign w:val="center"/>
          </w:tcPr>
          <w:p w14:paraId="7C66A7A0" w14:textId="77777777" w:rsidR="00A97923" w:rsidRDefault="00000000">
            <w:r>
              <w:rPr>
                <w:sz w:val="17"/>
              </w:rPr>
              <w:t>Parents/centers representatives, team</w:t>
            </w:r>
          </w:p>
        </w:tc>
        <w:tc>
          <w:tcPr>
            <w:tcW w:w="2520" w:type="dxa"/>
            <w:vAlign w:val="center"/>
          </w:tcPr>
          <w:p w14:paraId="0939B298" w14:textId="77777777" w:rsidR="00A97923" w:rsidRDefault="00000000">
            <w:r>
              <w:rPr>
                <w:sz w:val="17"/>
              </w:rPr>
              <w:t>Validate user needs and business rules.</w:t>
            </w:r>
          </w:p>
        </w:tc>
        <w:tc>
          <w:tcPr>
            <w:tcW w:w="2520" w:type="dxa"/>
            <w:vAlign w:val="center"/>
          </w:tcPr>
          <w:p w14:paraId="0585224D" w14:textId="77777777" w:rsidR="00A97923" w:rsidRDefault="00000000">
            <w:r>
              <w:rPr>
                <w:sz w:val="17"/>
              </w:rPr>
              <w:t>Workshop or review session.</w:t>
            </w:r>
          </w:p>
        </w:tc>
      </w:tr>
      <w:tr w:rsidR="00A97923" w14:paraId="698638D5" w14:textId="77777777">
        <w:trPr>
          <w:jc w:val="center"/>
        </w:trPr>
        <w:tc>
          <w:tcPr>
            <w:tcW w:w="2520" w:type="dxa"/>
            <w:vAlign w:val="center"/>
          </w:tcPr>
          <w:p w14:paraId="09768A22" w14:textId="77777777" w:rsidR="00A97923" w:rsidRDefault="00000000">
            <w:r>
              <w:rPr>
                <w:sz w:val="17"/>
              </w:rPr>
              <w:t>Design walkthrough</w:t>
            </w:r>
          </w:p>
        </w:tc>
        <w:tc>
          <w:tcPr>
            <w:tcW w:w="2520" w:type="dxa"/>
            <w:vAlign w:val="center"/>
          </w:tcPr>
          <w:p w14:paraId="239DFC97" w14:textId="77777777" w:rsidR="00A97923" w:rsidRDefault="00000000">
            <w:r>
              <w:rPr>
                <w:sz w:val="17"/>
              </w:rPr>
              <w:t>Parents, centers, specialists, admin</w:t>
            </w:r>
          </w:p>
        </w:tc>
        <w:tc>
          <w:tcPr>
            <w:tcW w:w="2520" w:type="dxa"/>
            <w:vAlign w:val="center"/>
          </w:tcPr>
          <w:p w14:paraId="7EEFF635" w14:textId="77777777" w:rsidR="00A97923" w:rsidRDefault="00000000">
            <w:r>
              <w:rPr>
                <w:sz w:val="17"/>
              </w:rPr>
              <w:t>Validate navigation and screen usability.</w:t>
            </w:r>
          </w:p>
        </w:tc>
        <w:tc>
          <w:tcPr>
            <w:tcW w:w="2520" w:type="dxa"/>
            <w:vAlign w:val="center"/>
          </w:tcPr>
          <w:p w14:paraId="56C548C9" w14:textId="77777777" w:rsidR="00A97923" w:rsidRDefault="00000000">
            <w:r>
              <w:rPr>
                <w:sz w:val="17"/>
              </w:rPr>
              <w:t>Prototype demonstration.</w:t>
            </w:r>
          </w:p>
        </w:tc>
      </w:tr>
      <w:tr w:rsidR="00A97923" w14:paraId="400592BD" w14:textId="77777777">
        <w:trPr>
          <w:jc w:val="center"/>
        </w:trPr>
        <w:tc>
          <w:tcPr>
            <w:tcW w:w="2520" w:type="dxa"/>
            <w:vAlign w:val="center"/>
          </w:tcPr>
          <w:p w14:paraId="5D3F4035" w14:textId="77777777" w:rsidR="00A97923" w:rsidRDefault="00000000">
            <w:r>
              <w:rPr>
                <w:sz w:val="17"/>
              </w:rPr>
              <w:t>Payment integration review</w:t>
            </w:r>
          </w:p>
        </w:tc>
        <w:tc>
          <w:tcPr>
            <w:tcW w:w="2520" w:type="dxa"/>
            <w:vAlign w:val="center"/>
          </w:tcPr>
          <w:p w14:paraId="5E8F229E" w14:textId="77777777" w:rsidR="00A97923" w:rsidRDefault="00000000">
            <w:r>
              <w:rPr>
                <w:sz w:val="17"/>
              </w:rPr>
              <w:t>Backend team, payment provider, finance/admin</w:t>
            </w:r>
          </w:p>
        </w:tc>
        <w:tc>
          <w:tcPr>
            <w:tcW w:w="2520" w:type="dxa"/>
            <w:vAlign w:val="center"/>
          </w:tcPr>
          <w:p w14:paraId="343000C9" w14:textId="77777777" w:rsidR="00A97923" w:rsidRDefault="00000000">
            <w:r>
              <w:rPr>
                <w:sz w:val="17"/>
              </w:rPr>
              <w:t>Confirm transaction and callback handling.</w:t>
            </w:r>
          </w:p>
        </w:tc>
        <w:tc>
          <w:tcPr>
            <w:tcW w:w="2520" w:type="dxa"/>
            <w:vAlign w:val="center"/>
          </w:tcPr>
          <w:p w14:paraId="309ADC63" w14:textId="77777777" w:rsidR="00A97923" w:rsidRDefault="00000000">
            <w:r>
              <w:rPr>
                <w:sz w:val="17"/>
              </w:rPr>
              <w:t>Technical meeting and integration checklist.</w:t>
            </w:r>
          </w:p>
        </w:tc>
      </w:tr>
      <w:tr w:rsidR="00A97923" w14:paraId="3CA6DB30" w14:textId="77777777">
        <w:trPr>
          <w:jc w:val="center"/>
        </w:trPr>
        <w:tc>
          <w:tcPr>
            <w:tcW w:w="2520" w:type="dxa"/>
            <w:vAlign w:val="center"/>
          </w:tcPr>
          <w:p w14:paraId="30DB2F28" w14:textId="77777777" w:rsidR="00A97923" w:rsidRDefault="00000000">
            <w:r>
              <w:rPr>
                <w:sz w:val="17"/>
              </w:rPr>
              <w:t>Release communication</w:t>
            </w:r>
          </w:p>
        </w:tc>
        <w:tc>
          <w:tcPr>
            <w:tcW w:w="2520" w:type="dxa"/>
            <w:vAlign w:val="center"/>
          </w:tcPr>
          <w:p w14:paraId="63ACEAD8" w14:textId="77777777" w:rsidR="00A97923" w:rsidRDefault="00000000">
            <w:r>
              <w:rPr>
                <w:sz w:val="17"/>
              </w:rPr>
              <w:t>Centers and parents</w:t>
            </w:r>
          </w:p>
        </w:tc>
        <w:tc>
          <w:tcPr>
            <w:tcW w:w="2520" w:type="dxa"/>
            <w:vAlign w:val="center"/>
          </w:tcPr>
          <w:p w14:paraId="7BBA4E16" w14:textId="77777777" w:rsidR="00A97923" w:rsidRDefault="00000000">
            <w:r>
              <w:rPr>
                <w:sz w:val="17"/>
              </w:rPr>
              <w:t>Explain available features, account setup and support routes.</w:t>
            </w:r>
          </w:p>
        </w:tc>
        <w:tc>
          <w:tcPr>
            <w:tcW w:w="2520" w:type="dxa"/>
            <w:vAlign w:val="center"/>
          </w:tcPr>
          <w:p w14:paraId="3552983B" w14:textId="77777777" w:rsidR="00A97923" w:rsidRDefault="00000000">
            <w:r>
              <w:rPr>
                <w:sz w:val="17"/>
              </w:rPr>
              <w:t>Email, in-app notice and user guide.</w:t>
            </w:r>
          </w:p>
        </w:tc>
      </w:tr>
    </w:tbl>
    <w:p w14:paraId="68338C6A" w14:textId="77777777" w:rsidR="00A97923" w:rsidRDefault="00A97923"/>
    <w:p w14:paraId="1C9E9F65" w14:textId="77777777" w:rsidR="00A97923" w:rsidRDefault="00000000">
      <w:pPr>
        <w:pStyle w:val="Heading1"/>
      </w:pPr>
      <w:r>
        <w:t>6. Key Stakeholder Concerns</w:t>
      </w:r>
    </w:p>
    <w:p w14:paraId="0C5593DA" w14:textId="77777777" w:rsidR="00A97923" w:rsidRDefault="00000000">
      <w:pPr>
        <w:pStyle w:val="ListBullet"/>
      </w:pPr>
      <w:r>
        <w:t>Parents must see clear booking prices and payment status before and after checkout.</w:t>
      </w:r>
    </w:p>
    <w:p w14:paraId="4A15C17A" w14:textId="77777777" w:rsidR="00A97923" w:rsidRDefault="00000000">
      <w:pPr>
        <w:pStyle w:val="ListBullet"/>
      </w:pPr>
      <w:r>
        <w:t>Centers need transparent subscription terms and a clear explanation of how booking commission is calculated.</w:t>
      </w:r>
    </w:p>
    <w:p w14:paraId="3FAC3066" w14:textId="77777777" w:rsidR="00A97923" w:rsidRDefault="00000000">
      <w:pPr>
        <w:pStyle w:val="ListBullet"/>
      </w:pPr>
      <w:r>
        <w:t>Specialists' information and availability must be accurate and controlled by their own center.</w:t>
      </w:r>
    </w:p>
    <w:p w14:paraId="4BC9930B" w14:textId="77777777" w:rsidR="00A97923" w:rsidRDefault="00000000">
      <w:pPr>
        <w:pStyle w:val="ListBullet"/>
      </w:pPr>
      <w:r>
        <w:t>Admin approval must protect the platform from displaying unverified centers.</w:t>
      </w:r>
    </w:p>
    <w:p w14:paraId="0F1AEC9C" w14:textId="77777777" w:rsidR="00A97923" w:rsidRDefault="00000000">
      <w:pPr>
        <w:pStyle w:val="ListBullet"/>
      </w:pPr>
      <w:r>
        <w:t>Payment and commission records must be traceable and protected from duplicate processing.</w:t>
      </w:r>
    </w:p>
    <w:p w14:paraId="16F3C775" w14:textId="77777777" w:rsidR="00A97923" w:rsidRDefault="00000000">
      <w:pPr>
        <w:pStyle w:val="ListBullet"/>
      </w:pPr>
      <w:r>
        <w:t>Children's progress tracking and uploaded learning content are not MVP stakeholder deliverables; they belong to a future phase.</w:t>
      </w:r>
    </w:p>
    <w:p w14:paraId="2137A27B" w14:textId="77777777" w:rsidR="00A97923" w:rsidRDefault="00000000">
      <w:pPr>
        <w:pStyle w:val="Heading1"/>
      </w:pPr>
      <w:r>
        <w:lastRenderedPageBreak/>
        <w:t>7. Assumptions and Open Questions</w:t>
      </w:r>
    </w:p>
    <w:p w14:paraId="6E610D64" w14:textId="77777777" w:rsidR="00A97923" w:rsidRDefault="00000000">
      <w:pPr>
        <w:pStyle w:val="ListBullet"/>
      </w:pPr>
      <w:r>
        <w:t>The parent or guardian is the platform account holder and books on behalf of a child.</w:t>
      </w:r>
    </w:p>
    <w:p w14:paraId="1C4BA4D3" w14:textId="77777777" w:rsidR="00A97923" w:rsidRDefault="00000000">
      <w:pPr>
        <w:pStyle w:val="ListBullet"/>
      </w:pPr>
      <w:r>
        <w:t>The center is responsible for maintaining its specialist, service and availability information.</w:t>
      </w:r>
    </w:p>
    <w:p w14:paraId="1CFEF0EC" w14:textId="77777777" w:rsidR="00A97923" w:rsidRDefault="00000000">
      <w:pPr>
        <w:pStyle w:val="ListBullet"/>
      </w:pPr>
      <w:r>
        <w:t>The admin is responsible for approving or rejecting center accounts.</w:t>
      </w:r>
    </w:p>
    <w:p w14:paraId="7B6D3F09" w14:textId="77777777" w:rsidR="00A97923" w:rsidRDefault="00000000">
      <w:pPr>
        <w:pStyle w:val="ListBullet"/>
      </w:pPr>
      <w:r>
        <w:t>The exact subscription price, billing frequency and entitlement rules remain open.</w:t>
      </w:r>
    </w:p>
    <w:p w14:paraId="29182A0B" w14:textId="77777777" w:rsidR="00A97923" w:rsidRDefault="00000000">
      <w:pPr>
        <w:pStyle w:val="ListBullet"/>
      </w:pPr>
      <w:r>
        <w:t>The commission percentage and refund/commission-reversal policy remain open.</w:t>
      </w:r>
    </w:p>
    <w:sectPr w:rsidR="00A979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700922">
    <w:abstractNumId w:val="8"/>
  </w:num>
  <w:num w:numId="2" w16cid:durableId="1234774456">
    <w:abstractNumId w:val="6"/>
  </w:num>
  <w:num w:numId="3" w16cid:durableId="1599750810">
    <w:abstractNumId w:val="5"/>
  </w:num>
  <w:num w:numId="4" w16cid:durableId="163475785">
    <w:abstractNumId w:val="4"/>
  </w:num>
  <w:num w:numId="5" w16cid:durableId="1800342373">
    <w:abstractNumId w:val="7"/>
  </w:num>
  <w:num w:numId="6" w16cid:durableId="1003779500">
    <w:abstractNumId w:val="3"/>
  </w:num>
  <w:num w:numId="7" w16cid:durableId="1231237091">
    <w:abstractNumId w:val="2"/>
  </w:num>
  <w:num w:numId="8" w16cid:durableId="139158766">
    <w:abstractNumId w:val="1"/>
  </w:num>
  <w:num w:numId="9" w16cid:durableId="135418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E43"/>
    <w:rsid w:val="007D5412"/>
    <w:rsid w:val="00A979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9149F9"/>
  <w14:defaultImageDpi w14:val="300"/>
  <w15:docId w15:val="{F0D954BC-3209-47D8-A4A9-F742AABC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Hisham Ahmed</cp:lastModifiedBy>
  <cp:revision>2</cp:revision>
  <dcterms:created xsi:type="dcterms:W3CDTF">2026-10-30T11:09:00Z</dcterms:created>
  <dcterms:modified xsi:type="dcterms:W3CDTF">2026-10-30T11:09:00Z</dcterms:modified>
  <cp:category/>
</cp:coreProperties>
</file>