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588"/>
            </w:pPr>
          </w:p>
          <w:p>
            <w:pPr>
              <w:pBdr>
                <w:bottom w:val="single" w:color="37DCF2" w:sz="6" w:space="8"/>
              </w:pBdr>
              <w:spacing w:after="500"/>
              <w:ind w:left="1200" w:right="800"/>
            </w:pPr>
            <w:r>
              <w:rPr>
                <w:rFonts w:ascii="Calibri" w:eastAsia="SimHei"/>
                <w:color w:val="37DCF2"/>
                <w:spacing w:val="40"/>
                <w:sz w:val="18"/>
                <w:szCs w:val="18"/>
              </w:rPr>
              <w:t xml:space="preserve">E  N  G  I  N  E  E  R  I  N  G     A  U  D  I  T</w:t>
            </w:r>
          </w:p>
          <w:p>
            <w:pPr>
              <w:spacing w:after="100" w:line="920" w:lineRule="atLeast"/>
              <w:ind w:left="1200"/>
            </w:pPr>
            <w:r>
              <w:rPr>
                <w:rFonts w:ascii="Arial" w:eastAsia="Arial"/>
                <w:b/>
                <w:bCs/>
                <w:color w:val="FFFFFF"/>
                <w:sz w:val="80"/>
                <w:szCs w:val="80"/>
              </w:rPr>
              <w:t xml:space="preserve">Nūr al-Dhikr:</w:t>
            </w:r>
          </w:p>
          <w:p>
            <w:pPr>
              <w:spacing w:after="100" w:line="920" w:lineRule="atLeast"/>
              <w:ind w:left="1200"/>
            </w:pPr>
            <w:r>
              <w:rPr>
                <w:rFonts w:ascii="Arial" w:eastAsia="Arial"/>
                <w:b/>
                <w:bCs/>
                <w:color w:val="FFFFFF"/>
                <w:sz w:val="80"/>
                <w:szCs w:val="80"/>
              </w:rPr>
              <w:t xml:space="preserve">Hostile Audit &amp;</w:t>
            </w:r>
          </w:p>
          <w:p>
            <w:pPr>
              <w:spacing w:after="300" w:line="920" w:lineRule="atLeast"/>
              <w:ind w:left="1200"/>
            </w:pPr>
            <w:r>
              <w:rPr>
                <w:rFonts w:ascii="Arial" w:eastAsia="Arial"/>
                <w:b/>
                <w:bCs/>
                <w:color w:val="FFFFFF"/>
                <w:sz w:val="80"/>
                <w:szCs w:val="80"/>
              </w:rPr>
              <w:t xml:space="preserve">Rebuild Blueprint</w:t>
            </w:r>
          </w:p>
          <w:p>
            <w:pPr>
              <w:spacing w:after="800"/>
              <w:ind w:left="1200"/>
            </w:pPr>
            <w:r>
              <w:rPr>
                <w:rFonts w:ascii="Arial" w:eastAsia="Arial"/>
                <w:color w:val="B0B8C0"/>
                <w:sz w:val="24"/>
                <w:szCs w:val="24"/>
              </w:rPr>
              <w:t xml:space="preserve">Dual-persona review — hostile UX auditor and principal solutions architect</w:t>
            </w:r>
          </w:p>
          <w:p>
            <w:pPr>
              <w:pBdr>
                <w:left w:val="single" w:color="37DCF2" w:sz="8" w:space="12"/>
              </w:pBdr>
              <w:spacing w:after="80"/>
              <w:ind w:left="1400"/>
            </w:pPr>
            <w:r>
              <w:rPr>
                <w:rFonts w:ascii="Arial" w:eastAsia="Arial"/>
                <w:color w:val="90989F"/>
                <w:sz w:val="22"/>
                <w:szCs w:val="22"/>
              </w:rPr>
              <w:t xml:space="preserve">Subject: nur-al-dhikr.zip — offline-first vanilla-JS PWA (v5.1.0 tree)</w:t>
            </w:r>
          </w:p>
          <w:p>
            <w:pPr>
              <w:pBdr>
                <w:left w:val="single" w:color="37DCF2" w:sz="8" w:space="12"/>
              </w:pBdr>
              <w:spacing w:after="80"/>
              <w:ind w:left="1400"/>
            </w:pPr>
            <w:r>
              <w:rPr>
                <w:rFonts w:ascii="Arial" w:eastAsia="Arial"/>
                <w:color w:val="90989F"/>
                <w:sz w:val="22"/>
                <w:szCs w:val="22"/>
              </w:rPr>
              <w:t xml:space="preserve">Evidence: full suite executed — 934/934 green; 24 modules reviewed line-by-line</w:t>
            </w:r>
          </w:p>
          <w:p>
            <w:pPr>
              <w:pBdr>
                <w:left w:val="single" w:color="37DCF2" w:sz="8" w:space="12"/>
              </w:pBdr>
              <w:spacing w:after="80"/>
              <w:ind w:left="1400"/>
            </w:pPr>
            <w:r>
              <w:rPr>
                <w:rFonts w:ascii="Arial" w:eastAsia="Arial"/>
                <w:color w:val="90989F"/>
                <w:sz w:val="22"/>
                <w:szCs w:val="22"/>
              </w:rPr>
              <w:t xml:space="preserve">Findings: 1 P1 + 7 P2 + 5 P3 defects; 9 UX disasters; 6 duplication clusters</w:t>
            </w:r>
          </w:p>
          <w:p>
            <w:pPr>
              <w:pBdr>
                <w:left w:val="single" w:color="37DCF2" w:sz="8" w:space="12"/>
              </w:pBdr>
              <w:spacing w:after="80"/>
              <w:ind w:left="1400"/>
            </w:pPr>
            <w:r>
              <w:rPr>
                <w:rFonts w:ascii="Arial" w:eastAsia="Arial"/>
                <w:color w:val="90989F"/>
                <w:sz w:val="22"/>
                <w:szCs w:val="22"/>
              </w:rPr>
              <w:t xml:space="preserve">Date: 2026-09-07</w:t>
            </w:r>
          </w:p>
          <w:p>
            <w:pPr>
              <w:spacing w:before="3588"/>
            </w:pPr>
          </w:p>
          <w:p>
            <w:pPr>
              <w:pBdr>
                <w:top w:val="single" w:color="37DCF2" w:sz="2" w:space="8"/>
              </w:pBdr>
              <w:spacing w:before="200"/>
              <w:ind w:left="1200" w:right="800"/>
            </w:pPr>
            <w:r>
              <w:rPr>
                <w:rFonts w:ascii="Arial"/>
                <w:color w:val="687078"/>
                <w:sz w:val="16"/>
                <w:szCs w:val="16"/>
              </w:rPr>
              <w:t xml:space="preserve">Prepared by the Principal Solutions Architect</w:t>
            </w:r>
            <w:r>
              <w:t xml:space="preserve">                                        </w:t>
            </w:r>
            <w:r>
              <w:rPr>
                <w:rFonts w:ascii="Arial"/>
                <w:color w:val="687078"/>
                <w:sz w:val="16"/>
                <w:szCs w:val="16"/>
              </w:rPr>
              <w:t xml:space="preserve">Confidential — engineering use</w:t>
            </w:r>
          </w:p>
        </w:tc>
      </w:tr>
    </w:tbl>
    <w:p>
      <w:pPr>
        <w:sectPr>
          <w:pgSz w:w="11906" w:h="16838" w:orient="portrait"/>
          <w:pgMar w:top="0" w:right="0" w:bottom="0" w:left="0" w:header="708" w:footer="708" w:gutter="0"/>
          <w:docGrid w:linePitch="360"/>
        </w:sectPr>
      </w:pPr>
    </w:p>
    <w:p>
      <w:pPr>
        <w:spacing w:after="360" w:before="480" w:line="400" w:lineRule="atLeast"/>
        <w:jc w:val="center"/>
      </w:pPr>
      <w:r>
        <w:rPr>
          <w:rFonts w:ascii="Arial" w:eastAsia="Arial"/>
          <w:b/>
          <w:bCs/>
          <w:color w:val="0F2233"/>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 and Verdict</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The Roast — Part I: UX Disasters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The Home screen is a hoarder's dashboard — roughly twenty modules before breakfast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Two adjacent panels both named “Continue Reading”</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The icon pairing your own changelog declared broken still ships on the Home screen</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Three arrow conventions, and the back chevron does not speak Arabic</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2.5 The 13-chip console, three times over; six unlabeled buttons per card</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2.6 Wayfinding dead ends and twin state machines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2.7 Accessibility: title-attribute affordances do not exist on touch</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2.8 Heading semantics: the H1 of the app is a slogan</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3. The Roast — Part II: Hidden Bugs</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3.1 B1 (P1) — Full-surah player has no single-flight guard: races, leaks, ghost errors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3.2 B2 (P2) — loadCatalog() returns null mid-flight, breaking its own contract</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3.3 B3 (P2) — Single-slot error callback clobbered; verse-failure toasts die after the first session</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3.4 B4 (P2) — storage.js openDB(): a promise that can never settle, and a failure cached forever</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3.5 B5 (P2) — Ramadan suhoor/iftar adhan re-fires after a reload</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3.6 B6 (P2) — The service worker's SWR freshness dance can overwrite fresh bytes with stale</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3.7 B7 (P2) — The cache-first shell is version-gated on a string nobody bumped</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3.8 B8 (P2) — fetchJSON has no timeout; in-flight latches pin the UI until the socket dies</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3.9 Smaller verified defects (P3)</w:t>
            </w:r>
            <w:r>
              <w:tab/>
            </w:r>
            <w:r>
              <w:fldChar w:fldCharType="begin"/>
            </w:r>
            <w:r>
              <w:instrText xml:space="preserve"> PAGEREF _Toc100019 \h </w:instrText>
            </w:r>
            <w:r>
              <w:fldChar w:fldCharType="separate"/>
            </w:r>
            <w:r>
              <w:t>10</w:t>
            </w:r>
            <w:r>
              <w:fldChar w:fldCharType="end"/>
            </w:r>
          </w:hyperlink>
        </w:p>
        <w:p>
          <w:pPr>
            <w:pStyle w:val="9"/>
            <w:tabs>
              <w:tab w:val="right" w:leader="dot" w:pos="9026"/>
            </w:tabs>
            <w:spacing w:before="120" w:after="60"/>
          </w:pPr>
          <w:hyperlink w:anchor="_Toc100020" w:history="1">
            <w:r>
              <w:rPr>
                <w:rStyle w:val="Hyperlink"/>
              </w:rPr>
              <w:t>4. The Roast — Part III: Technical Debt Map</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4.1 God files: mushafReader.js serves eleven concerns in 1,082 lines</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4.2 Duplication census: the same code, maintained N times</w:t>
            </w:r>
            <w:r>
              <w:tab/>
            </w:r>
            <w:r>
              <w:fldChar w:fldCharType="begin"/>
            </w:r>
            <w:r>
              <w:instrText xml:space="preserve"> PAGEREF _Toc100022 \h </w:instrText>
            </w:r>
            <w:r>
              <w:fldChar w:fldCharType="separate"/>
            </w:r>
            <w:r>
              <w:t>12</w:t>
            </w:r>
            <w:r>
              <w:fldChar w:fldCharType="end"/>
            </w:r>
          </w:hyperlink>
        </w:p>
        <w:p>
          <w:pPr>
            <w:pStyle w:val="11"/>
            <w:ind w:left="360"/>
            <w:tabs>
              <w:tab w:val="right" w:leader="dot" w:pos="9026"/>
            </w:tabs>
            <w:spacing w:before="120" w:after="60"/>
          </w:pPr>
          <w:hyperlink w:anchor="_Toc100023" w:history="1">
            <w:r>
              <w:rPr>
                <w:rStyle w:val="Hyperlink"/>
              </w:rPr>
              <w:t>4.3 events.js: 966 lines, and half of it is an if/else archaeology dig</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4.4 Module-scope mutable state: the rt.js pattern and its leaks</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4.5 The static import graph: 180 modules before first paint</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4.6 Testing: 934 green tests with a structural blind spot</w:t>
            </w:r>
            <w:r>
              <w:tab/>
            </w:r>
            <w:r>
              <w:fldChar w:fldCharType="begin"/>
            </w:r>
            <w:r>
              <w:instrText xml:space="preserve"> PAGEREF _Toc100026 \h </w:instrText>
            </w:r>
            <w:r>
              <w:fldChar w:fldCharType="separate"/>
            </w:r>
            <w:r>
              <w:t>13</w:t>
            </w:r>
            <w:r>
              <w:fldChar w:fldCharType="end"/>
            </w:r>
          </w:hyperlink>
        </w:p>
        <w:p>
          <w:pPr>
            <w:pStyle w:val="9"/>
            <w:tabs>
              <w:tab w:val="right" w:leader="dot" w:pos="9026"/>
            </w:tabs>
            <w:spacing w:before="120" w:after="60"/>
          </w:pPr>
          <w:hyperlink w:anchor="_Toc100027" w:history="1">
            <w:r>
              <w:rPr>
                <w:rStyle w:val="Hyperlink"/>
              </w:rPr>
              <w:t>5. What the Codebase Genuinely Gets Right</w:t>
            </w:r>
            <w:r>
              <w:tab/>
            </w:r>
            <w:r>
              <w:fldChar w:fldCharType="begin"/>
            </w:r>
            <w:r>
              <w:instrText xml:space="preserve"> PAGEREF _Toc100027 \h </w:instrText>
            </w:r>
            <w:r>
              <w:fldChar w:fldCharType="separate"/>
            </w:r>
            <w:r>
              <w:t>13</w:t>
            </w:r>
            <w:r>
              <w:fldChar w:fldCharType="end"/>
            </w:r>
          </w:hyperlink>
        </w:p>
        <w:p>
          <w:pPr>
            <w:pStyle w:val="9"/>
            <w:tabs>
              <w:tab w:val="right" w:leader="dot" w:pos="9026"/>
            </w:tabs>
            <w:spacing w:before="120" w:after="60"/>
          </w:pPr>
          <w:hyperlink w:anchor="_Toc100028" w:history="1">
            <w:r>
              <w:rPr>
                <w:rStyle w:val="Hyperlink"/>
              </w:rPr>
              <w:t>6. Architectural Redesign Mandate</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6.1 Target directory architecture</w:t>
            </w:r>
            <w:r>
              <w:tab/>
            </w:r>
            <w:r>
              <w:fldChar w:fldCharType="begin"/>
            </w:r>
            <w:r>
              <w:instrText xml:space="preserve"> PAGEREF _Toc100029 \h </w:instrText>
            </w:r>
            <w:r>
              <w:fldChar w:fldCharType="separate"/>
            </w:r>
            <w:r>
              <w:t>15</w:t>
            </w:r>
            <w:r>
              <w:fldChar w:fldCharType="end"/>
            </w:r>
          </w:hyperlink>
        </w:p>
        <w:p>
          <w:pPr>
            <w:pStyle w:val="11"/>
            <w:ind w:left="360"/>
            <w:tabs>
              <w:tab w:val="right" w:leader="dot" w:pos="9026"/>
            </w:tabs>
            <w:spacing w:before="120" w:after="60"/>
          </w:pPr>
          <w:hyperlink w:anchor="_Toc100030" w:history="1">
            <w:r>
              <w:rPr>
                <w:rStyle w:val="Hyperlink"/>
              </w:rPr>
              <w:t>6.2 State model: close the shadow layer</w:t>
            </w:r>
            <w:r>
              <w:tab/>
            </w:r>
            <w:r>
              <w:fldChar w:fldCharType="begin"/>
            </w:r>
            <w:r>
              <w:instrText xml:space="preserve"> PAGEREF _Toc100030 \h </w:instrText>
            </w:r>
            <w:r>
              <w:fldChar w:fldCharType="separate"/>
            </w:r>
            <w:r>
              <w:t>21</w:t>
            </w:r>
            <w:r>
              <w:fldChar w:fldCharType="end"/>
            </w:r>
          </w:hyperlink>
        </w:p>
        <w:p>
          <w:pPr>
            <w:pStyle w:val="11"/>
            <w:ind w:left="360"/>
            <w:tabs>
              <w:tab w:val="right" w:leader="dot" w:pos="9026"/>
            </w:tabs>
            <w:spacing w:before="120" w:after="60"/>
          </w:pPr>
          <w:hyperlink w:anchor="_Toc100031" w:history="1">
            <w:r>
              <w:rPr>
                <w:rStyle w:val="Hyperlink"/>
              </w:rPr>
              <w:t>6.3 Consumer-grade UI/UX system</w:t>
            </w:r>
            <w:r>
              <w:tab/>
            </w:r>
            <w:r>
              <w:fldChar w:fldCharType="begin"/>
            </w:r>
            <w:r>
              <w:instrText xml:space="preserve"> PAGEREF _Toc100031 \h </w:instrText>
            </w:r>
            <w:r>
              <w:fldChar w:fldCharType="separate"/>
            </w:r>
            <w:r>
              <w:t>22</w:t>
            </w:r>
            <w:r>
              <w:fldChar w:fldCharType="end"/>
            </w:r>
          </w:hyperlink>
        </w:p>
        <w:p>
          <w:pPr>
            <w:pStyle w:val="11"/>
            <w:ind w:left="360"/>
            <w:tabs>
              <w:tab w:val="right" w:leader="dot" w:pos="9026"/>
            </w:tabs>
            <w:spacing w:before="120" w:after="60"/>
          </w:pPr>
          <w:hyperlink w:anchor="_Toc100032" w:history="1">
            <w:r>
              <w:rPr>
                <w:rStyle w:val="Hyperlink"/>
              </w:rPr>
              <w:t>6.4 Resilience architecture: where try/catch lives</w:t>
            </w:r>
            <w:r>
              <w:tab/>
            </w:r>
            <w:r>
              <w:fldChar w:fldCharType="begin"/>
            </w:r>
            <w:r>
              <w:instrText xml:space="preserve"> PAGEREF _Toc100032 \h </w:instrText>
            </w:r>
            <w:r>
              <w:fldChar w:fldCharType="separate"/>
            </w:r>
            <w:r>
              <w:t>22</w:t>
            </w:r>
            <w:r>
              <w:fldChar w:fldCharType="end"/>
            </w:r>
          </w:hyperlink>
        </w:p>
        <w:p>
          <w:pPr>
            <w:pStyle w:val="9"/>
            <w:tabs>
              <w:tab w:val="right" w:leader="dot" w:pos="9026"/>
            </w:tabs>
            <w:spacing w:before="120" w:after="60"/>
          </w:pPr>
          <w:hyperlink w:anchor="_Toc100033" w:history="1">
            <w:r>
              <w:rPr>
                <w:rStyle w:val="Hyperlink"/>
              </w:rPr>
              <w:t>7. Refactoring Blueprints</w:t>
            </w:r>
            <w:r>
              <w:tab/>
            </w:r>
            <w:r>
              <w:fldChar w:fldCharType="begin"/>
            </w:r>
            <w:r>
              <w:instrText xml:space="preserve"> PAGEREF _Toc100033 \h </w:instrText>
            </w:r>
            <w:r>
              <w:fldChar w:fldCharType="separate"/>
            </w:r>
            <w:r>
              <w:t>23</w:t>
            </w:r>
            <w:r>
              <w:fldChar w:fldCharType="end"/>
            </w:r>
          </w:hyperlink>
        </w:p>
        <w:p>
          <w:pPr>
            <w:pStyle w:val="11"/>
            <w:ind w:left="360"/>
            <w:tabs>
              <w:tab w:val="right" w:leader="dot" w:pos="9026"/>
            </w:tabs>
            <w:spacing w:before="120" w:after="60"/>
          </w:pPr>
          <w:hyperlink w:anchor="_Toc100034" w:history="1">
            <w:r>
              <w:rPr>
                <w:rStyle w:val="Hyperlink"/>
              </w:rPr>
              <w:t>7.1 Blueprint A — services/player.js, race-safe full rewrite</w:t>
            </w:r>
            <w:r>
              <w:tab/>
            </w:r>
            <w:r>
              <w:fldChar w:fldCharType="begin"/>
            </w:r>
            <w:r>
              <w:instrText xml:space="preserve"> PAGEREF _Toc100034 \h </w:instrText>
            </w:r>
            <w:r>
              <w:fldChar w:fldCharType="separate"/>
            </w:r>
            <w:r>
              <w:t>23</w:t>
            </w:r>
            <w:r>
              <w:fldChar w:fldCharType="end"/>
            </w:r>
          </w:hyperlink>
        </w:p>
        <w:p>
          <w:pPr>
            <w:pStyle w:val="11"/>
            <w:ind w:left="360"/>
            <w:tabs>
              <w:tab w:val="right" w:leader="dot" w:pos="9026"/>
            </w:tabs>
            <w:spacing w:before="120" w:after="60"/>
          </w:pPr>
          <w:hyperlink w:anchor="_Toc100035" w:history="1">
            <w:r>
              <w:rPr>
                <w:rStyle w:val="Hyperlink"/>
              </w:rPr>
              <w:t>7.2 Blueprint B — core/idb/openDB.js, hardened IndexedDB boundary</w:t>
            </w:r>
            <w:r>
              <w:tab/>
            </w:r>
            <w:r>
              <w:fldChar w:fldCharType="begin"/>
            </w:r>
            <w:r>
              <w:instrText xml:space="preserve"> PAGEREF _Toc100035 \h </w:instrText>
            </w:r>
            <w:r>
              <w:fldChar w:fldCharType="separate"/>
            </w:r>
            <w:r>
              <w:t>46</w:t>
            </w:r>
            <w:r>
              <w:fldChar w:fldCharType="end"/>
            </w:r>
          </w:hyperlink>
        </w:p>
        <w:p>
          <w:pPr>
            <w:pStyle w:val="11"/>
            <w:ind w:left="360"/>
            <w:tabs>
              <w:tab w:val="right" w:leader="dot" w:pos="9026"/>
            </w:tabs>
            <w:spacing w:before="120" w:after="60"/>
          </w:pPr>
          <w:hyperlink w:anchor="_Toc100036" w:history="1">
            <w:r>
              <w:rPr>
                <w:rStyle w:val="Hyperlink"/>
              </w:rPr>
              <w:t>7.3 Blueprint C — fetchJSON timeout + single-flight catalog promise</w:t>
            </w:r>
            <w:r>
              <w:tab/>
            </w:r>
            <w:r>
              <w:fldChar w:fldCharType="begin"/>
            </w:r>
            <w:r>
              <w:instrText xml:space="preserve"> PAGEREF _Toc100036 \h </w:instrText>
            </w:r>
            <w:r>
              <w:fldChar w:fldCharType="separate"/>
            </w:r>
            <w:r>
              <w:t>57</w:t>
            </w:r>
            <w:r>
              <w:fldChar w:fldCharType="end"/>
            </w:r>
          </w:hyperlink>
        </w:p>
        <w:p>
          <w:pPr>
            <w:pStyle w:val="11"/>
            <w:ind w:left="360"/>
            <w:tabs>
              <w:tab w:val="right" w:leader="dot" w:pos="9026"/>
            </w:tabs>
            <w:spacing w:before="120" w:after="60"/>
          </w:pPr>
          <w:hyperlink w:anchor="_Toc100037" w:history="1">
            <w:r>
              <w:rPr>
                <w:rStyle w:val="Hyperlink"/>
              </w:rPr>
              <w:t>7.4 Blueprint D — events.js: finish the declarative job (change/input registries)</w:t>
            </w:r>
            <w:r>
              <w:tab/>
            </w:r>
            <w:r>
              <w:fldChar w:fldCharType="begin"/>
            </w:r>
            <w:r>
              <w:instrText xml:space="preserve"> PAGEREF _Toc100037 \h </w:instrText>
            </w:r>
            <w:r>
              <w:fldChar w:fldCharType="separate"/>
            </w:r>
            <w:r>
              <w:t>64</w:t>
            </w:r>
            <w:r>
              <w:fldChar w:fldCharType="end"/>
            </w:r>
          </w:hyperlink>
        </w:p>
        <w:p>
          <w:pPr>
            <w:pStyle w:val="11"/>
            <w:ind w:left="360"/>
            <w:tabs>
              <w:tab w:val="right" w:leader="dot" w:pos="9026"/>
            </w:tabs>
            <w:spacing w:before="120" w:after="60"/>
          </w:pPr>
          <w:hyperlink w:anchor="_Toc100038" w:history="1">
            <w:r>
              <w:rPr>
                <w:rStyle w:val="Hyperlink"/>
              </w:rPr>
              <w:t>7.5 Blueprint E — mushafReader.js decomposition + THE one recitation console</w:t>
            </w:r>
            <w:r>
              <w:tab/>
            </w:r>
            <w:r>
              <w:fldChar w:fldCharType="begin"/>
            </w:r>
            <w:r>
              <w:instrText xml:space="preserve"> PAGEREF _Toc100038 \h </w:instrText>
            </w:r>
            <w:r>
              <w:fldChar w:fldCharType="separate"/>
            </w:r>
            <w:r>
              <w:t>72</w:t>
            </w:r>
            <w:r>
              <w:fldChar w:fldCharType="end"/>
            </w:r>
          </w:hyperlink>
        </w:p>
        <w:p>
          <w:pPr>
            <w:pStyle w:val="9"/>
            <w:tabs>
              <w:tab w:val="right" w:leader="dot" w:pos="9026"/>
            </w:tabs>
            <w:spacing w:before="120" w:after="60"/>
          </w:pPr>
          <w:hyperlink w:anchor="_Toc100039" w:history="1">
            <w:r>
              <w:rPr>
                <w:rStyle w:val="Hyperlink"/>
              </w:rPr>
              <w:t>8. Actionable Roadmap</w:t>
            </w:r>
            <w:r>
              <w:tab/>
            </w:r>
            <w:r>
              <w:fldChar w:fldCharType="begin"/>
            </w:r>
            <w:r>
              <w:instrText xml:space="preserve"> PAGEREF _Toc100039 \h </w:instrText>
            </w:r>
            <w:r>
              <w:fldChar w:fldCharType="separate"/>
            </w:r>
            <w:r>
              <w:t>83</w:t>
            </w:r>
            <w:r>
              <w:fldChar w:fldCharType="end"/>
            </w:r>
          </w:hyperlink>
        </w:p>
        <w:p>
          <w:pPr>
            <w:pStyle w:val="11"/>
            <w:ind w:left="360"/>
            <w:tabs>
              <w:tab w:val="right" w:leader="dot" w:pos="9026"/>
            </w:tabs>
            <w:spacing w:before="120" w:after="60"/>
          </w:pPr>
          <w:hyperlink w:anchor="_Toc100040" w:history="1">
            <w:r>
              <w:rPr>
                <w:rStyle w:val="Hyperlink"/>
              </w:rPr>
              <w:t>8.1 Phase 0 — Hotfixes (1-2 days, deployable each step)</w:t>
            </w:r>
            <w:r>
              <w:tab/>
            </w:r>
            <w:r>
              <w:fldChar w:fldCharType="begin"/>
            </w:r>
            <w:r>
              <w:instrText xml:space="preserve"> PAGEREF _Toc100040 \h </w:instrText>
            </w:r>
            <w:r>
              <w:fldChar w:fldCharType="separate"/>
            </w:r>
            <w:r>
              <w:t>83</w:t>
            </w:r>
            <w:r>
              <w:fldChar w:fldCharType="end"/>
            </w:r>
          </w:hyperlink>
        </w:p>
        <w:p>
          <w:pPr>
            <w:pStyle w:val="11"/>
            <w:ind w:left="360"/>
            <w:tabs>
              <w:tab w:val="right" w:leader="dot" w:pos="9026"/>
            </w:tabs>
            <w:spacing w:before="120" w:after="60"/>
          </w:pPr>
          <w:hyperlink w:anchor="_Toc100041" w:history="1">
            <w:r>
              <w:rPr>
                <w:rStyle w:val="Hyperlink"/>
              </w:rPr>
              <w:t>8.2 Phase 1 — Process and safety net (2-3 days)</w:t>
            </w:r>
            <w:r>
              <w:tab/>
            </w:r>
            <w:r>
              <w:fldChar w:fldCharType="begin"/>
            </w:r>
            <w:r>
              <w:instrText xml:space="preserve"> PAGEREF _Toc100041 \h </w:instrText>
            </w:r>
            <w:r>
              <w:fldChar w:fldCharType="separate"/>
            </w:r>
            <w:r>
              <w:t>84</w:t>
            </w:r>
            <w:r>
              <w:fldChar w:fldCharType="end"/>
            </w:r>
          </w:hyperlink>
        </w:p>
        <w:p>
          <w:pPr>
            <w:pStyle w:val="11"/>
            <w:ind w:left="360"/>
            <w:tabs>
              <w:tab w:val="right" w:leader="dot" w:pos="9026"/>
            </w:tabs>
            <w:spacing w:before="120" w:after="60"/>
          </w:pPr>
          <w:hyperlink w:anchor="_Toc100042" w:history="1">
            <w:r>
              <w:rPr>
                <w:rStyle w:val="Hyperlink"/>
              </w:rPr>
              <w:t>8.3 Phase 2 — Architecture strangler (1-2 weeks, interleaved with feature work)</w:t>
            </w:r>
            <w:r>
              <w:tab/>
            </w:r>
            <w:r>
              <w:fldChar w:fldCharType="begin"/>
            </w:r>
            <w:r>
              <w:instrText xml:space="preserve"> PAGEREF _Toc100042 \h </w:instrText>
            </w:r>
            <w:r>
              <w:fldChar w:fldCharType="separate"/>
            </w:r>
            <w:r>
              <w:t>85</w:t>
            </w:r>
            <w:r>
              <w:fldChar w:fldCharType="end"/>
            </w:r>
          </w:hyperlink>
        </w:p>
        <w:p>
          <w:pPr>
            <w:pStyle w:val="11"/>
            <w:ind w:left="360"/>
            <w:tabs>
              <w:tab w:val="right" w:leader="dot" w:pos="9026"/>
            </w:tabs>
            <w:spacing w:before="120" w:after="60"/>
          </w:pPr>
          <w:hyperlink w:anchor="_Toc100043" w:history="1">
            <w:r>
              <w:rPr>
                <w:rStyle w:val="Hyperlink"/>
              </w:rPr>
              <w:t>8.4 Phase 3 — UX system pass (3-5 days, after the moves)</w:t>
            </w:r>
            <w:r>
              <w:tab/>
            </w:r>
            <w:r>
              <w:fldChar w:fldCharType="begin"/>
            </w:r>
            <w:r>
              <w:instrText xml:space="preserve"> PAGEREF _Toc100043 \h </w:instrText>
            </w:r>
            <w:r>
              <w:fldChar w:fldCharType="separate"/>
            </w:r>
            <w:r>
              <w:t>86</w:t>
            </w:r>
            <w:r>
              <w:fldChar w:fldCharType="end"/>
            </w:r>
          </w:hyperlink>
        </w:p>
        <w:p>
          <w:pPr>
            <w:pStyle w:val="11"/>
            <w:ind w:left="360"/>
            <w:tabs>
              <w:tab w:val="right" w:leader="dot" w:pos="9026"/>
            </w:tabs>
            <w:spacing w:before="120" w:after="60"/>
          </w:pPr>
          <w:hyperlink w:anchor="_Toc100044" w:history="1">
            <w:r>
              <w:rPr>
                <w:rStyle w:val="Hyperlink"/>
              </w:rPr>
              <w:t>8.5 Phase 4 — Optional: the build-step decision</w:t>
            </w:r>
            <w:r>
              <w:tab/>
            </w:r>
            <w:r>
              <w:fldChar w:fldCharType="begin"/>
            </w:r>
            <w:r>
              <w:instrText xml:space="preserve"> PAGEREF _Toc100044 \h </w:instrText>
            </w:r>
            <w:r>
              <w:fldChar w:fldCharType="separate"/>
            </w:r>
            <w:r>
              <w:t>86</w:t>
            </w:r>
            <w:r>
              <w:fldChar w:fldCharType="end"/>
            </w:r>
          </w:hyperlink>
        </w:p>
        <w:p>
          <w:pPr>
            <w:pStyle w:val="9"/>
            <w:tabs>
              <w:tab w:val="right" w:leader="dot" w:pos="9026"/>
            </w:tabs>
            <w:spacing w:before="120" w:after="60"/>
          </w:pPr>
          <w:hyperlink w:anchor="_Toc100045" w:history="1">
            <w:r>
              <w:rPr>
                <w:rStyle w:val="Hyperlink"/>
              </w:rPr>
              <w:t>9. Appendix: Evidence Ledger</w:t>
            </w:r>
            <w:r>
              <w:tab/>
            </w:r>
            <w:r>
              <w:fldChar w:fldCharType="begin"/>
            </w:r>
            <w:r>
              <w:instrText xml:space="preserve"> PAGEREF _Toc100045 \h </w:instrText>
            </w:r>
            <w:r>
              <w:fldChar w:fldCharType="separate"/>
            </w:r>
            <w:r>
              <w:t>87</w:t>
            </w:r>
            <w:r>
              <w:fldChar w:fldCharType="end"/>
            </w:r>
          </w:hyperlink>
        </w:p>
        <w:p>
          <w:r>
            <w:fldChar w:fldCharType="end"/>
          </w:r>
        </w:p>
      </w:sdtContent>
    </w:sdt>
    <w:p>
      <w:pPr>
        <w:spacing w:before="200"/>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400" w:line="312"/>
      </w:pPr>
      <w:bookmarkStart w:id="100000" w:name="_Toc100000"/>
      <w:r>
        <w:rPr>
          <w:rFonts w:ascii="Arial" w:eastAsia="Arial"/>
          <w:b/>
          <w:bCs/>
          <w:color w:val="0F2233"/>
          <w:sz w:val="32"/>
          <w:szCs w:val="32"/>
        </w:rPr>
        <w:t xml:space="preserve">1. Executive Summary and Verdict</w:t>
      </w:r>
      <w:bookmarkEnd w:id="100000"/>
    </w:p>
    <w:p>
      <w:pPr>
        <w:spacing w:after="120" w:before="0" w:line="312"/>
        <w:jc w:val="both"/>
      </w:pPr>
      <w:r>
        <w:rPr>
          <w:rFonts w:ascii="Times New Roman" w:eastAsia="Times New Roman"/>
          <w:b w:val="false"/>
          <w:bCs w:val="false"/>
          <w:i w:val="false"/>
          <w:iCs w:val="false"/>
          <w:color w:val="000000"/>
          <w:sz w:val="23"/>
          <w:szCs w:val="23"/>
        </w:rPr>
        <w:t xml:space="preserve">You asked for a hostile review of a feature-rich mess. Here is the uncomfortable truth discovered on the first day of the audit: </w:t>
      </w:r>
      <w:r>
        <w:rPr>
          <w:rFonts w:ascii="Times New Roman" w:eastAsia="Times New Roman"/>
          <w:b/>
          <w:bCs/>
          <w:i w:val="false"/>
          <w:iCs w:val="false"/>
          <w:color w:val="000000"/>
          <w:sz w:val="23"/>
          <w:szCs w:val="23"/>
        </w:rPr>
        <w:t xml:space="preserve">this is not a mess in the way you fear, and it is worse than you think in ways you are not measuring.</w:t>
      </w:r>
    </w:p>
    <w:p>
      <w:pPr>
        <w:spacing w:after="120" w:before="0" w:line="312"/>
        <w:jc w:val="both"/>
      </w:pPr>
      <w:r>
        <w:rPr>
          <w:rFonts w:ascii="Times New Roman" w:eastAsia="Times New Roman"/>
          <w:b w:val="false"/>
          <w:bCs w:val="false"/>
          <w:i w:val="false"/>
          <w:iCs w:val="false"/>
          <w:color w:val="000000"/>
          <w:sz w:val="23"/>
          <w:szCs w:val="23"/>
        </w:rPr>
        <w:t xml:space="preserve">The documentation claims — 900+ green tests, contract gates, four completed hostile-review waves — are substantially </w:t>
      </w:r>
      <w:r>
        <w:rPr>
          <w:rFonts w:ascii="Times New Roman" w:eastAsia="Times New Roman"/>
          <w:b/>
          <w:bCs/>
          <w:i w:val="false"/>
          <w:iCs w:val="false"/>
          <w:color w:val="000000"/>
          <w:sz w:val="23"/>
          <w:szCs w:val="23"/>
        </w:rPr>
        <w:t xml:space="preserve">true</w:t>
      </w:r>
      <w:r>
        <w:rPr>
          <w:rFonts w:ascii="Times New Roman" w:eastAsia="Times New Roman"/>
          <w:b w:val="false"/>
          <w:bCs w:val="false"/>
          <w:i w:val="false"/>
          <w:iCs w:val="false"/>
          <w:color w:val="000000"/>
          <w:sz w:val="23"/>
          <w:szCs w:val="23"/>
        </w:rPr>
        <w:t xml:space="preserve">. The full suite was re-executed during this audit: </w:t>
      </w:r>
      <w:r>
        <w:rPr>
          <w:rFonts w:ascii="Times New Roman" w:eastAsia="Times New Roman"/>
          <w:b/>
          <w:bCs/>
          <w:i w:val="false"/>
          <w:iCs w:val="false"/>
          <w:color w:val="000000"/>
          <w:sz w:val="23"/>
          <w:szCs w:val="23"/>
        </w:rPr>
        <w:t xml:space="preserve">934 tests, 934 passing, zero failures, zero skipped</w:t>
      </w:r>
      <w:r>
        <w:rPr>
          <w:rFonts w:ascii="Times New Roman" w:eastAsia="Times New Roman"/>
          <w:b w:val="false"/>
          <w:bCs w:val="false"/>
          <w:i w:val="false"/>
          <w:iCs w:val="false"/>
          <w:color w:val="000000"/>
          <w:sz w:val="23"/>
          <w:szCs w:val="23"/>
        </w:rPr>
        <w:t xml:space="preserve">, in 122 seconds on Node v24. The store, the sanitizer pipeline, the prayer astronomy, the restore hardening, and the service-worker cache migration are genuinely well built — better than most production codebases this reviewer has audited. The self-audit history in docs/AUDITS.md records real, verified fixes, including two P0-class defects (a broken offline precache and a 200-OK offline stub) that the green suite could not see.</w:t>
      </w:r>
    </w:p>
    <w:p>
      <w:pPr>
        <w:spacing w:after="120" w:before="0" w:line="312"/>
        <w:jc w:val="both"/>
      </w:pPr>
      <w:r>
        <w:rPr>
          <w:rFonts w:ascii="Times New Roman" w:eastAsia="Times New Roman"/>
          <w:b w:val="false"/>
          <w:bCs w:val="false"/>
          <w:i w:val="false"/>
          <w:iCs w:val="false"/>
          <w:color w:val="000000"/>
          <w:sz w:val="23"/>
          <w:szCs w:val="23"/>
        </w:rPr>
        <w:t xml:space="preserve">But the defects that remain are precisely the class your own test suite is structurally blind to: </w:t>
      </w:r>
      <w:r>
        <w:rPr>
          <w:rFonts w:ascii="Times New Roman" w:eastAsia="Times New Roman"/>
          <w:b/>
          <w:bCs/>
          <w:i w:val="false"/>
          <w:iCs w:val="false"/>
          <w:color w:val="000000"/>
          <w:sz w:val="23"/>
          <w:szCs w:val="23"/>
        </w:rPr>
        <w:t xml:space="preserve">concurrency races, cross-module lifecycle clobbering, and IndexedDB edge states</w:t>
      </w:r>
      <w:r>
        <w:rPr>
          <w:rFonts w:ascii="Times New Roman" w:eastAsia="Times New Roman"/>
          <w:b w:val="false"/>
          <w:bCs w:val="false"/>
          <w:i w:val="false"/>
          <w:iCs w:val="false"/>
          <w:color w:val="000000"/>
          <w:sz w:val="23"/>
          <w:szCs w:val="23"/>
        </w:rPr>
        <w:t xml:space="preserve"> — the kind that pass 934 unit tests and then break on a commuter's double-tap. Twelve such defects were verified in this audit with line-level evidence, including one P1 in the full-surah player that corrupts UI state and leaks memory on ordinary rapid tapping. Meanwhile the UX layer optimizes relentlessly for completeness and not at all for comprehension: the Home screen greets a first-run user with roughly twenty stacked modules, two adjacent panels that share the same name, and six unlabeled icon buttons bolted onto a single quote card.</w:t>
      </w:r>
    </w:p>
    <w:p>
      <w:pPr>
        <w:spacing w:after="120" w:before="0" w:line="312"/>
        <w:jc w:val="both"/>
      </w:pPr>
      <w:r>
        <w:rPr>
          <w:rFonts w:ascii="Times New Roman" w:eastAsia="Times New Roman"/>
          <w:b w:val="false"/>
          <w:bCs w:val="false"/>
          <w:i w:val="false"/>
          <w:iCs w:val="false"/>
          <w:color w:val="000000"/>
          <w:sz w:val="23"/>
          <w:szCs w:val="23"/>
        </w:rPr>
        <w:t xml:space="preserve">And the most damning finding is procedural, not technical: </w:t>
      </w:r>
      <w:r>
        <w:rPr>
          <w:rFonts w:ascii="Times New Roman" w:eastAsia="Times New Roman"/>
          <w:b/>
          <w:bCs/>
          <w:i w:val="false"/>
          <w:iCs w:val="false"/>
          <w:color w:val="000000"/>
          <w:sz w:val="23"/>
          <w:szCs w:val="23"/>
        </w:rPr>
        <w:t xml:space="preserve">the documentation has drifted from the artifact it governs.</w:t>
      </w:r>
      <w:r>
        <w:rPr>
          <w:rFonts w:ascii="Times New Roman" w:eastAsia="Times New Roman"/>
          <w:b w:val="false"/>
          <w:bCs w:val="false"/>
          <w:i w:val="false"/>
          <w:iCs w:val="false"/>
          <w:color w:val="000000"/>
          <w:sz w:val="23"/>
          <w:szCs w:val="23"/>
        </w:rPr>
        <w:t xml:space="preserve"> The README promises 921 tests (there are 934). ARCHITECTURE.md says 58 test files (there are 72) and 845 tests (there are 934). The docs record v5.2.0 and v5.2.1 work, while package.json, sw.js, and manifest.json all still say 5.1.0 — which means the service worker's cache-first shell is version-gated on a string that was never bumped after that work shipped. For an app whose whole release protocol is “run the gates, keep the docs in lockstep,” the gates passing while the docs lie is the failure mode. An app that documents itself this heavily must be audited against its own documentation. That is exactly what follows.</w:t>
      </w:r>
    </w:p>
    <w:p>
      <w:pPr>
        <w:keepNext/>
        <w:spacing w:after="80" w:before="160" w:line="300"/>
        <w:jc w:val="left"/>
      </w:pPr>
      <w:r>
        <w:rPr>
          <w:rFonts w:ascii="Arial" w:eastAsia="Arial"/>
          <w:b/>
          <w:bCs/>
          <w:color w:val="0F2233"/>
          <w:sz w:val="21"/>
          <w:szCs w:val="21"/>
        </w:rPr>
        <w:t xml:space="preserve">Table 1-1. Evidence base for this audit</w:t>
      </w:r>
    </w:p>
    <w:tbl>
      <w:tblPr>
        <w:tblW w:type="pct" w:w="1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00"/>
        <w:gridCol w:w="100"/>
        <w:gridCol w:w="100"/>
      </w:tblGrid>
      <w:tr>
        <w:trPr>
          <w:cantSplit/>
          <w:tblHeader/>
        </w:trPr>
        <w:tc>
          <w:tcPr>
            <w:tcW w:type="pct" w:w="22%"/>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Check</w:t>
            </w:r>
          </w:p>
        </w:tc>
        <w:tc>
          <w:tcPr>
            <w:tcW w:type="pct" w:w="40%"/>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Command / Method</w:t>
            </w:r>
          </w:p>
        </w:tc>
        <w:tc>
          <w:tcPr>
            <w:tcW w:type="pct" w:w="38%"/>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Result</w:t>
            </w:r>
          </w:p>
        </w:tc>
      </w:tr>
      <w:tr>
        <w:trPr>
          <w:cantSplit/>
        </w:trPr>
        <w:tc>
          <w:tcPr>
            <w:tcW w:type="pct" w:w="2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Unit + contract suite</w:t>
            </w:r>
          </w:p>
        </w:tc>
        <w:tc>
          <w:tcPr>
            <w:tcW w:type="pct" w:w="4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npm test (node --test tests/*.test.js)</w:t>
            </w:r>
          </w:p>
        </w:tc>
        <w:tc>
          <w:tcPr>
            <w:tcW w:type="pct" w:w="3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934 pass / 0 fail / 0 skipped (122s)</w:t>
            </w:r>
          </w:p>
        </w:tc>
      </w:tr>
      <w:tr>
        <w:trPr>
          <w:cantSplit/>
        </w:trPr>
        <w:tc>
          <w:tcPr>
            <w:tcW w:type="pct" w:w="2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Version markers</w:t>
            </w:r>
          </w:p>
        </w:tc>
        <w:tc>
          <w:tcPr>
            <w:tcW w:type="pct" w:w="40%"/>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config.js vs sw.js vs manifest.json vs package.json</w:t>
            </w:r>
          </w:p>
        </w:tc>
        <w:tc>
          <w:tcPr>
            <w:tcW w:type="pct" w:w="3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All 5.1.0; docs describe v5.2.x work</w:t>
            </w:r>
          </w:p>
        </w:tc>
      </w:tr>
      <w:tr>
        <w:trPr>
          <w:cantSplit/>
        </w:trPr>
        <w:tc>
          <w:tcPr>
            <w:tcW w:type="pct" w:w="2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Test-count claims</w:t>
            </w:r>
          </w:p>
        </w:tc>
        <w:tc>
          <w:tcPr>
            <w:tcW w:type="pct" w:w="4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README (921) and ARCHITECTURE (845) vs actual</w:t>
            </w:r>
          </w:p>
        </w:tc>
        <w:tc>
          <w:tcPr>
            <w:tcW w:type="pct" w:w="3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Actual 934; both claims stale</w:t>
            </w:r>
          </w:p>
        </w:tc>
      </w:tr>
      <w:tr>
        <w:trPr>
          <w:cantSplit/>
        </w:trPr>
        <w:tc>
          <w:tcPr>
            <w:tcW w:type="pct" w:w="2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Module census</w:t>
            </w:r>
          </w:p>
        </w:tc>
        <w:tc>
          <w:tcPr>
            <w:tcW w:type="pct" w:w="40%"/>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File walk of js/</w:t>
            </w:r>
          </w:p>
        </w:tc>
        <w:tc>
          <w:tcPr>
            <w:tcW w:type="pct" w:w="3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38 views, 72 test files, ~29k lines of app JS</w:t>
            </w:r>
          </w:p>
        </w:tc>
      </w:tr>
      <w:tr>
        <w:trPr>
          <w:cantSplit/>
        </w:trPr>
        <w:tc>
          <w:tcPr>
            <w:tcW w:type="pct" w:w="2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Data corpus</w:t>
            </w:r>
          </w:p>
        </w:tc>
        <w:tc>
          <w:tcPr>
            <w:tcW w:type="pct" w:w="4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du -sh data/</w:t>
            </w:r>
          </w:p>
        </w:tc>
        <w:tc>
          <w:tcPr>
            <w:tcW w:type="pct" w:w="3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153 MB; 2.2 MB library JSON at boot</w:t>
            </w:r>
          </w:p>
        </w:tc>
      </w:tr>
      <w:tr>
        <w:trPr>
          <w:cantSplit/>
        </w:trPr>
        <w:tc>
          <w:tcPr>
            <w:tcW w:type="pct" w:w="2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SW precache</w:t>
            </w:r>
          </w:p>
        </w:tc>
        <w:tc>
          <w:tcPr>
            <w:tcW w:type="pct" w:w="40%"/>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APP_SHELL parse</w:t>
            </w:r>
          </w:p>
        </w:tc>
        <w:tc>
          <w:tcPr>
            <w:tcW w:type="pct" w:w="3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218 entries; import-graph walk clean</w:t>
            </w:r>
          </w:p>
        </w:tc>
      </w:tr>
      <w:tr>
        <w:trPr>
          <w:cantSplit/>
        </w:trPr>
        <w:tc>
          <w:tcPr>
            <w:tcW w:type="pct" w:w="2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CI configuration</w:t>
            </w:r>
          </w:p>
        </w:tc>
        <w:tc>
          <w:tcPr>
            <w:tcW w:type="pct" w:w="4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Repo walk for .github / pipelines</w:t>
            </w:r>
          </w:p>
        </w:tc>
        <w:tc>
          <w:tcPr>
            <w:tcW w:type="pct" w:w="3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None found</w:t>
            </w:r>
          </w:p>
        </w:tc>
      </w:tr>
      <w:tr>
        <w:trPr>
          <w:cantSplit/>
        </w:trPr>
        <w:tc>
          <w:tcPr>
            <w:tcW w:type="pct" w:w="2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Key file reviews</w:t>
            </w:r>
          </w:p>
        </w:tc>
        <w:tc>
          <w:tcPr>
            <w:tcW w:type="pct" w:w="40%"/>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Line-by-line: 24 runtime + view modules</w:t>
            </w:r>
          </w:p>
        </w:tc>
        <w:tc>
          <w:tcPr>
            <w:tcW w:type="pct" w:w="3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Findings in Sections 2-4</w:t>
            </w:r>
          </w:p>
        </w:tc>
      </w:tr>
    </w:tbl>
    <w:p>
      <w:pPr>
        <w:spacing w:after="120" w:before="0" w:line="312"/>
        <w:jc w:val="both"/>
      </w:pPr>
      <w:r>
        <w:rPr>
          <w:rFonts w:ascii="Times New Roman" w:eastAsia="Times New Roman"/>
          <w:b w:val="false"/>
          <w:bCs w:val="false"/>
          <w:i w:val="false"/>
          <w:iCs w:val="false"/>
          <w:color w:val="000000"/>
          <w:sz w:val="23"/>
          <w:szCs w:val="23"/>
        </w:rPr>
        <w:t xml:space="preserve">The mandate for this engagement was explicit: no rewrite-from-scratch. That instruction happens to be correct — the skeleton (store, layers, SW, gates) is worth keeping. What follows is a ruthless demolition of what is broken, then a strangler-style architecture that fixes it in place, five production-ready refactoring blueprints for the worst offenders, and a phased roadmap. Severity convention: </w:t>
      </w:r>
      <w:r>
        <w:rPr>
          <w:rFonts w:ascii="Times New Roman" w:eastAsia="Times New Roman"/>
          <w:b/>
          <w:bCs/>
          <w:i w:val="false"/>
          <w:iCs w:val="false"/>
          <w:color w:val="000000"/>
          <w:sz w:val="23"/>
          <w:szCs w:val="23"/>
        </w:rPr>
        <w:t xml:space="preserve">P1</w:t>
      </w:r>
      <w:r>
        <w:rPr>
          <w:rFonts w:ascii="Times New Roman" w:eastAsia="Times New Roman"/>
          <w:b w:val="false"/>
          <w:bCs w:val="false"/>
          <w:i w:val="false"/>
          <w:iCs w:val="false"/>
          <w:color w:val="000000"/>
          <w:sz w:val="23"/>
          <w:szCs w:val="23"/>
        </w:rPr>
        <w:t xml:space="preserve"> = user-visible breakage on ordinary use; </w:t>
      </w:r>
      <w:r>
        <w:rPr>
          <w:rFonts w:ascii="Times New Roman" w:eastAsia="Times New Roman"/>
          <w:b/>
          <w:bCs/>
          <w:i w:val="false"/>
          <w:iCs w:val="false"/>
          <w:color w:val="000000"/>
          <w:sz w:val="23"/>
          <w:szCs w:val="23"/>
        </w:rPr>
        <w:t xml:space="preserve">P2</w:t>
      </w:r>
      <w:r>
        <w:rPr>
          <w:rFonts w:ascii="Times New Roman" w:eastAsia="Times New Roman"/>
          <w:b w:val="false"/>
          <w:bCs w:val="false"/>
          <w:i w:val="false"/>
          <w:iCs w:val="false"/>
          <w:color w:val="000000"/>
          <w:sz w:val="23"/>
          <w:szCs w:val="23"/>
        </w:rPr>
        <w:t xml:space="preserve"> = wrong behavior under realistic conditions; </w:t>
      </w:r>
      <w:r>
        <w:rPr>
          <w:rFonts w:ascii="Times New Roman" w:eastAsia="Times New Roman"/>
          <w:b/>
          <w:bCs/>
          <w:i w:val="false"/>
          <w:iCs w:val="false"/>
          <w:color w:val="000000"/>
          <w:sz w:val="23"/>
          <w:szCs w:val="23"/>
        </w:rPr>
        <w:t xml:space="preserve">P3</w:t>
      </w:r>
      <w:r>
        <w:rPr>
          <w:rFonts w:ascii="Times New Roman" w:eastAsia="Times New Roman"/>
          <w:b w:val="false"/>
          <w:bCs w:val="false"/>
          <w:i w:val="false"/>
          <w:iCs w:val="false"/>
          <w:color w:val="000000"/>
          <w:sz w:val="23"/>
          <w:szCs w:val="23"/>
        </w:rPr>
        <w:t xml:space="preserve"> = latent defect or hygiene.</w:t>
      </w:r>
    </w:p>
    <w:p>
      <w:pPr>
        <w:pStyle w:val="Heading1"/>
        <w:spacing w:after="160" w:before="400" w:line="312"/>
      </w:pPr>
      <w:bookmarkStart w:id="100001" w:name="_Toc100001"/>
      <w:r>
        <w:rPr>
          <w:rFonts w:ascii="Arial" w:eastAsia="Arial"/>
          <w:b/>
          <w:bCs/>
          <w:color w:val="0F2233"/>
          <w:sz w:val="32"/>
          <w:szCs w:val="32"/>
        </w:rPr>
        <w:t xml:space="preserve">2. The Roast — Part I: UX Disasters</w:t>
      </w:r>
      <w:bookmarkEnd w:id="100001"/>
    </w:p>
    <w:p>
      <w:pPr>
        <w:spacing w:after="120" w:before="0" w:line="312"/>
        <w:jc w:val="both"/>
      </w:pPr>
      <w:r>
        <w:rPr>
          <w:rFonts w:ascii="Times New Roman" w:eastAsia="Times New Roman"/>
          <w:b w:val="false"/>
          <w:bCs w:val="false"/>
          <w:i w:val="false"/>
          <w:iCs w:val="false"/>
          <w:color w:val="000000"/>
          <w:sz w:val="23"/>
          <w:szCs w:val="23"/>
        </w:rPr>
        <w:t xml:space="preserve">Persona: a hostile, cynical UX auditor who has reviewed two hundred apps and abandoned most of them in three seconds. Verdict up front: </w:t>
      </w:r>
      <w:r>
        <w:rPr>
          <w:rFonts w:ascii="Times New Roman" w:eastAsia="Times New Roman"/>
          <w:b/>
          <w:bCs/>
          <w:i w:val="false"/>
          <w:iCs w:val="false"/>
          <w:color w:val="000000"/>
          <w:sz w:val="23"/>
          <w:szCs w:val="23"/>
        </w:rPr>
        <w:t xml:space="preserve">Nūr al-Dhikr is a magnificent library organized by someone who refuses to throw anything away — and a first-run experience that reads like a settings page wearing a devotional app as a coat.</w:t>
      </w:r>
    </w:p>
    <w:p>
      <w:pPr>
        <w:pStyle w:val="Heading2"/>
        <w:spacing w:after="120" w:before="280" w:line="312"/>
      </w:pPr>
      <w:bookmarkStart w:id="100002" w:name="_Toc100002"/>
      <w:r>
        <w:rPr>
          <w:rFonts w:ascii="Arial" w:eastAsia="Arial"/>
          <w:b/>
          <w:bCs/>
          <w:color w:val="0F2233"/>
          <w:sz w:val="27"/>
          <w:szCs w:val="27"/>
        </w:rPr>
        <w:t xml:space="preserve">2.1 The Home screen is a hoarder's dashboard — roughly twenty modules before breakfast</w:t>
      </w:r>
      <w:bookmarkEnd w:id="100002"/>
    </w:p>
    <w:p>
      <w:pPr>
        <w:spacing w:after="120" w:before="0" w:line="312"/>
        <w:jc w:val="both"/>
      </w:pPr>
      <w:r>
        <w:rPr>
          <w:rFonts w:ascii="Times New Roman" w:eastAsia="Times New Roman"/>
          <w:b w:val="false"/>
          <w:bCs w:val="false"/>
          <w:i w:val="false"/>
          <w:iCs w:val="false"/>
          <w:color w:val="000000"/>
          <w:sz w:val="23"/>
          <w:szCs w:val="23"/>
        </w:rPr>
        <w:t xml:space="preserve">Render order on a first paint: hero with greeting, Hijri chip, profile chip, prayer strip, library-error panel, nudge card, onboarding panel, </w:t>
      </w:r>
      <w:r>
        <w:rPr>
          <w:rFonts w:ascii="Times New Roman" w:eastAsia="Times New Roman"/>
          <w:b/>
          <w:bCs/>
          <w:i w:val="false"/>
          <w:iCs w:val="false"/>
          <w:color w:val="000000"/>
          <w:sz w:val="23"/>
          <w:szCs w:val="23"/>
        </w:rPr>
        <w:t xml:space="preserve">eight quick-action tiles</w:t>
      </w:r>
      <w:r>
        <w:rPr>
          <w:rFonts w:ascii="Times New Roman" w:eastAsia="Times New Roman"/>
          <w:b w:val="false"/>
          <w:bCs w:val="false"/>
          <w:i w:val="false"/>
          <w:iCs w:val="false"/>
          <w:color w:val="000000"/>
          <w:sz w:val="23"/>
          <w:szCs w:val="23"/>
        </w:rPr>
        <w:t xml:space="preserve">, then up to </w:t>
      </w:r>
      <w:r>
        <w:rPr>
          <w:rFonts w:ascii="Times New Roman" w:eastAsia="Times New Roman"/>
          <w:b/>
          <w:bCs/>
          <w:i w:val="false"/>
          <w:iCs w:val="false"/>
          <w:color w:val="000000"/>
          <w:sz w:val="23"/>
          <w:szCs w:val="23"/>
        </w:rPr>
        <w:t xml:space="preserve">eleven content panels</w:t>
      </w:r>
      <w:r>
        <w:rPr>
          <w:rFonts w:ascii="Times New Roman" w:eastAsia="Times New Roman"/>
          <w:b w:val="false"/>
          <w:bCs w:val="false"/>
          <w:i w:val="false"/>
          <w:iCs w:val="false"/>
          <w:color w:val="000000"/>
          <w:sz w:val="23"/>
          <w:szCs w:val="23"/>
        </w:rPr>
        <w:t xml:space="preserve"> (all visible by default — the reorder UI in Settings only hides what the user manually hides, and nothing is collapsed by default). During Ramadan, a user below the fold meets: Ramadan banner, daily checklist, continue-Qur'an, continue-adhkar, progress, verse-of-the-day, hadith-of-the-day, hifz suggestions, worship rows, recent, favorites, collections. That is four competing “today” widgets (verse, hadith, hifz, worship) demanding attention simultaneously. Nothing establishes hierarchy because everything is primary. An ordinary human opens this screen, experiences decision paralysis, and closes the tab — not because the content is bad, but because the screen refuses to choose on their behalf.</w:t>
      </w:r>
    </w:p>
    <w:p>
      <w:pPr>
        <w:pBdr>
          <w:left w:val="single" w:color="A83A3A" w:sz="16" w:space="8"/>
        </w:pBdr>
        <w:shd w:fill="FBEFEF" w:val="clear"/>
        <w:spacing w:after="40" w:before="120" w:line="300"/>
        <w:ind w:left="200" w:right="120"/>
        <w:jc w:val="left"/>
      </w:pPr>
      <w:r>
        <w:rPr>
          <w:rFonts w:ascii="Arial" w:eastAsia="Arial"/>
          <w:b/>
          <w:bCs/>
          <w:color w:val="A83A3A"/>
          <w:sz w:val="22"/>
          <w:szCs w:val="22"/>
        </w:rPr>
        <w:t xml:space="preserve">The 3-second verdict</w:t>
      </w:r>
    </w:p>
    <w:p>
      <w:pPr>
        <w:pBdr>
          <w:left w:val="single" w:color="A83A3A" w:sz="16" w:space="8"/>
        </w:pBdr>
        <w:shd w:fill="FBEFEF" w:val="clear"/>
        <w:spacing w:after="160" w:line="300"/>
        <w:ind w:left="200" w:right="120"/>
        <w:jc w:val="both"/>
      </w:pPr>
      <w:r>
        <w:rPr>
          <w:rFonts w:ascii="Times New Roman" w:eastAsia="Times New Roman"/>
          <w:b w:val="false"/>
          <w:bCs w:val="false"/>
          <w:i w:val="false"/>
          <w:iCs w:val="false"/>
          <w:color w:val="000000"/>
          <w:sz w:val="22"/>
          <w:szCs w:val="22"/>
        </w:rPr>
        <w:t xml:space="preserve">First-run users do not read; they scan. A Home screen with ~20 regions and no visual hierarchy has a scan cost above the abandonment threshold. Cut the default to one hero, one next-action, one “today” highlight; everything else earns its place behind a deliberate tap.</w:t>
      </w:r>
    </w:p>
    <w:p>
      <w:pPr>
        <w:pStyle w:val="Heading2"/>
        <w:spacing w:after="120" w:before="280" w:line="312"/>
      </w:pPr>
      <w:bookmarkStart w:id="100003" w:name="_Toc100003"/>
      <w:r>
        <w:rPr>
          <w:rFonts w:ascii="Arial" w:eastAsia="Arial"/>
          <w:b/>
          <w:bCs/>
          <w:color w:val="0F2233"/>
          <w:sz w:val="27"/>
          <w:szCs w:val="27"/>
        </w:rPr>
        <w:t xml:space="preserve">2.2 Two adjacent panels both named “Continue Reading”</w:t>
      </w:r>
      <w:bookmarkEnd w:id="100003"/>
    </w:p>
    <w:p>
      <w:pPr>
        <w:spacing w:after="120" w:before="0" w:line="312"/>
        <w:jc w:val="both"/>
      </w:pPr>
      <w:r>
        <w:rPr>
          <w:rFonts w:ascii="Times New Roman" w:eastAsia="Times New Roman"/>
          <w:b w:val="false"/>
          <w:bCs w:val="false"/>
          <w:i w:val="false"/>
          <w:iCs w:val="false"/>
          <w:color w:val="000000"/>
          <w:sz w:val="23"/>
          <w:szCs w:val="23"/>
        </w:rPr>
        <w:t xml:space="preserve">Panel A (the Mushaf bookmark) renders </w:t>
      </w:r>
      <w:r>
        <w:rPr>
          <w:rFonts w:ascii="Consolas" w:eastAsia="Consolas"/>
          <w:b w:val="false"/>
          <w:bCs w:val="false"/>
          <w:i w:val="false"/>
          <w:iCs w:val="false"/>
          <w:color w:val="2A4A5A"/>
          <w:sz w:val="20"/>
          <w:szCs w:val="20"/>
        </w:rPr>
        <w:t xml:space="preserve">quran.continueReading</w:t>
      </w:r>
      <w:r>
        <w:rPr>
          <w:rFonts w:ascii="Times New Roman" w:eastAsia="Times New Roman"/>
          <w:b w:val="false"/>
          <w:bCs w:val="false"/>
          <w:i w:val="false"/>
          <w:iCs w:val="false"/>
          <w:color w:val="000000"/>
          <w:sz w:val="23"/>
          <w:szCs w:val="23"/>
        </w:rPr>
        <w:t xml:space="preserve"> = “Continue Reading Qur'an”. Panel B (recent adhkar) renders </w:t>
      </w:r>
      <w:r>
        <w:rPr>
          <w:rFonts w:ascii="Consolas" w:eastAsia="Consolas"/>
          <w:b w:val="false"/>
          <w:bCs w:val="false"/>
          <w:i w:val="false"/>
          <w:iCs w:val="false"/>
          <w:color w:val="2A4A5A"/>
          <w:sz w:val="20"/>
          <w:szCs w:val="20"/>
        </w:rPr>
        <w:t xml:space="preserve">home.continueReading</w:t>
      </w:r>
      <w:r>
        <w:rPr>
          <w:rFonts w:ascii="Times New Roman" w:eastAsia="Times New Roman"/>
          <w:b w:val="false"/>
          <w:bCs w:val="false"/>
          <w:i w:val="false"/>
          <w:iCs w:val="false"/>
          <w:color w:val="000000"/>
          <w:sz w:val="23"/>
          <w:szCs w:val="23"/>
        </w:rPr>
        <w:t xml:space="preserve"> = “Continue Reading”. Same screen, adjacent slots, near-identical headings, entirely different content. As if that were not confusing enough, the Settings panel that manages these modules names them “Continue reading” and “Recently read” — so the screen and its own management UI disagree about what things are called. This is the taxonomy of a codebase that grew panels organically and never once sat down with a dictionary. Users cannot form a mental model of navigation when the app itself cannot decide what its own surfaces are called.</w:t>
      </w:r>
    </w:p>
    <w:p>
      <w:pPr>
        <w:pStyle w:val="Heading2"/>
        <w:spacing w:after="120" w:before="280" w:line="312"/>
      </w:pPr>
      <w:bookmarkStart w:id="100004" w:name="_Toc100004"/>
      <w:r>
        <w:rPr>
          <w:rFonts w:ascii="Arial" w:eastAsia="Arial"/>
          <w:b/>
          <w:bCs/>
          <w:color w:val="0F2233"/>
          <w:sz w:val="27"/>
          <w:szCs w:val="27"/>
        </w:rPr>
        <w:t xml:space="preserve">2.3 The icon pairing your own changelog declared broken still ships on the Home screen</w:t>
      </w:r>
      <w:bookmarkEnd w:id="100004"/>
    </w:p>
    <w:p>
      <w:pPr>
        <w:spacing w:after="120" w:before="0" w:line="312"/>
        <w:jc w:val="both"/>
      </w:pPr>
      <w:r>
        <w:rPr>
          <w:rFonts w:ascii="Times New Roman" w:eastAsia="Times New Roman"/>
          <w:b w:val="false"/>
          <w:bCs w:val="false"/>
          <w:i w:val="false"/>
          <w:iCs w:val="false"/>
          <w:color w:val="000000"/>
          <w:sz w:val="23"/>
          <w:szCs w:val="23"/>
        </w:rPr>
        <w:t xml:space="preserve">js/ui/shell.js carries a v5.0.0 comment: “semantic fix: Prayer carries the prayer-rug glyph, Qibla carries the compass (it IS a compass bearing). The old pairing (prayer=compass, qibla=mosque) read backwards.” The fix was applied to the navigation rail and then </w:t>
      </w:r>
      <w:r>
        <w:rPr>
          <w:rFonts w:ascii="Times New Roman" w:eastAsia="Times New Roman"/>
          <w:b/>
          <w:bCs/>
          <w:i w:val="false"/>
          <w:iCs w:val="false"/>
          <w:color w:val="000000"/>
          <w:sz w:val="23"/>
          <w:szCs w:val="23"/>
        </w:rPr>
        <w:t xml:space="preserve">never applied to the most-seen surface in the app</w:t>
      </w:r>
      <w:r>
        <w:rPr>
          <w:rFonts w:ascii="Times New Roman" w:eastAsia="Times New Roman"/>
          <w:b w:val="false"/>
          <w:bCs w:val="false"/>
          <w:i w:val="false"/>
          <w:iCs w:val="false"/>
          <w:color w:val="000000"/>
          <w:sz w:val="23"/>
          <w:szCs w:val="23"/>
        </w:rPr>
        <w:t xml:space="preserve">. js/views/home.js lines 412-418 still draw Prayer with the compass icon and Qibla with the mosque icon. One-third of a user's icon vocabulary is therefore trained wrong every single time they open the app, in direct conflict with the corrected rail. This is what “feature-rich” buys you when there is no design-system inventory: the same fix made twice, once correctly and once forgotten.</w:t>
      </w:r>
    </w:p>
    <w:p>
      <w:pPr>
        <w:pStyle w:val="Heading2"/>
        <w:spacing w:after="120" w:before="280" w:line="312"/>
      </w:pPr>
      <w:bookmarkStart w:id="100005" w:name="_Toc100005"/>
      <w:r>
        <w:rPr>
          <w:rFonts w:ascii="Arial" w:eastAsia="Arial"/>
          <w:b/>
          <w:bCs/>
          <w:color w:val="0F2233"/>
          <w:sz w:val="27"/>
          <w:szCs w:val="27"/>
        </w:rPr>
        <w:t xml:space="preserve">2.4 Three arrow conventions, and the back chevron does not speak Arabic</w:t>
      </w:r>
      <w:bookmarkEnd w:id="100005"/>
    </w:p>
    <w:p>
      <w:pPr>
        <w:spacing w:after="120" w:before="0" w:line="312"/>
        <w:jc w:val="both"/>
      </w:pPr>
      <w:r>
        <w:rPr>
          <w:rFonts w:ascii="Times New Roman" w:eastAsia="Times New Roman"/>
          <w:b w:val="false"/>
          <w:bCs w:val="false"/>
          <w:i w:val="false"/>
          <w:iCs w:val="false"/>
          <w:color w:val="000000"/>
          <w:sz w:val="23"/>
          <w:szCs w:val="23"/>
        </w:rPr>
        <w:t xml:space="preserve">The Qur'an reader, Mushaf, and prayer month modal draw prev/next as RTL-book chevrons (prev = right-pointing). The hadith pager — explicitly dir=“ltr” — does the opposite. The shell's topbar back chevron mirrors per language. And in-view back links in quran.js and hadith.js hardcode a left chevron that never mirrors in Arabic. Three conventions for one gesture, inconsistently mirrored, in an app whose README boasts “a full EN/AR RTL UI”. An Arabic-reading user is being asked to relearn which edge of the screen means “back” depending on which feature they are standing in.</w:t>
      </w:r>
    </w:p>
    <w:p>
      <w:pPr>
        <w:pStyle w:val="Heading2"/>
        <w:spacing w:after="120" w:before="280" w:line="312"/>
      </w:pPr>
      <w:bookmarkStart w:id="100006" w:name="_Toc100006"/>
      <w:r>
        <w:rPr>
          <w:rFonts w:ascii="Arial" w:eastAsia="Arial"/>
          <w:b/>
          <w:bCs/>
          <w:color w:val="0F2233"/>
          <w:sz w:val="27"/>
          <w:szCs w:val="27"/>
        </w:rPr>
        <w:t xml:space="preserve">2.5 The 13-chip console, three times over; six unlabeled buttons per card</w:t>
      </w:r>
      <w:bookmarkEnd w:id="100006"/>
    </w:p>
    <w:p>
      <w:pPr>
        <w:spacing w:after="120" w:before="0" w:line="312"/>
        <w:jc w:val="both"/>
      </w:pPr>
      <w:r>
        <w:rPr>
          <w:rFonts w:ascii="Times New Roman" w:eastAsia="Times New Roman"/>
          <w:b w:val="false"/>
          <w:bCs w:val="false"/>
          <w:i w:val="false"/>
          <w:iCs w:val="false"/>
          <w:color w:val="000000"/>
          <w:sz w:val="23"/>
          <w:szCs w:val="23"/>
        </w:rPr>
        <w:t xml:space="preserve">The recitation console (fullscreen Mushaf bar and reader-immersive bar) renders </w:t>
      </w:r>
      <w:r>
        <w:rPr>
          <w:rFonts w:ascii="Times New Roman" w:eastAsia="Times New Roman"/>
          <w:b/>
          <w:bCs/>
          <w:i w:val="false"/>
          <w:iCs w:val="false"/>
          <w:color w:val="000000"/>
          <w:sz w:val="23"/>
          <w:szCs w:val="23"/>
        </w:rPr>
        <w:t xml:space="preserve">thirteen icon-only chips in one row</w:t>
      </w:r>
      <w:r>
        <w:rPr>
          <w:rFonts w:ascii="Times New Roman" w:eastAsia="Times New Roman"/>
          <w:b w:val="false"/>
          <w:bCs w:val="false"/>
          <w:i w:val="false"/>
          <w:iCs w:val="false"/>
          <w:color w:val="000000"/>
          <w:sz w:val="23"/>
          <w:szCs w:val="23"/>
        </w:rPr>
        <w:t xml:space="preserve">: ayah prev/next, repeat, follow, listen, echo, sleep, voice, compare, loop, speed, pause, stop. The only visible name for each is an icon; the “title” tooltips that carry the meaning do not exist on touch. The vocabulary itself — “echo”, “compare”, “follow” — is internal jargon decoded only by experimentation. Worse: this console is copy-pasted nearly line-for-line into three modules (mushafReader.js, quran.js, playerBar.js), so the fix is triple the work and the drift is already visible. Meanwhile every hadith card carries six icon-only buttons (bookmark, memorize, note, copy, share, listen) — including on the Home “hadith of the day” card, where a single devotional quote arrives with a six-control toolbar. That is not power-user density; that is abdication of hierarchy.</w:t>
      </w:r>
    </w:p>
    <w:p>
      <w:pPr>
        <w:pStyle w:val="Heading2"/>
        <w:spacing w:after="120" w:before="280" w:line="312"/>
      </w:pPr>
      <w:bookmarkStart w:id="100007" w:name="_Toc100007"/>
      <w:r>
        <w:rPr>
          <w:rFonts w:ascii="Arial" w:eastAsia="Arial"/>
          <w:b/>
          <w:bCs/>
          <w:color w:val="0F2233"/>
          <w:sz w:val="27"/>
          <w:szCs w:val="27"/>
        </w:rPr>
        <w:t xml:space="preserve">2.6 Wayfinding dead ends and twin state machines</w:t>
      </w:r>
      <w:bookmarkEnd w:id="100007"/>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Dead menu row: </w:t>
      </w:r>
      <w:r>
        <w:rPr>
          <w:rFonts w:ascii="Times New Roman" w:eastAsia="Times New Roman"/>
          <w:b w:val="false"/>
          <w:bCs w:val="false"/>
          <w:i w:val="false"/>
          <w:iCs w:val="false"/>
          <w:color w:val="000000"/>
          <w:sz w:val="23"/>
          <w:szCs w:val="23"/>
        </w:rPr>
        <w:t xml:space="preserve">the Calendar's own ⋯ sheet contains a “Sunnah fasting days” row that navigates to the Calendar the user is already standing in, with no params and no anchor. A dead end disguised as a feature (viewSheets.js:486).</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Two parallel audio systems, one glyph: </w:t>
      </w:r>
      <w:r>
        <w:rPr>
          <w:rFonts w:ascii="Times New Roman" w:eastAsia="Times New Roman"/>
          <w:b w:val="false"/>
          <w:bCs w:val="false"/>
          <w:i w:val="false"/>
          <w:iCs w:val="false"/>
          <w:color w:val="000000"/>
          <w:sz w:val="23"/>
          <w:szCs w:val="23"/>
        </w:rPr>
        <w:t xml:space="preserve">full-surah playback (state.player) and verse-by-verse recitation (state.surahPlayback) render the identical play/pause icon from different state machines. A user cannot tell which engine a tap will wake, and — as Section 3 shows — one of those engines has a race that corrupts the other's UI state.</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Tool taxonomies drift: </w:t>
      </w:r>
      <w:r>
        <w:rPr>
          <w:rFonts w:ascii="Times New Roman" w:eastAsia="Times New Roman"/>
          <w:b w:val="false"/>
          <w:bCs w:val="false"/>
          <w:i w:val="false"/>
          <w:iCs w:val="false"/>
          <w:color w:val="000000"/>
          <w:sz w:val="23"/>
          <w:szCs w:val="23"/>
        </w:rPr>
        <w:t xml:space="preserve">the Prayer page's six-tile grid and the Prayer ⋯ sheet hold overlapping-but-divergent feature lists (ten sheet rows across three groups, two separate location rows). Same features, two mental maps, both maintained by hand.</w:t>
      </w:r>
    </w:p>
    <w:p>
      <w:pPr>
        <w:pStyle w:val="Heading2"/>
        <w:spacing w:after="120" w:before="280" w:line="312"/>
      </w:pPr>
      <w:bookmarkStart w:id="100008" w:name="_Toc100008"/>
      <w:r>
        <w:rPr>
          <w:rFonts w:ascii="Arial" w:eastAsia="Arial"/>
          <w:b/>
          <w:bCs/>
          <w:color w:val="0F2233"/>
          <w:sz w:val="27"/>
          <w:szCs w:val="27"/>
        </w:rPr>
        <w:t xml:space="preserve">2.7 Accessibility: title-attribute affordances do not exist on touch</w:t>
      </w:r>
      <w:bookmarkEnd w:id="100008"/>
    </w:p>
    <w:p>
      <w:pPr>
        <w:spacing w:after="120" w:before="0" w:line="312"/>
        <w:jc w:val="both"/>
      </w:pPr>
      <w:r>
        <w:rPr>
          <w:rFonts w:ascii="Times New Roman" w:eastAsia="Times New Roman"/>
          <w:b w:val="false"/>
          <w:bCs w:val="false"/>
          <w:i w:val="false"/>
          <w:iCs w:val="false"/>
          <w:color w:val="000000"/>
          <w:sz w:val="23"/>
          <w:szCs w:val="23"/>
        </w:rPr>
        <w:t xml:space="preserve">The polar-fallback prayer rows expose their meaning via aria-hidden “*” plus a title attribute — hover-only, invisible to touch users and disconnected from the footnote that explains it. The 13-chip consoles (2.5) are the same failure at scale. To this codebase's credit, the modal focus trap, the skip link, aria-live announcers, the settings toggle labels, and heading order in most views are done properly — this is one of the better-audited a11y surfaces this reviewer has seen in a vanilla app. But an icon-first, tooltip-second interface is structurally hostile to touch regardless of how correct the focus management is.</w:t>
      </w:r>
    </w:p>
    <w:p>
      <w:pPr>
        <w:pStyle w:val="Heading2"/>
        <w:spacing w:after="120" w:before="280" w:line="312"/>
      </w:pPr>
      <w:bookmarkStart w:id="100009" w:name="_Toc100009"/>
      <w:r>
        <w:rPr>
          <w:rFonts w:ascii="Arial" w:eastAsia="Arial"/>
          <w:b/>
          <w:bCs/>
          <w:color w:val="0F2233"/>
          <w:sz w:val="27"/>
          <w:szCs w:val="27"/>
        </w:rPr>
        <w:t xml:space="preserve">2.8 Heading semantics: the H1 of the app is a slogan</w:t>
      </w:r>
      <w:bookmarkEnd w:id="100009"/>
    </w:p>
    <w:p>
      <w:pPr>
        <w:spacing w:after="120" w:before="0" w:line="312"/>
        <w:jc w:val="both"/>
      </w:pPr>
      <w:r>
        <w:rPr>
          <w:rFonts w:ascii="Times New Roman" w:eastAsia="Times New Roman"/>
          <w:b w:val="false"/>
          <w:bCs w:val="false"/>
          <w:i w:val="false"/>
          <w:iCs w:val="false"/>
          <w:color w:val="000000"/>
          <w:sz w:val="23"/>
          <w:szCs w:val="23"/>
        </w:rPr>
        <w:t xml:space="preserve">home.js line 381 promotes the marketing tagline “Read. Remember. Reflect. Act.” to the page's single H1, while the app name itself lives in a span inside a link. Screen-reader users navigating by headings land on an ad, not a place. Small, symbolic, and exactly the kind of detail that separates an app that respects people from an app that respects its own copy.</w:t>
      </w:r>
    </w:p>
    <w:p>
      <w:pPr>
        <w:keepNext/>
        <w:spacing w:after="80" w:before="160" w:line="300"/>
        <w:jc w:val="left"/>
      </w:pPr>
      <w:r>
        <w:rPr>
          <w:rFonts w:ascii="Arial" w:eastAsia="Arial"/>
          <w:b/>
          <w:bCs/>
          <w:color w:val="0F2233"/>
          <w:sz w:val="21"/>
          <w:szCs w:val="21"/>
        </w:rPr>
        <w:t xml:space="preserve">Table 2-1. UX findings ledger (Part I)</w:t>
      </w:r>
    </w:p>
    <w:tbl>
      <w:tblPr>
        <w:tblW w:type="pct" w:w="1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00"/>
        <w:gridCol w:w="100"/>
        <w:gridCol w:w="100"/>
        <w:gridCol w:w="100"/>
      </w:tblGrid>
      <w:tr>
        <w:trPr>
          <w:cantSplit/>
          <w:tblHeader/>
        </w:trPr>
        <w:tc>
          <w:tcPr>
            <w:tcW w:type="pct" w:w="10%"/>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ID</w:t>
            </w:r>
          </w:p>
        </w:tc>
        <w:tc>
          <w:tcPr>
            <w:tcW w:type="pct" w:w="42%"/>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Finding</w:t>
            </w:r>
          </w:p>
        </w:tc>
        <w:tc>
          <w:tcPr>
            <w:tcW w:type="pct" w:w="33%"/>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Location</w:t>
            </w:r>
          </w:p>
        </w:tc>
        <w:tc>
          <w:tcPr>
            <w:tcW w:type="pct" w:w="15%"/>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Severity</w:t>
            </w:r>
          </w:p>
        </w:tc>
      </w:tr>
      <w:tr>
        <w:trPr>
          <w:cantSplit/>
        </w:trPr>
        <w:tc>
          <w:tcPr>
            <w:tcW w:type="pct" w:w="1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UX-1</w:t>
            </w:r>
          </w:p>
        </w:tc>
        <w:tc>
          <w:tcPr>
            <w:tcW w:type="pct" w:w="4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Home: ~20 stacked modules, no default hierarchy, 4 competing daily widgets</w:t>
            </w:r>
          </w:p>
        </w:tc>
        <w:tc>
          <w:tcPr>
            <w:tcW w:type="pct" w:w="33%"/>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views/home.js, domain/homePanels.js</w:t>
            </w:r>
          </w:p>
        </w:tc>
        <w:tc>
          <w:tcPr>
            <w:tcW w:type="pct" w:w="15%"/>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High</w:t>
            </w:r>
          </w:p>
        </w:tc>
      </w:tr>
      <w:tr>
        <w:trPr>
          <w:cantSplit/>
        </w:trPr>
        <w:tc>
          <w:tcPr>
            <w:tcW w:type="pct" w:w="10%"/>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UX-2</w:t>
            </w:r>
          </w:p>
        </w:tc>
        <w:tc>
          <w:tcPr>
            <w:tcW w:type="pct" w:w="4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Two adjacent panels named “Continue Reading”; Settings names differ again</w:t>
            </w:r>
          </w:p>
        </w:tc>
        <w:tc>
          <w:tcPr>
            <w:tcW w:type="pct" w:w="33%"/>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views/home.js:312,342; i18n en.js:64,381</w:t>
            </w:r>
          </w:p>
        </w:tc>
        <w:tc>
          <w:tcPr>
            <w:tcW w:type="pct" w:w="15%"/>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High</w:t>
            </w:r>
          </w:p>
        </w:tc>
      </w:tr>
      <w:tr>
        <w:trPr>
          <w:cantSplit/>
        </w:trPr>
        <w:tc>
          <w:tcPr>
            <w:tcW w:type="pct" w:w="1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UX-3</w:t>
            </w:r>
          </w:p>
        </w:tc>
        <w:tc>
          <w:tcPr>
            <w:tcW w:type="pct" w:w="4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Home quick-actions use the icon pairing the v5.0.0 changelog called backwards</w:t>
            </w:r>
          </w:p>
        </w:tc>
        <w:tc>
          <w:tcPr>
            <w:tcW w:type="pct" w:w="33%"/>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views/home.js:412-418 vs ui/shell.js:38-43</w:t>
            </w:r>
          </w:p>
        </w:tc>
        <w:tc>
          <w:tcPr>
            <w:tcW w:type="pct" w:w="15%"/>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Medium</w:t>
            </w:r>
          </w:p>
        </w:tc>
      </w:tr>
      <w:tr>
        <w:trPr>
          <w:cantSplit/>
        </w:trPr>
        <w:tc>
          <w:tcPr>
            <w:tcW w:type="pct" w:w="10%"/>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UX-4</w:t>
            </w:r>
          </w:p>
        </w:tc>
        <w:tc>
          <w:tcPr>
            <w:tcW w:type="pct" w:w="4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Three arrow conventions; hardcoded non-mirroring back chevrons</w:t>
            </w:r>
          </w:p>
        </w:tc>
        <w:tc>
          <w:tcPr>
            <w:tcW w:type="pct" w:w="33%"/>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quran.js:468,598; hadith.js:246-260; prayer.js:506</w:t>
            </w:r>
          </w:p>
        </w:tc>
        <w:tc>
          <w:tcPr>
            <w:tcW w:type="pct" w:w="15%"/>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Medium</w:t>
            </w:r>
          </w:p>
        </w:tc>
      </w:tr>
      <w:tr>
        <w:trPr>
          <w:cantSplit/>
        </w:trPr>
        <w:tc>
          <w:tcPr>
            <w:tcW w:type="pct" w:w="1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UX-5</w:t>
            </w:r>
          </w:p>
        </w:tc>
        <w:tc>
          <w:tcPr>
            <w:tcW w:type="pct" w:w="4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13 icon-only chips in recitation console, 3 copies; 6 icon-only buttons per card</w:t>
            </w:r>
          </w:p>
        </w:tc>
        <w:tc>
          <w:tcPr>
            <w:tcW w:type="pct" w:w="33%"/>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mushafReader.js:478-514; quran.js:529-565; hadith.js:94-101,434-447</w:t>
            </w:r>
          </w:p>
        </w:tc>
        <w:tc>
          <w:tcPr>
            <w:tcW w:type="pct" w:w="15%"/>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High</w:t>
            </w:r>
          </w:p>
        </w:tc>
      </w:tr>
      <w:tr>
        <w:trPr>
          <w:cantSplit/>
        </w:trPr>
        <w:tc>
          <w:tcPr>
            <w:tcW w:type="pct" w:w="10%"/>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UX-6</w:t>
            </w:r>
          </w:p>
        </w:tc>
        <w:tc>
          <w:tcPr>
            <w:tcW w:type="pct" w:w="4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Dead “Sunnah fasting days” menu row navigating to its own view</w:t>
            </w:r>
          </w:p>
        </w:tc>
        <w:tc>
          <w:tcPr>
            <w:tcW w:type="pct" w:w="33%"/>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viewSheets.js:486</w:t>
            </w:r>
          </w:p>
        </w:tc>
        <w:tc>
          <w:tcPr>
            <w:tcW w:type="pct" w:w="15%"/>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Low</w:t>
            </w:r>
          </w:p>
        </w:tc>
      </w:tr>
      <w:tr>
        <w:trPr>
          <w:cantSplit/>
        </w:trPr>
        <w:tc>
          <w:tcPr>
            <w:tcW w:type="pct" w:w="1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UX-7</w:t>
            </w:r>
          </w:p>
        </w:tc>
        <w:tc>
          <w:tcPr>
            <w:tcW w:type="pct" w:w="4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Twin audio state machines share one glyph</w:t>
            </w:r>
          </w:p>
        </w:tc>
        <w:tc>
          <w:tcPr>
            <w:tcW w:type="pct" w:w="33%"/>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quran.js:108,276-278; mushafReader.js:246-253</w:t>
            </w:r>
          </w:p>
        </w:tc>
        <w:tc>
          <w:tcPr>
            <w:tcW w:type="pct" w:w="15%"/>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Medium</w:t>
            </w:r>
          </w:p>
        </w:tc>
      </w:tr>
      <w:tr>
        <w:trPr>
          <w:cantSplit/>
        </w:trPr>
        <w:tc>
          <w:tcPr>
            <w:tcW w:type="pct" w:w="10%"/>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UX-8</w:t>
            </w:r>
          </w:p>
        </w:tc>
        <w:tc>
          <w:tcPr>
            <w:tcW w:type="pct" w:w="4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Title-only affordances (polar fallback, chip meanings) fail on touch</w:t>
            </w:r>
          </w:p>
        </w:tc>
        <w:tc>
          <w:tcPr>
            <w:tcW w:type="pct" w:w="33%"/>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prayer.js:120-121; consoles above</w:t>
            </w:r>
          </w:p>
        </w:tc>
        <w:tc>
          <w:tcPr>
            <w:tcW w:type="pct" w:w="15%"/>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Medium</w:t>
            </w:r>
          </w:p>
        </w:tc>
      </w:tr>
      <w:tr>
        <w:trPr>
          <w:cantSplit/>
        </w:trPr>
        <w:tc>
          <w:tcPr>
            <w:tcW w:type="pct" w:w="1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UX-9</w:t>
            </w:r>
          </w:p>
        </w:tc>
        <w:tc>
          <w:tcPr>
            <w:tcW w:type="pct" w:w="4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Home H1 is the tagline; app name is a span</w:t>
            </w:r>
          </w:p>
        </w:tc>
        <w:tc>
          <w:tcPr>
            <w:tcW w:type="pct" w:w="33%"/>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home.js:381; shell.js:136</w:t>
            </w:r>
          </w:p>
        </w:tc>
        <w:tc>
          <w:tcPr>
            <w:tcW w:type="pct" w:w="15%"/>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Low</w:t>
            </w:r>
          </w:p>
        </w:tc>
      </w:tr>
    </w:tbl>
    <w:p>
      <w:pPr>
        <w:pStyle w:val="Heading1"/>
        <w:spacing w:after="160" w:before="400" w:line="312"/>
      </w:pPr>
      <w:bookmarkStart w:id="100010" w:name="_Toc100010"/>
      <w:r>
        <w:rPr>
          <w:rFonts w:ascii="Arial" w:eastAsia="Arial"/>
          <w:b/>
          <w:bCs/>
          <w:color w:val="0F2233"/>
          <w:sz w:val="32"/>
          <w:szCs w:val="32"/>
        </w:rPr>
        <w:t xml:space="preserve">3. The Roast — Part II: Hidden Bugs</w:t>
      </w:r>
      <w:bookmarkEnd w:id="100010"/>
    </w:p>
    <w:p>
      <w:pPr>
        <w:spacing w:after="120" w:before="0" w:line="312"/>
        <w:jc w:val="both"/>
      </w:pPr>
      <w:r>
        <w:rPr>
          <w:rFonts w:ascii="Times New Roman" w:eastAsia="Times New Roman"/>
          <w:b w:val="false"/>
          <w:bCs w:val="false"/>
          <w:i w:val="false"/>
          <w:iCs w:val="false"/>
          <w:color w:val="000000"/>
          <w:sz w:val="23"/>
          <w:szCs w:val="23"/>
        </w:rPr>
        <w:t xml:space="preserve">Every defect below was verified against the actual source with line numbers, and most were cross-checked by re-reading both sides of the interaction. None are hypothetical. The pattern to notice: </w:t>
      </w:r>
      <w:r>
        <w:rPr>
          <w:rFonts w:ascii="Times New Roman" w:eastAsia="Times New Roman"/>
          <w:b/>
          <w:bCs/>
          <w:i w:val="false"/>
          <w:iCs w:val="false"/>
          <w:color w:val="000000"/>
          <w:sz w:val="23"/>
          <w:szCs w:val="23"/>
        </w:rPr>
        <w:t xml:space="preserve">each one lives in a gap between modules</w:t>
      </w:r>
      <w:r>
        <w:rPr>
          <w:rFonts w:ascii="Times New Roman" w:eastAsia="Times New Roman"/>
          <w:b w:val="false"/>
          <w:bCs w:val="false"/>
          <w:i w:val="false"/>
          <w:iCs w:val="false"/>
          <w:color w:val="000000"/>
          <w:sz w:val="23"/>
          <w:szCs w:val="23"/>
        </w:rPr>
        <w:t xml:space="preserve"> — exactly where 934 unit tests, which test modules in isolation, cannot reach.</w:t>
      </w:r>
    </w:p>
    <w:p>
      <w:pPr>
        <w:pStyle w:val="Heading2"/>
        <w:spacing w:after="120" w:before="280" w:line="312"/>
      </w:pPr>
      <w:bookmarkStart w:id="100011" w:name="_Toc100011"/>
      <w:r>
        <w:rPr>
          <w:rFonts w:ascii="Arial" w:eastAsia="Arial"/>
          <w:b/>
          <w:bCs/>
          <w:color w:val="0F2233"/>
          <w:sz w:val="27"/>
          <w:szCs w:val="27"/>
        </w:rPr>
        <w:t xml:space="preserve">3.1 B1 (P1) — Full-surah player has no single-flight guard: races, leaks, ghost errors</w:t>
      </w:r>
      <w:bookmarkEnd w:id="100011"/>
    </w:p>
    <w:p>
      <w:pPr>
        <w:spacing w:after="120" w:before="0" w:line="312"/>
        <w:jc w:val="both"/>
      </w:pPr>
      <w:r>
        <w:rPr>
          <w:rFonts w:ascii="Consolas" w:eastAsia="Consolas"/>
          <w:b w:val="false"/>
          <w:bCs w:val="false"/>
          <w:i w:val="false"/>
          <w:iCs w:val="false"/>
          <w:color w:val="2A4A5A"/>
          <w:sz w:val="20"/>
          <w:szCs w:val="20"/>
        </w:rPr>
        <w:t xml:space="preserve">services/player.js</w:t>
      </w:r>
      <w:r>
        <w:rPr>
          <w:rFonts w:ascii="Times New Roman" w:eastAsia="Times New Roman"/>
          <w:b w:val="false"/>
          <w:bCs w:val="false"/>
          <w:i w:val="false"/>
          <w:iCs w:val="false"/>
          <w:color w:val="000000"/>
          <w:sz w:val="23"/>
          <w:szCs w:val="23"/>
        </w:rPr>
        <w:t xml:space="preserve"> exports an async play() reachable from at least four unserialized UI paths (the Audio view rows, the player bar, media-session handlers, and auto-advance). Rapid double-taps — the most human gesture in existence — interleave two play() calls at the </w:t>
      </w:r>
      <w:r>
        <w:rPr>
          <w:rFonts w:ascii="Consolas" w:eastAsia="Consolas"/>
          <w:b w:val="false"/>
          <w:bCs w:val="false"/>
          <w:i w:val="false"/>
          <w:iCs w:val="false"/>
          <w:color w:val="2A4A5A"/>
          <w:sz w:val="20"/>
          <w:szCs w:val="20"/>
        </w:rPr>
        <w:t xml:space="preserve">await getAudio(...)</w:t>
      </w:r>
      <w:r>
        <w:rPr>
          <w:rFonts w:ascii="Times New Roman" w:eastAsia="Times New Roman"/>
          <w:b w:val="false"/>
          <w:bCs w:val="false"/>
          <w:i w:val="false"/>
          <w:iCs w:val="false"/>
          <w:color w:val="000000"/>
          <w:sz w:val="23"/>
          <w:szCs w:val="23"/>
        </w:rPr>
        <w:t xml:space="preserve"> boundary. Three consequences, all verified in the code path: (a) call B's pause() aborts call A's pending a.play(), A's catch marks error = true, and the caller toasts “playback failed” while track B is actually playing — the player bar desyncs from the element; (b) A's URL.createObjectURL result is overwritten by B's, so A's blob URL is never revoked and leaks for the page lifetime (multi-MB per tap, and tasbih-happy users tap fast); (c) if B's IndexedDB read resolves before A's, A's late a.src assignment swaps the element back to the older track while the store claims the newer one.</w:t>
      </w:r>
    </w:p>
    <w:p>
      <w:pPr>
        <w:pBdr>
          <w:left w:val="single" w:color="1B6B7A" w:sz="12" w:space="8"/>
        </w:pBdr>
        <w:shd w:fill="F2F6F8" w:val="clear"/>
        <w:spacing w:after="0" w:before="60" w:line="230" w:lineRule="atLeast"/>
        <w:ind w:left="200" w:right="120"/>
        <w:jc w:val="left"/>
      </w:pPr>
      <w:r>
        <w:rPr>
          <w:rFonts w:ascii="Consolas" w:eastAsia="Consolas"/>
          <w:color w:val="1A2B36"/>
          <w:sz w:val="16"/>
          <w:szCs w:val="16"/>
        </w:rPr>
        <w:t xml:space="preserve">// services/player.js:121-138 (verbatim) — no sequence token anywhere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async function play(moshafId, surahNumber, url)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wireEventsOnce();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releaseObjectUrl();          // A revokes before B has made its URL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switching = true;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a = el();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a.pause();                   // B aborts A's pending a.play() -&gt; AbortError</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let offline = false;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let error = false;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try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blob = await getAudio(moshafId, surahNumber);  // &lt;- the await race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(blob)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currentObjectUrl = URL.createObjectURL(blob);      // overwrites A's URL</w:t>
      </w:r>
    </w:p>
    <w:p>
      <w:pPr>
        <w:pBdr>
          <w:left w:val="single" w:color="1B6B7A" w:sz="12" w:space="8"/>
        </w:pBdr>
        <w:shd w:fill="F2F6F8" w:val="clear"/>
        <w:spacing w:after="60" w:before="0" w:line="230" w:lineRule="atLeast"/>
        <w:ind w:left="200" w:right="120"/>
        <w:jc w:val="left"/>
      </w:pPr>
      <w:r>
        <w:rPr>
          <w:rFonts w:ascii="Consolas" w:eastAsia="Consolas"/>
          <w:color w:val="1A2B36"/>
          <w:sz w:val="16"/>
          <w:szCs w:val="16"/>
        </w:rPr>
        <w:t xml:space="preserve">      a.src = currentObjectUrl;</w:t>
      </w:r>
    </w:p>
    <w:p>
      <w:pPr>
        <w:spacing w:after="120" w:before="0" w:line="312"/>
        <w:jc w:val="both"/>
      </w:pPr>
      <w:r>
        <w:rPr>
          <w:rFonts w:ascii="Times New Roman" w:eastAsia="Times New Roman"/>
          <w:b w:val="false"/>
          <w:bCs w:val="false"/>
          <w:i w:val="false"/>
          <w:iCs w:val="false"/>
          <w:color w:val="000000"/>
          <w:sz w:val="23"/>
          <w:szCs w:val="23"/>
        </w:rPr>
        <w:t xml:space="preserve">The fix is a monotonic sequence token captured at entry and checked after every await — the same pattern surahPlayback.js already uses correctly for its echo timer. Full production rewrite in Section 7.1.</w:t>
      </w:r>
    </w:p>
    <w:p>
      <w:pPr>
        <w:pStyle w:val="Heading2"/>
        <w:spacing w:after="120" w:before="280" w:line="312"/>
      </w:pPr>
      <w:bookmarkStart w:id="100012" w:name="_Toc100012"/>
      <w:r>
        <w:rPr>
          <w:rFonts w:ascii="Arial" w:eastAsia="Arial"/>
          <w:b/>
          <w:bCs/>
          <w:color w:val="0F2233"/>
          <w:sz w:val="27"/>
          <w:szCs w:val="27"/>
        </w:rPr>
        <w:t xml:space="preserve">3.2 B2 (P2) — loadCatalog() returns null mid-flight, breaking its own contract</w:t>
      </w:r>
      <w:bookmarkEnd w:id="100012"/>
    </w:p>
    <w:p>
      <w:pPr>
        <w:spacing w:after="120" w:before="0" w:line="312"/>
        <w:jc w:val="both"/>
      </w:pPr>
      <w:r>
        <w:rPr>
          <w:rFonts w:ascii="Times New Roman" w:eastAsia="Times New Roman"/>
          <w:b w:val="false"/>
          <w:bCs w:val="false"/>
          <w:i w:val="false"/>
          <w:iCs w:val="false"/>
          <w:color w:val="000000"/>
          <w:sz w:val="23"/>
          <w:szCs w:val="23"/>
        </w:rPr>
        <w:t xml:space="preserve">services/audioCatalog.js:49-52 caches a boolean, not a promise. Its own caller's comment says “loadCatalog() is idempotent and cached; it never throws” — and then the in-flight branch returns null, which startAudioPlay() happily treats as “catalog is empty”. On a cold session, a play tap that lands before the reciters.json fetch resolves gets a spurious “play failed” toast even though the catalog arrives a moment later. The comment above the function is the spec; the code below it violates the spec. Cache the promise, not the intention (Section 7.3).</w:t>
      </w:r>
    </w:p>
    <w:p>
      <w:pPr>
        <w:pStyle w:val="Heading2"/>
        <w:spacing w:after="120" w:before="280" w:line="312"/>
      </w:pPr>
      <w:bookmarkStart w:id="100013" w:name="_Toc100013"/>
      <w:r>
        <w:rPr>
          <w:rFonts w:ascii="Arial" w:eastAsia="Arial"/>
          <w:b/>
          <w:bCs/>
          <w:color w:val="0F2233"/>
          <w:sz w:val="27"/>
          <w:szCs w:val="27"/>
        </w:rPr>
        <w:t xml:space="preserve">3.3 B3 (P2) — Single-slot error callback clobbered; verse-failure toasts die after the first session</w:t>
      </w:r>
      <w:bookmarkEnd w:id="100013"/>
    </w:p>
    <w:p>
      <w:pPr>
        <w:spacing w:after="120" w:before="0" w:line="312"/>
        <w:jc w:val="both"/>
      </w:pPr>
      <w:r>
        <w:rPr>
          <w:rFonts w:ascii="Times New Roman" w:eastAsia="Times New Roman"/>
          <w:b w:val="false"/>
          <w:bCs w:val="false"/>
          <w:i w:val="false"/>
          <w:iCs w:val="false"/>
          <w:color w:val="000000"/>
          <w:sz w:val="23"/>
          <w:szCs w:val="23"/>
        </w:rPr>
        <w:t xml:space="preserve">services/recitation.js keeps ONE module-level onError slot. boot.js registers a toast handler in wirePlayer(); surahPlayback.start() overwrites that slot with its own session-scoped handler on every verse-session start — and never restores it on stop. After the user's first verse session, every subsequent </w:t>
      </w:r>
      <w:r>
        <w:rPr>
          <w:rFonts w:ascii="Consolas" w:eastAsia="Consolas"/>
          <w:b w:val="false"/>
          <w:bCs w:val="false"/>
          <w:i w:val="false"/>
          <w:iCs w:val="false"/>
          <w:color w:val="2A4A5A"/>
          <w:sz w:val="20"/>
          <w:szCs w:val="20"/>
        </w:rPr>
        <w:t xml:space="preserve">single-ayah</w:t>
      </w:r>
      <w:r>
        <w:rPr>
          <w:rFonts w:ascii="Times New Roman" w:eastAsia="Times New Roman"/>
          <w:b w:val="false"/>
          <w:bCs w:val="false"/>
          <w:i w:val="false"/>
          <w:iCs w:val="false"/>
          <w:color w:val="000000"/>
          <w:sz w:val="23"/>
          <w:szCs w:val="23"/>
        </w:rPr>
        <w:t xml:space="preserve"> play failure (no session active) is swallowed by surahPlayback's first line (if (!session || !session.active) return). The audioEngine comment that promises “verse failures are spoken” describes a fix that is dead after first use. This is the textbook cost of callback-slot wiring instead of listener arrays: two owners, one slot, silent clobber.</w:t>
      </w:r>
    </w:p>
    <w:p>
      <w:pPr>
        <w:pStyle w:val="Heading2"/>
        <w:spacing w:after="120" w:before="280" w:line="312"/>
      </w:pPr>
      <w:bookmarkStart w:id="100014" w:name="_Toc100014"/>
      <w:r>
        <w:rPr>
          <w:rFonts w:ascii="Arial" w:eastAsia="Arial"/>
          <w:b/>
          <w:bCs/>
          <w:color w:val="0F2233"/>
          <w:sz w:val="27"/>
          <w:szCs w:val="27"/>
        </w:rPr>
        <w:t xml:space="preserve">3.4 B4 (P2) — storage.js openDB(): a promise that can never settle, and a failure cached forever</w:t>
      </w:r>
      <w:bookmarkEnd w:id="100014"/>
    </w:p>
    <w:p>
      <w:pPr>
        <w:pBdr>
          <w:left w:val="single" w:color="1B6B7A" w:sz="12" w:space="8"/>
        </w:pBdr>
        <w:shd w:fill="F2F6F8" w:val="clear"/>
        <w:spacing w:after="0" w:before="60" w:line="230" w:lineRule="atLeast"/>
        <w:ind w:left="200" w:right="120"/>
        <w:jc w:val="left"/>
      </w:pPr>
      <w:r>
        <w:rPr>
          <w:rFonts w:ascii="Consolas" w:eastAsia="Consolas"/>
          <w:color w:val="1A2B36"/>
          <w:sz w:val="16"/>
          <w:szCs w:val="16"/>
        </w:rPr>
        <w:t xml:space="preserve">// core/storage.js:62-74 (verbatim)</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dbPromise = new Promise((resolve) =&gt;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req = indexedDB.open(DB_NAME, DB_VERSION);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req.onsuccess = () =&gt; resolve(req.result);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req.onerror  = () =&gt; resolve(null);   // failure memoized forever</w:t>
      </w:r>
    </w:p>
    <w:p>
      <w:pPr>
        <w:pBdr>
          <w:left w:val="single" w:color="1B6B7A" w:sz="12" w:space="8"/>
        </w:pBdr>
        <w:shd w:fill="F2F6F8" w:val="clear"/>
        <w:spacing w:after="60" w:before="0" w:line="230" w:lineRule="atLeast"/>
        <w:ind w:left="200" w:right="120"/>
        <w:jc w:val="left"/>
      </w:pPr>
      <w:r>
        <w:rPr>
          <w:rFonts w:ascii="Consolas" w:eastAsia="Consolas"/>
          <w:color w:val="1A2B36"/>
          <w:sz w:val="16"/>
          <w:szCs w:val="16"/>
        </w:rPr>
        <w:t xml:space="preserve">});                                     // no onblocked / onversionchange</w:t>
      </w:r>
    </w:p>
    <w:p>
      <w:pPr>
        <w:spacing w:after="120" w:before="0" w:line="312"/>
        <w:jc w:val="both"/>
      </w:pPr>
      <w:r>
        <w:rPr>
          <w:rFonts w:ascii="Times New Roman" w:eastAsia="Times New Roman"/>
          <w:b w:val="false"/>
          <w:bCs w:val="false"/>
          <w:i w:val="false"/>
          <w:iCs w:val="false"/>
          <w:color w:val="000000"/>
          <w:sz w:val="23"/>
          <w:szCs w:val="23"/>
        </w:rPr>
        <w:t xml:space="preserve">Three distinct defects in eight lines. First, a version upgrade blocked by another tab's open connection fires neither onsuccess nor onerror — dbPromise is cached as a forever-pending promise, so every custom-content import this session hangs silently. Second, one transient open failure (private-mode first open, storage pressure) is memoized permanently; the module even contains the retry discipline it should have copied — lazyData.js resets its latches on failure, this does not. Third, no onversionchange handler and no connection close means this tab blocks every other tab's future upgrade — the exact deadlock class the codebase already fixed in sw.js's alert DB (sw.js:384 handles onblocked; audioStore.js handles tx.onabort). The pattern exists in the same repository. It just was not applied here.</w:t>
      </w:r>
    </w:p>
    <w:p>
      <w:pPr>
        <w:pStyle w:val="Heading2"/>
        <w:spacing w:after="120" w:before="280" w:line="312"/>
      </w:pPr>
      <w:bookmarkStart w:id="100015" w:name="_Toc100015"/>
      <w:r>
        <w:rPr>
          <w:rFonts w:ascii="Arial" w:eastAsia="Arial"/>
          <w:b/>
          <w:bCs/>
          <w:color w:val="0F2233"/>
          <w:sz w:val="27"/>
          <w:szCs w:val="27"/>
        </w:rPr>
        <w:t xml:space="preserve">3.5 B5 (P2) — Ramadan suhoor/iftar adhan re-fires after a reload</w:t>
      </w:r>
      <w:bookmarkEnd w:id="100015"/>
    </w:p>
    <w:p>
      <w:pPr>
        <w:spacing w:after="120" w:before="0" w:line="312"/>
        <w:jc w:val="both"/>
      </w:pPr>
      <w:r>
        <w:rPr>
          <w:rFonts w:ascii="Times New Roman" w:eastAsia="Times New Roman"/>
          <w:b w:val="false"/>
          <w:bCs w:val="false"/>
          <w:i w:val="false"/>
          <w:iCs w:val="false"/>
          <w:color w:val="000000"/>
          <w:sz w:val="23"/>
          <w:szCs w:val="23"/>
        </w:rPr>
        <w:t xml:space="preserve">services/notifications.js built a persisted, day-scoped dedup (wasDayFired/markDayFired, localStorage-backed) specifically because “a reload inside the 2-minute catch-up window used to fire a second full-volume adhan.” The prayer-alert block uses it (lines 261-265). The Ramadan block — added against the same failure mode — uses only the in-memory firedToday Set (lines 298-301, 313-316), which is wiped on reload and on day rollover. A user who reopens the app inside the suhoor or iftar window gets the notification and the full-volume adhan twice. The codebase contains its own correct answer two hundred lines up, and the new feature did not use it.</w:t>
      </w:r>
    </w:p>
    <w:p>
      <w:pPr>
        <w:pStyle w:val="Heading2"/>
        <w:spacing w:after="120" w:before="280" w:line="312"/>
      </w:pPr>
      <w:bookmarkStart w:id="100016" w:name="_Toc100016"/>
      <w:r>
        <w:rPr>
          <w:rFonts w:ascii="Arial" w:eastAsia="Arial"/>
          <w:b/>
          <w:bCs/>
          <w:color w:val="0F2233"/>
          <w:sz w:val="27"/>
          <w:szCs w:val="27"/>
        </w:rPr>
        <w:t xml:space="preserve">3.6 B6 (P2) — The service worker's SWR freshness dance can overwrite fresh bytes with stale</w:t>
      </w:r>
      <w:bookmarkEnd w:id="100016"/>
    </w:p>
    <w:p>
      <w:pPr>
        <w:spacing w:after="120" w:before="0" w:line="312"/>
        <w:jc w:val="both"/>
      </w:pPr>
      <w:r>
        <w:rPr>
          <w:rFonts w:ascii="Times New Roman" w:eastAsia="Times New Roman"/>
          <w:b w:val="false"/>
          <w:bCs w:val="false"/>
          <w:i w:val="false"/>
          <w:iCs w:val="false"/>
          <w:color w:val="000000"/>
          <w:sz w:val="23"/>
          <w:szCs w:val="23"/>
        </w:rPr>
        <w:t xml:space="preserve">On every data-cache hit, sw.js deletes the cached entry and re-inserts the stale copy purely to bump LRU recency (an event.waitUntil at sw.js:817-833), while a second waitUntil revalidates from the network and puts the fresh response (sw.js:834-850). Two concurrent tasks, no ordering guarantee: if the network put lands inside the delete-then-put window of the recency task, the stale copy wins and the cache now holds older bytes than the network just delivered. Self-healing on the next hit, yes — but the entire delete-reinsert choreography exists only for eviction ordering, and workbox-style SWR never touches the cache on a hit for precisely this reason. Bookkeep recency after revalidation settles, or use a timestamp side-map.</w:t>
      </w:r>
    </w:p>
    <w:p>
      <w:pPr>
        <w:pStyle w:val="Heading2"/>
        <w:spacing w:after="120" w:before="280" w:line="312"/>
      </w:pPr>
      <w:bookmarkStart w:id="100017" w:name="_Toc100017"/>
      <w:r>
        <w:rPr>
          <w:rFonts w:ascii="Arial" w:eastAsia="Arial"/>
          <w:b/>
          <w:bCs/>
          <w:color w:val="0F2233"/>
          <w:sz w:val="27"/>
          <w:szCs w:val="27"/>
        </w:rPr>
        <w:t xml:space="preserve">3.7 B7 (P2) — The cache-first shell is version-gated on a string nobody bumped</w:t>
      </w:r>
      <w:bookmarkEnd w:id="100017"/>
    </w:p>
    <w:p>
      <w:pPr>
        <w:pBdr>
          <w:left w:val="single" w:color="1B6B7A" w:sz="12" w:space="8"/>
        </w:pBdr>
        <w:shd w:fill="F2F6F8" w:val="clear"/>
        <w:spacing w:after="0" w:before="60" w:line="230" w:lineRule="atLeast"/>
        <w:ind w:left="200" w:right="120"/>
        <w:jc w:val="left"/>
      </w:pPr>
      <w:r>
        <w:rPr>
          <w:rFonts w:ascii="Consolas" w:eastAsia="Consolas"/>
          <w:color w:val="1A2B36"/>
          <w:sz w:val="16"/>
          <w:szCs w:val="16"/>
        </w:rPr>
        <w:t xml:space="preserve">// sw.js:14-16</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const VERSION = 'nur-al-dhikr-v5.1.0';</w:t>
      </w:r>
    </w:p>
    <w:p>
      <w:pPr>
        <w:pBdr>
          <w:left w:val="single" w:color="1B6B7A" w:sz="12" w:space="8"/>
        </w:pBdr>
        <w:shd w:fill="F2F6F8" w:val="clear"/>
        <w:spacing w:after="60" w:before="0" w:line="230" w:lineRule="atLeast"/>
        <w:ind w:left="200" w:right="120"/>
        <w:jc w:val="left"/>
      </w:pPr>
      <w:r>
        <w:rPr>
          <w:rFonts w:ascii="Consolas" w:eastAsia="Consolas"/>
          <w:color w:val="1A2B36"/>
          <w:sz w:val="16"/>
          <w:szCs w:val="16"/>
        </w:rPr>
        <w:t xml:space="preserve">const SHELL_CACHE = `${VERSION}-shell`;</w:t>
      </w:r>
    </w:p>
    <w:p>
      <w:pPr>
        <w:spacing w:after="120" w:before="0" w:line="312"/>
        <w:jc w:val="both"/>
      </w:pPr>
      <w:r>
        <w:rPr>
          <w:rFonts w:ascii="Times New Roman" w:eastAsia="Times New Roman"/>
          <w:b w:val="false"/>
          <w:bCs w:val="false"/>
          <w:i w:val="false"/>
          <w:iCs w:val="false"/>
          <w:color w:val="000000"/>
          <w:sz w:val="23"/>
          <w:szCs w:val="23"/>
        </w:rPr>
        <w:t xml:space="preserve">All same-origin app code is served cache-first from this versioned shell, and a new worker is only produced when the sw.js bytes change. Therefore any app-code change that ships without editing sw.js is invisible to installed clients forever — registration.update() re-downloads a byte-identical worker and changes nothing. The proof that this risk is live is in this very zip: the tree contains v5.2.0/v5.2.1-labeled work (echo mode, the player-mirror fix) while VERSION, package.json, and manifest.json all read 5.1.0. Either those fixes shipped inside a 5.1.0 patch cycle (contradicting the docs' release protocol) or installed clients are running stale bytes right now. A contract gate should assert: if any APP_SHELL file's hash changed, VERSION must change — this is mechanically checkable and currently unchecked.</w:t>
      </w:r>
    </w:p>
    <w:p>
      <w:pPr>
        <w:pStyle w:val="Heading2"/>
        <w:spacing w:after="120" w:before="280" w:line="312"/>
      </w:pPr>
      <w:bookmarkStart w:id="100018" w:name="_Toc100018"/>
      <w:r>
        <w:rPr>
          <w:rFonts w:ascii="Arial" w:eastAsia="Arial"/>
          <w:b/>
          <w:bCs/>
          <w:color w:val="0F2233"/>
          <w:sz w:val="27"/>
          <w:szCs w:val="27"/>
        </w:rPr>
        <w:t xml:space="preserve">3.8 B8 (P2) — fetchJSON has no timeout; in-flight latches pin the UI until the socket dies</w:t>
      </w:r>
      <w:bookmarkEnd w:id="100018"/>
    </w:p>
    <w:p>
      <w:pPr>
        <w:spacing w:after="120" w:before="0" w:line="312"/>
        <w:jc w:val="both"/>
      </w:pPr>
      <w:r>
        <w:rPr>
          <w:rFonts w:ascii="Times New Roman" w:eastAsia="Times New Roman"/>
          <w:b w:val="false"/>
          <w:bCs w:val="false"/>
          <w:i w:val="false"/>
          <w:iCs w:val="false"/>
          <w:color w:val="000000"/>
          <w:sz w:val="23"/>
          <w:szCs w:val="23"/>
        </w:rPr>
        <w:t xml:space="preserve">net.js:36-38 awaits fetch with no AbortController. Browsers apply no default timeout — a mobile network handoff can hang for minutes. While hung, the surah/page/tafsir ids stay inside the in-flight Sets in lazyData.js (whose finally only runs when the fetch settles), so every render's ensure* pass is a no-op: skeleton forever, no error state, no Retry, on the very surfaces the docs brag have “an honest failure path for every lazy tier.” One AbortSignal.timeout(15000) turns a hung fetch into a thrown error that the existing flagLoad/retry machinery already handles (Section 7.3).</w:t>
      </w:r>
    </w:p>
    <w:p>
      <w:pPr>
        <w:pStyle w:val="Heading2"/>
        <w:spacing w:after="120" w:before="280" w:line="312"/>
      </w:pPr>
      <w:bookmarkStart w:id="100019" w:name="_Toc100019"/>
      <w:r>
        <w:rPr>
          <w:rFonts w:ascii="Arial" w:eastAsia="Arial"/>
          <w:b/>
          <w:bCs/>
          <w:color w:val="0F2233"/>
          <w:sz w:val="27"/>
          <w:szCs w:val="27"/>
        </w:rPr>
        <w:t xml:space="preserve">3.9 Smaller verified defects (P3)</w:t>
      </w:r>
      <w:bookmarkEnd w:id="100019"/>
    </w:p>
    <w:p>
      <w:pPr>
        <w:spacing w:after="100" w:line="312"/>
        <w:jc w:val="both"/>
      </w:pPr>
      <w:r>
        <w:rPr>
          <w:rFonts w:ascii="Times New Roman" w:eastAsia="Times New Roman"/>
          <w:b/>
          <w:bCs/>
          <w:color w:val="0F2233"/>
          <w:sz w:val="23"/>
          <w:szCs w:val="23"/>
        </w:rPr>
        <w:t xml:space="preserve">B9 — openAyahStudy() bypasses the meta single-flight latch. </w:t>
      </w:r>
      <w:r>
        <w:rPr>
          <w:rFonts w:ascii="Times New Roman" w:eastAsia="Times New Roman"/>
          <w:b w:val="false"/>
          <w:bCs w:val="false"/>
          <w:i w:val="false"/>
          <w:iCs w:val="false"/>
          <w:color w:val="000000"/>
          <w:sz w:val="23"/>
          <w:szCs w:val="23"/>
        </w:rPr>
        <w:t xml:space="preserve">lazyData.js:409-415 raw-fetches quran-meta with a bare catch while ensureQuranData guards the same URL with rt.quranMetaFetchStarted — a guaranteed duplicate fetch when the study modal opens during the reader's fetch, plus a second dispatch; failure renders the modal with empty Arabic and no error surface. Contrast with the same file's discipline elsewhere.</w:t>
      </w:r>
    </w:p>
    <w:p>
      <w:pPr>
        <w:spacing w:after="100" w:line="312"/>
        <w:jc w:val="both"/>
      </w:pPr>
      <w:r>
        <w:rPr>
          <w:rFonts w:ascii="Times New Roman" w:eastAsia="Times New Roman"/>
          <w:b/>
          <w:bCs/>
          <w:color w:val="0F2233"/>
          <w:sz w:val="23"/>
          <w:szCs w:val="23"/>
        </w:rPr>
        <w:t xml:space="preserve">B10 — MessageChannel leaked per trigger arm. </w:t>
      </w:r>
      <w:r>
        <w:rPr>
          <w:rFonts w:ascii="Times New Roman" w:eastAsia="Times New Roman"/>
          <w:b w:val="false"/>
          <w:bCs w:val="false"/>
          <w:i w:val="false"/>
          <w:iCs w:val="false"/>
          <w:color w:val="000000"/>
          <w:sz w:val="23"/>
          <w:szCs w:val="23"/>
        </w:rPr>
        <w:t xml:space="preserve">triggers.js:43-52 allocates a MessageChannel per arm, never closes port1, and its onResult can fire more than once; arms happen on every visibilitychange and settings change (throttled to 3s). An entangled port with a live handler accumulates per arm.</w:t>
      </w:r>
    </w:p>
    <w:p>
      <w:pPr>
        <w:spacing w:after="100" w:line="312"/>
        <w:jc w:val="both"/>
      </w:pPr>
      <w:r>
        <w:rPr>
          <w:rFonts w:ascii="Times New Roman" w:eastAsia="Times New Roman"/>
          <w:b/>
          <w:bCs/>
          <w:color w:val="0F2233"/>
          <w:sz w:val="23"/>
          <w:szCs w:val="23"/>
        </w:rPr>
        <w:t xml:space="preserve">B11 — Escaping discipline has exceptions exactly where the file is biggest. </w:t>
      </w:r>
      <w:r>
        <w:rPr>
          <w:rFonts w:ascii="Times New Roman" w:eastAsia="Times New Roman"/>
          <w:b w:val="false"/>
          <w:bCs w:val="false"/>
          <w:i w:val="false"/>
          <w:iCs w:val="false"/>
          <w:color w:val="000000"/>
          <w:sz w:val="23"/>
          <w:szCs w:val="23"/>
        </w:rPr>
        <w:t xml:space="preserve">mushafReader.js:1045-1046 interpolates dataset-derived surah/ayah strings raw into HTML (handlers pass ds.surah/ds.ayah un-parsed on that path); :184/:614 interpolate remote-JSON fields raw into attributes; quran.js:349 puts a settings value into a class name trusting the store to have sanitized. All safe today because upstream sanitizers hold — but the file-level contract stated in hadith.js (“render-side escape is the authoritative defense”) is broken in the single most content-rich file. Defense-in-depth that has holes is a convention, not a defense.</w:t>
      </w:r>
    </w:p>
    <w:p>
      <w:pPr>
        <w:spacing w:after="100" w:line="312"/>
        <w:jc w:val="both"/>
      </w:pPr>
      <w:r>
        <w:rPr>
          <w:rFonts w:ascii="Times New Roman" w:eastAsia="Times New Roman"/>
          <w:b/>
          <w:bCs/>
          <w:color w:val="0F2233"/>
          <w:sz w:val="23"/>
          <w:szCs w:val="23"/>
        </w:rPr>
        <w:t xml:space="preserve">B12 — Render-path mutation: the reader window is decided while rendering. </w:t>
      </w:r>
      <w:r>
        <w:rPr>
          <w:rFonts w:ascii="Times New Roman" w:eastAsia="Times New Roman"/>
          <w:b w:val="false"/>
          <w:bCs w:val="false"/>
          <w:i w:val="false"/>
          <w:iCs w:val="false"/>
          <w:color w:val="000000"/>
          <w:sz w:val="23"/>
          <w:szCs w:val="23"/>
        </w:rPr>
        <w:t xml:space="preserve">views/quran.js:40 keeps a module-level readerWindow that determines which ~30 ayahs exist in the DOM; currentWindow() reads AND writes it during render (the documented 4 mushaf transients are the same pattern, and bookmarkFolderFilter is mutated mid-render at mushafReader.js:895-901). State that only tests can reset (_resetReaderWindowForTests) is state that owns the app, not the reverse.</w:t>
      </w:r>
    </w:p>
    <w:p>
      <w:pPr>
        <w:spacing w:after="100" w:line="312"/>
        <w:jc w:val="both"/>
      </w:pPr>
      <w:r>
        <w:rPr>
          <w:rFonts w:ascii="Times New Roman" w:eastAsia="Times New Roman"/>
          <w:b/>
          <w:bCs/>
          <w:color w:val="0F2233"/>
          <w:sz w:val="23"/>
          <w:szCs w:val="23"/>
        </w:rPr>
        <w:t xml:space="preserve">B13 — Dead code inside the SW's fallback. </w:t>
      </w:r>
      <w:r>
        <w:rPr>
          <w:rFonts w:ascii="Times New Roman" w:eastAsia="Times New Roman"/>
          <w:b w:val="false"/>
          <w:bCs w:val="false"/>
          <w:i w:val="false"/>
          <w:iCs w:val="false"/>
          <w:color w:val="000000"/>
          <w:sz w:val="23"/>
          <w:szCs w:val="23"/>
        </w:rPr>
        <w:t xml:space="preserve">sw.js:794-811 cacheFirst() catch returns cached || Response.error() where cached is provably null past the early return — harmless, but it implies a cache fallback that cannot exist and will mislead the next maintainer.</w:t>
      </w:r>
    </w:p>
    <w:p>
      <w:pPr>
        <w:pBdr>
          <w:left w:val="single" w:color="A83A3A" w:sz="16" w:space="8"/>
        </w:pBdr>
        <w:shd w:fill="FBEFEF" w:val="clear"/>
        <w:spacing w:after="40" w:before="120" w:line="300"/>
        <w:ind w:left="200" w:right="120"/>
        <w:jc w:val="left"/>
      </w:pPr>
      <w:r>
        <w:rPr>
          <w:rFonts w:ascii="Arial" w:eastAsia="Arial"/>
          <w:b/>
          <w:bCs/>
          <w:color w:val="A83A3A"/>
          <w:sz w:val="22"/>
          <w:szCs w:val="22"/>
        </w:rPr>
        <w:t xml:space="preserve">Process bug, the most important one</w:t>
      </w:r>
    </w:p>
    <w:p>
      <w:pPr>
        <w:pBdr>
          <w:left w:val="single" w:color="A83A3A" w:sz="16" w:space="8"/>
        </w:pBdr>
        <w:shd w:fill="FBEFEF" w:val="clear"/>
        <w:spacing w:after="160" w:line="300"/>
        <w:ind w:left="200" w:right="120"/>
        <w:jc w:val="both"/>
      </w:pPr>
      <w:r>
        <w:rPr>
          <w:rFonts w:ascii="Times New Roman" w:eastAsia="Times New Roman"/>
          <w:b w:val="false"/>
          <w:bCs w:val="false"/>
          <w:i w:val="false"/>
          <w:iCs w:val="false"/>
          <w:color w:val="000000"/>
          <w:sz w:val="22"/>
          <w:szCs w:val="22"/>
        </w:rPr>
        <w:t xml:space="preserve">docs/AUDITS.md records nine days of relentless self-auditing — and the release protocol that produced it (“never claim a test ran unless you ran it”, version markers in lockstep) is decaying: README says 921 tests (actual 934), ARCHITECTURE says 845/58 files (actual 934/72), versions say 5.1.0 while the docs describe 5.2.x. An audit trail that is 95% accurate is worse than none, because everyone trusts it. Docs drift is how B7 became possible.</w:t>
      </w:r>
    </w:p>
    <w:p>
      <w:pPr>
        <w:keepNext/>
        <w:spacing w:after="80" w:before="160" w:line="300"/>
        <w:jc w:val="left"/>
      </w:pPr>
      <w:r>
        <w:rPr>
          <w:rFonts w:ascii="Arial" w:eastAsia="Arial"/>
          <w:b/>
          <w:bCs/>
          <w:color w:val="0F2233"/>
          <w:sz w:val="21"/>
          <w:szCs w:val="21"/>
        </w:rPr>
        <w:t xml:space="preserve">Table 3-1. Hidden-bug findings ledger (Part II)</w:t>
      </w:r>
    </w:p>
    <w:tbl>
      <w:tblPr>
        <w:tblW w:type="pct" w:w="1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00"/>
        <w:gridCol w:w="100"/>
        <w:gridCol w:w="100"/>
        <w:gridCol w:w="100"/>
      </w:tblGrid>
      <w:tr>
        <w:trPr>
          <w:cantSplit/>
          <w:tblHeader/>
        </w:trPr>
        <w:tc>
          <w:tcPr>
            <w:tcW w:type="pct" w:w="8%"/>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ID</w:t>
            </w:r>
          </w:p>
        </w:tc>
        <w:tc>
          <w:tcPr>
            <w:tcW w:type="pct" w:w="8%"/>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Sev</w:t>
            </w:r>
          </w:p>
        </w:tc>
        <w:tc>
          <w:tcPr>
            <w:tcW w:type="pct" w:w="52%"/>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One-line summary</w:t>
            </w:r>
          </w:p>
        </w:tc>
        <w:tc>
          <w:tcPr>
            <w:tcW w:type="pct" w:w="32%"/>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Location</w:t>
            </w:r>
          </w:p>
        </w:tc>
      </w:tr>
      <w:tr>
        <w:trPr>
          <w:cantSplit/>
        </w:trPr>
        <w:tc>
          <w:tcPr>
            <w:tcW w:type="pct" w:w="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B1</w:t>
            </w:r>
          </w:p>
        </w:tc>
        <w:tc>
          <w:tcPr>
            <w:tcW w:type="pct" w:w="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P1</w:t>
            </w:r>
          </w:p>
        </w:tc>
        <w:tc>
          <w:tcPr>
            <w:tcW w:type="pct" w:w="5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player.play() race: ghost errors, blob-URL leak, wrong-track src</w:t>
            </w:r>
          </w:p>
        </w:tc>
        <w:tc>
          <w:tcPr>
            <w:tcW w:type="pct" w:w="3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services/player.js:121-160</w:t>
            </w:r>
          </w:p>
        </w:tc>
      </w:tr>
      <w:tr>
        <w:trPr>
          <w:cantSplit/>
        </w:trPr>
        <w:tc>
          <w:tcPr>
            <w:tcW w:type="pct" w:w="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B2</w:t>
            </w:r>
          </w:p>
        </w:tc>
        <w:tc>
          <w:tcPr>
            <w:tcW w:type="pct" w:w="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P2</w:t>
            </w:r>
          </w:p>
        </w:tc>
        <w:tc>
          <w:tcPr>
            <w:tcW w:type="pct" w:w="5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loadCatalog returns null in flight; cold first-tap fails</w:t>
            </w:r>
          </w:p>
        </w:tc>
        <w:tc>
          <w:tcPr>
            <w:tcW w:type="pct" w:w="3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services/audioCatalog.js:49-52</w:t>
            </w:r>
          </w:p>
        </w:tc>
      </w:tr>
      <w:tr>
        <w:trPr>
          <w:cantSplit/>
        </w:trPr>
        <w:tc>
          <w:tcPr>
            <w:tcW w:type="pct" w:w="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B3</w:t>
            </w:r>
          </w:p>
        </w:tc>
        <w:tc>
          <w:tcPr>
            <w:tcW w:type="pct" w:w="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P2</w:t>
            </w:r>
          </w:p>
        </w:tc>
        <w:tc>
          <w:tcPr>
            <w:tcW w:type="pct" w:w="5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recitation onError slot clobbered; verse-failure toasts die</w:t>
            </w:r>
          </w:p>
        </w:tc>
        <w:tc>
          <w:tcPr>
            <w:tcW w:type="pct" w:w="3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services/recitation.js:48-50,64-67; surahPlayback.js:516</w:t>
            </w:r>
          </w:p>
        </w:tc>
      </w:tr>
      <w:tr>
        <w:trPr>
          <w:cantSplit/>
        </w:trPr>
        <w:tc>
          <w:tcPr>
            <w:tcW w:type="pct" w:w="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B4</w:t>
            </w:r>
          </w:p>
        </w:tc>
        <w:tc>
          <w:tcPr>
            <w:tcW w:type="pct" w:w="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P2</w:t>
            </w:r>
          </w:p>
        </w:tc>
        <w:tc>
          <w:tcPr>
            <w:tcW w:type="pct" w:w="5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openDB: forever-pending on blocked upgrade; failure cached; no onversionchange</w:t>
            </w:r>
          </w:p>
        </w:tc>
        <w:tc>
          <w:tcPr>
            <w:tcW w:type="pct" w:w="3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core/storage.js:59-76</w:t>
            </w:r>
          </w:p>
        </w:tc>
      </w:tr>
      <w:tr>
        <w:trPr>
          <w:cantSplit/>
        </w:trPr>
        <w:tc>
          <w:tcPr>
            <w:tcW w:type="pct" w:w="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B5</w:t>
            </w:r>
          </w:p>
        </w:tc>
        <w:tc>
          <w:tcPr>
            <w:tcW w:type="pct" w:w="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P2</w:t>
            </w:r>
          </w:p>
        </w:tc>
        <w:tc>
          <w:tcPr>
            <w:tcW w:type="pct" w:w="5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Ramadan adhan dedup in-memory only; reload re-fires</w:t>
            </w:r>
          </w:p>
        </w:tc>
        <w:tc>
          <w:tcPr>
            <w:tcW w:type="pct" w:w="3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services/notifications.js:298-316 vs 261-265</w:t>
            </w:r>
          </w:p>
        </w:tc>
      </w:tr>
      <w:tr>
        <w:trPr>
          <w:cantSplit/>
        </w:trPr>
        <w:tc>
          <w:tcPr>
            <w:tcW w:type="pct" w:w="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B6</w:t>
            </w:r>
          </w:p>
        </w:tc>
        <w:tc>
          <w:tcPr>
            <w:tcW w:type="pct" w:w="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P2</w:t>
            </w:r>
          </w:p>
        </w:tc>
        <w:tc>
          <w:tcPr>
            <w:tcW w:type="pct" w:w="5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SWR recency reinsert can overwrite fresh revalidated bytes</w:t>
            </w:r>
          </w:p>
        </w:tc>
        <w:tc>
          <w:tcPr>
            <w:tcW w:type="pct" w:w="3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sw.js:817-850</w:t>
            </w:r>
          </w:p>
        </w:tc>
      </w:tr>
      <w:tr>
        <w:trPr>
          <w:cantSplit/>
        </w:trPr>
        <w:tc>
          <w:tcPr>
            <w:tcW w:type="pct" w:w="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B7</w:t>
            </w:r>
          </w:p>
        </w:tc>
        <w:tc>
          <w:tcPr>
            <w:tcW w:type="pct" w:w="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P2</w:t>
            </w:r>
          </w:p>
        </w:tc>
        <w:tc>
          <w:tcPr>
            <w:tcW w:type="pct" w:w="5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Cache-first shell gated on un-bumped VERSION; v5.2.x code at 5.1.0</w:t>
            </w:r>
          </w:p>
        </w:tc>
        <w:tc>
          <w:tcPr>
            <w:tcW w:type="pct" w:w="3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sw.js:14-16; package.json; manifest.json</w:t>
            </w:r>
          </w:p>
        </w:tc>
      </w:tr>
      <w:tr>
        <w:trPr>
          <w:cantSplit/>
        </w:trPr>
        <w:tc>
          <w:tcPr>
            <w:tcW w:type="pct" w:w="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B8</w:t>
            </w:r>
          </w:p>
        </w:tc>
        <w:tc>
          <w:tcPr>
            <w:tcW w:type="pct" w:w="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P2</w:t>
            </w:r>
          </w:p>
        </w:tc>
        <w:tc>
          <w:tcPr>
            <w:tcW w:type="pct" w:w="5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fetchJSON no timeout; in-flight sets pin skeletons</w:t>
            </w:r>
          </w:p>
        </w:tc>
        <w:tc>
          <w:tcPr>
            <w:tcW w:type="pct" w:w="3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app/net.js:36-38; app/lazyData.js</w:t>
            </w:r>
          </w:p>
        </w:tc>
      </w:tr>
      <w:tr>
        <w:trPr>
          <w:cantSplit/>
        </w:trPr>
        <w:tc>
          <w:tcPr>
            <w:tcW w:type="pct" w:w="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B9</w:t>
            </w:r>
          </w:p>
        </w:tc>
        <w:tc>
          <w:tcPr>
            <w:tcW w:type="pct" w:w="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P3</w:t>
            </w:r>
          </w:p>
        </w:tc>
        <w:tc>
          <w:tcPr>
            <w:tcW w:type="pct" w:w="5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openAyahStudy bypasses meta latch; duplicate fetch, silent fail</w:t>
            </w:r>
          </w:p>
        </w:tc>
        <w:tc>
          <w:tcPr>
            <w:tcW w:type="pct" w:w="3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app/lazyData.js:409-415</w:t>
            </w:r>
          </w:p>
        </w:tc>
      </w:tr>
      <w:tr>
        <w:trPr>
          <w:cantSplit/>
        </w:trPr>
        <w:tc>
          <w:tcPr>
            <w:tcW w:type="pct" w:w="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B10</w:t>
            </w:r>
          </w:p>
        </w:tc>
        <w:tc>
          <w:tcPr>
            <w:tcW w:type="pct" w:w="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P3</w:t>
            </w:r>
          </w:p>
        </w:tc>
        <w:tc>
          <w:tcPr>
            <w:tcW w:type="pct" w:w="5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MessageChannel per arm, never closed, multi-reply possible</w:t>
            </w:r>
          </w:p>
        </w:tc>
        <w:tc>
          <w:tcPr>
            <w:tcW w:type="pct" w:w="3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app/triggers.js:43-52</w:t>
            </w:r>
          </w:p>
        </w:tc>
      </w:tr>
      <w:tr>
        <w:trPr>
          <w:cantSplit/>
        </w:trPr>
        <w:tc>
          <w:tcPr>
            <w:tcW w:type="pct" w:w="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B11</w:t>
            </w:r>
          </w:p>
        </w:tc>
        <w:tc>
          <w:tcPr>
            <w:tcW w:type="pct" w:w="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P3</w:t>
            </w:r>
          </w:p>
        </w:tc>
        <w:tc>
          <w:tcPr>
            <w:tcW w:type="pct" w:w="5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Raw dataset/JSON interpolations in mushafReader; class from settings</w:t>
            </w:r>
          </w:p>
        </w:tc>
        <w:tc>
          <w:tcPr>
            <w:tcW w:type="pct" w:w="3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views/mushafReader.js:184,614,1045-1046; views/quran.js:349</w:t>
            </w:r>
          </w:p>
        </w:tc>
      </w:tr>
      <w:tr>
        <w:trPr>
          <w:cantSplit/>
        </w:trPr>
        <w:tc>
          <w:tcPr>
            <w:tcW w:type="pct" w:w="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B12</w:t>
            </w:r>
          </w:p>
        </w:tc>
        <w:tc>
          <w:tcPr>
            <w:tcW w:type="pct" w:w="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P3</w:t>
            </w:r>
          </w:p>
        </w:tc>
        <w:tc>
          <w:tcPr>
            <w:tcW w:type="pct" w:w="5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readerWindow + bookmarkFolderFilter mutated during render</w:t>
            </w:r>
          </w:p>
        </w:tc>
        <w:tc>
          <w:tcPr>
            <w:tcW w:type="pct" w:w="3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views/quran.js:40-88; views/mushafReader.js:885-901</w:t>
            </w:r>
          </w:p>
        </w:tc>
      </w:tr>
      <w:tr>
        <w:trPr>
          <w:cantSplit/>
        </w:trPr>
        <w:tc>
          <w:tcPr>
            <w:tcW w:type="pct" w:w="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B13</w:t>
            </w:r>
          </w:p>
        </w:tc>
        <w:tc>
          <w:tcPr>
            <w:tcW w:type="pct" w:w="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P3</w:t>
            </w:r>
          </w:p>
        </w:tc>
        <w:tc>
          <w:tcPr>
            <w:tcW w:type="pct" w:w="5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Dead cached||Response.error() in cacheFirst</w:t>
            </w:r>
          </w:p>
        </w:tc>
        <w:tc>
          <w:tcPr>
            <w:tcW w:type="pct" w:w="3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sw.js:794-811</w:t>
            </w:r>
          </w:p>
        </w:tc>
      </w:tr>
    </w:tbl>
    <w:p>
      <w:pPr>
        <w:pStyle w:val="Heading1"/>
        <w:spacing w:after="160" w:before="400" w:line="312"/>
      </w:pPr>
      <w:bookmarkStart w:id="100020" w:name="_Toc100020"/>
      <w:r>
        <w:rPr>
          <w:rFonts w:ascii="Arial" w:eastAsia="Arial"/>
          <w:b/>
          <w:bCs/>
          <w:color w:val="0F2233"/>
          <w:sz w:val="32"/>
          <w:szCs w:val="32"/>
        </w:rPr>
        <w:t xml:space="preserve">4. The Roast — Part III: Technical Debt Map</w:t>
      </w:r>
      <w:bookmarkEnd w:id="100020"/>
    </w:p>
    <w:p>
      <w:pPr>
        <w:pStyle w:val="Heading2"/>
        <w:spacing w:after="120" w:before="280" w:line="312"/>
      </w:pPr>
      <w:bookmarkStart w:id="100021" w:name="_Toc100021"/>
      <w:r>
        <w:rPr>
          <w:rFonts w:ascii="Arial" w:eastAsia="Arial"/>
          <w:b/>
          <w:bCs/>
          <w:color w:val="0F2233"/>
          <w:sz w:val="27"/>
          <w:szCs w:val="27"/>
        </w:rPr>
        <w:t xml:space="preserve">4.1 God files: mushafReader.js serves eleven concerns in 1,082 lines</w:t>
      </w:r>
      <w:bookmarkEnd w:id="100021"/>
    </w:p>
    <w:p>
      <w:pPr>
        <w:spacing w:after="120" w:before="0" w:line="312"/>
        <w:jc w:val="both"/>
      </w:pPr>
      <w:r>
        <w:rPr>
          <w:rFonts w:ascii="Times New Roman" w:eastAsia="Times New Roman"/>
          <w:b w:val="false"/>
          <w:bCs w:val="false"/>
          <w:i w:val="false"/>
          <w:iCs w:val="false"/>
          <w:color w:val="000000"/>
          <w:sz w:val="23"/>
          <w:szCs w:val="23"/>
        </w:rPr>
        <w:t xml:space="preserve">The largest module in the app is also the most load-bearing and the least decomposed. A line-range census of js/views/mushafReader.js:</w:t>
      </w:r>
    </w:p>
    <w:p>
      <w:pPr>
        <w:keepNext/>
        <w:spacing w:after="80" w:before="160" w:line="300"/>
        <w:jc w:val="left"/>
      </w:pPr>
      <w:r>
        <w:rPr>
          <w:rFonts w:ascii="Arial" w:eastAsia="Arial"/>
          <w:b/>
          <w:bCs/>
          <w:color w:val="0F2233"/>
          <w:sz w:val="21"/>
          <w:szCs w:val="21"/>
        </w:rPr>
        <w:t xml:space="preserve">Table 4-1. mushafReader.js concern census (1,082 lines)</w:t>
      </w:r>
    </w:p>
    <w:tbl>
      <w:tblPr>
        <w:tblW w:type="pct" w:w="1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00"/>
        <w:gridCol w:w="100"/>
        <w:gridCol w:w="100"/>
      </w:tblGrid>
      <w:tr>
        <w:trPr>
          <w:cantSplit/>
          <w:tblHeader/>
        </w:trPr>
        <w:tc>
          <w:tcPr>
            <w:tcW w:type="pct" w:w="46%"/>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Concern</w:t>
            </w:r>
          </w:p>
        </w:tc>
        <w:tc>
          <w:tcPr>
            <w:tcW w:type="pct" w:w="18%"/>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Approx. lines</w:t>
            </w:r>
          </w:p>
        </w:tc>
        <w:tc>
          <w:tcPr>
            <w:tcW w:type="pct" w:w="36%"/>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Should live in</w:t>
            </w:r>
          </w:p>
        </w:tc>
      </w:tr>
      <w:tr>
        <w:trPr>
          <w:cantSplit/>
        </w:trPr>
        <w:tc>
          <w:tcPr>
            <w:tcW w:type="pct" w:w="46%"/>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Page/spread rendering + ornaments</w:t>
            </w:r>
          </w:p>
        </w:tc>
        <w:tc>
          <w:tcPr>
            <w:tcW w:type="pct" w:w="1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~400</w:t>
            </w:r>
          </w:p>
        </w:tc>
        <w:tc>
          <w:tcPr>
            <w:tcW w:type="pct" w:w="36%"/>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views/mushaf/page render module</w:t>
            </w:r>
          </w:p>
        </w:tc>
      </w:tr>
      <w:tr>
        <w:trPr>
          <w:cantSplit/>
        </w:trPr>
        <w:tc>
          <w:tcPr>
            <w:tcW w:type="pct" w:w="46%"/>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Fullscreen controls + recitation console</w:t>
            </w:r>
          </w:p>
        </w:tc>
        <w:tc>
          <w:tcPr>
            <w:tcW w:type="pct" w:w="1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~104</w:t>
            </w:r>
          </w:p>
        </w:tc>
        <w:tc>
          <w:tcPr>
            <w:tcW w:type="pct" w:w="36%"/>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shared console module (Section 7.5)</w:t>
            </w:r>
          </w:p>
        </w:tc>
      </w:tr>
      <w:tr>
        <w:trPr>
          <w:cantSplit/>
        </w:trPr>
        <w:tc>
          <w:tcPr>
            <w:tcW w:type="pct" w:w="46%"/>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Translation tray</w:t>
            </w:r>
          </w:p>
        </w:tc>
        <w:tc>
          <w:tcPr>
            <w:tcW w:type="pct" w:w="1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~43</w:t>
            </w:r>
          </w:p>
        </w:tc>
        <w:tc>
          <w:tcPr>
            <w:tcW w:type="pct" w:w="36%"/>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views/mushaf/translationTray.js</w:t>
            </w:r>
          </w:p>
        </w:tc>
      </w:tr>
      <w:tr>
        <w:trPr>
          <w:cantSplit/>
        </w:trPr>
        <w:tc>
          <w:tcPr>
            <w:tcW w:type="pct" w:w="46%"/>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Multi-surah play picker</w:t>
            </w:r>
          </w:p>
        </w:tc>
        <w:tc>
          <w:tcPr>
            <w:tcW w:type="pct" w:w="1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~42</w:t>
            </w:r>
          </w:p>
        </w:tc>
        <w:tc>
          <w:tcPr>
            <w:tcW w:type="pct" w:w="36%"/>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audio feature slice</w:t>
            </w:r>
          </w:p>
        </w:tc>
      </w:tr>
      <w:tr>
        <w:trPr>
          <w:cantSplit/>
        </w:trPr>
        <w:tc>
          <w:tcPr>
            <w:tcW w:type="pct" w:w="46%"/>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Jump drawer (page/surah/juz)</w:t>
            </w:r>
          </w:p>
        </w:tc>
        <w:tc>
          <w:tcPr>
            <w:tcW w:type="pct" w:w="1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~42</w:t>
            </w:r>
          </w:p>
        </w:tc>
        <w:tc>
          <w:tcPr>
            <w:tcW w:type="pct" w:w="36%"/>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views/mushaf/jumpDrawer.js</w:t>
            </w:r>
          </w:p>
        </w:tc>
      </w:tr>
      <w:tr>
        <w:trPr>
          <w:cantSplit/>
        </w:trPr>
        <w:tc>
          <w:tcPr>
            <w:tcW w:type="pct" w:w="46%"/>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Khatma progress + plan editor + action sheet</w:t>
            </w:r>
          </w:p>
        </w:tc>
        <w:tc>
          <w:tcPr>
            <w:tcW w:type="pct" w:w="1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~233</w:t>
            </w:r>
          </w:p>
        </w:tc>
        <w:tc>
          <w:tcPr>
            <w:tcW w:type="pct" w:w="36%"/>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views/khatma.js (own view)</w:t>
            </w:r>
          </w:p>
        </w:tc>
      </w:tr>
      <w:tr>
        <w:trPr>
          <w:cantSplit/>
        </w:trPr>
        <w:tc>
          <w:tcPr>
            <w:tcW w:type="pct" w:w="46%"/>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Bookmark manager with folders</w:t>
            </w:r>
          </w:p>
        </w:tc>
        <w:tc>
          <w:tcPr>
            <w:tcW w:type="pct" w:w="1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~101</w:t>
            </w:r>
          </w:p>
        </w:tc>
        <w:tc>
          <w:tcPr>
            <w:tcW w:type="pct" w:w="36%"/>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views/mushafBookmarks.js (own module)</w:t>
            </w:r>
          </w:p>
        </w:tc>
      </w:tr>
      <w:tr>
        <w:trPr>
          <w:cantSplit/>
        </w:trPr>
        <w:tc>
          <w:tcPr>
            <w:tcW w:type="pct" w:w="46%"/>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Ayah detail modal + hifz row + tafsir tab state</w:t>
            </w:r>
          </w:p>
        </w:tc>
        <w:tc>
          <w:tcPr>
            <w:tcW w:type="pct" w:w="1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~101</w:t>
            </w:r>
          </w:p>
        </w:tc>
        <w:tc>
          <w:tcPr>
            <w:tcW w:type="pct" w:w="36%"/>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views/ayahStudy.js</w:t>
            </w:r>
          </w:p>
        </w:tc>
      </w:tr>
    </w:tbl>
    <w:p>
      <w:pPr>
        <w:spacing w:after="120" w:before="0" w:line="312"/>
        <w:jc w:val="both"/>
      </w:pPr>
      <w:r>
        <w:rPr>
          <w:rFonts w:ascii="Times New Roman" w:eastAsia="Times New Roman"/>
          <w:b w:val="false"/>
          <w:bCs w:val="false"/>
          <w:i w:val="false"/>
          <w:iCs w:val="false"/>
          <w:color w:val="000000"/>
          <w:sz w:val="23"/>
          <w:szCs w:val="23"/>
        </w:rPr>
        <w:t xml:space="preserve">The documented excuse — “four transients live here, do not add more” — is an admission that the module has become the path of least resistance for every adjacent feature. The khatma planner alone (233 lines of progress ring, plan editing, and action sheet) is a self-contained domain feature that has nothing to do with paper rendering. Every bug class found in this audit (B11 escaping, B12 render mutation, UX-5 console triplication) is concentrated in this file. That is not a coincidence; that is what a god file is </w:t>
      </w:r>
      <w:r>
        <w:rPr>
          <w:rFonts w:ascii="Times New Roman" w:eastAsia="Times New Roman"/>
          <w:b w:val="false"/>
          <w:bCs w:val="false"/>
          <w:i/>
          <w:iCs/>
          <w:color w:val="000000"/>
          <w:sz w:val="23"/>
          <w:szCs w:val="23"/>
        </w:rPr>
        <w:t xml:space="preserve">for</w:t>
      </w:r>
      <w:r>
        <w:rPr>
          <w:rFonts w:ascii="Times New Roman" w:eastAsia="Times New Roman"/>
          <w:b w:val="false"/>
          <w:bCs w:val="false"/>
          <w:i w:val="false"/>
          <w:iCs w:val="false"/>
          <w:color w:val="000000"/>
          <w:sz w:val="23"/>
          <w:szCs w:val="23"/>
        </w:rPr>
        <w:t xml:space="preserve">.</w:t>
      </w:r>
    </w:p>
    <w:p>
      <w:pPr>
        <w:pStyle w:val="Heading2"/>
        <w:spacing w:after="120" w:before="280" w:line="312"/>
      </w:pPr>
      <w:bookmarkStart w:id="100022" w:name="_Toc100022"/>
      <w:r>
        <w:rPr>
          <w:rFonts w:ascii="Arial" w:eastAsia="Arial"/>
          <w:b/>
          <w:bCs/>
          <w:color w:val="0F2233"/>
          <w:sz w:val="27"/>
          <w:szCs w:val="27"/>
        </w:rPr>
        <w:t xml:space="preserve">4.2 Duplication census: the same code, maintained N times</w:t>
      </w:r>
      <w:bookmarkEnd w:id="100022"/>
    </w:p>
    <w:p>
      <w:pPr>
        <w:keepNext/>
        <w:spacing w:after="80" w:before="160" w:line="300"/>
        <w:jc w:val="left"/>
      </w:pPr>
      <w:r>
        <w:rPr>
          <w:rFonts w:ascii="Arial" w:eastAsia="Arial"/>
          <w:b/>
          <w:bCs/>
          <w:color w:val="0F2233"/>
          <w:sz w:val="21"/>
          <w:szCs w:val="21"/>
        </w:rPr>
        <w:t xml:space="preserve">Table 4-2. Verified duplication</w:t>
      </w:r>
    </w:p>
    <w:tbl>
      <w:tblPr>
        <w:tblW w:type="pct" w:w="1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00"/>
        <w:gridCol w:w="100"/>
        <w:gridCol w:w="100"/>
        <w:gridCol w:w="100"/>
      </w:tblGrid>
      <w:tr>
        <w:trPr>
          <w:cantSplit/>
          <w:tblHeader/>
        </w:trPr>
        <w:tc>
          <w:tcPr>
            <w:tcW w:type="pct" w:w="30%"/>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What is duplicated</w:t>
            </w:r>
          </w:p>
        </w:tc>
        <w:tc>
          <w:tcPr>
            <w:tcW w:type="pct" w:w="8%"/>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Copies</w:t>
            </w:r>
          </w:p>
        </w:tc>
        <w:tc>
          <w:tcPr>
            <w:tcW w:type="pct" w:w="38%"/>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Locations</w:t>
            </w:r>
          </w:p>
        </w:tc>
        <w:tc>
          <w:tcPr>
            <w:tcW w:type="pct" w:w="24%"/>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Drift already visible?</w:t>
            </w:r>
          </w:p>
        </w:tc>
      </w:tr>
      <w:tr>
        <w:trPr>
          <w:cantSplit/>
        </w:trPr>
        <w:tc>
          <w:tcPr>
            <w:tcW w:type="pct" w:w="3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Recitation console builder (13 chips)</w:t>
            </w:r>
          </w:p>
        </w:tc>
        <w:tc>
          <w:tcPr>
            <w:tcW w:type="pct" w:w="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3</w:t>
            </w:r>
          </w:p>
        </w:tc>
        <w:tc>
          <w:tcPr>
            <w:tcW w:type="pct" w:w="3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mushafReader.js:478-514; quran.js:529-565; playerBar.js:143</w:t>
            </w:r>
          </w:p>
        </w:tc>
        <w:tc>
          <w:tcPr>
            <w:tcW w:type="pct" w:w="24%"/>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Class names only — so far</w:t>
            </w:r>
          </w:p>
        </w:tc>
      </w:tr>
      <w:tr>
        <w:trPr>
          <w:cantSplit/>
        </w:trPr>
        <w:tc>
          <w:tcPr>
            <w:tcW w:type="pct" w:w="30%"/>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FIELD_LABELS dictionary</w:t>
            </w:r>
          </w:p>
        </w:tc>
        <w:tc>
          <w:tcPr>
            <w:tcW w:type="pct" w:w="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2</w:t>
            </w:r>
          </w:p>
        </w:tc>
        <w:tc>
          <w:tcPr>
            <w:tcW w:type="pct" w:w="3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settings.js:28-35; viewSheets.js:40-47</w:t>
            </w:r>
          </w:p>
        </w:tc>
        <w:tc>
          <w:tcPr>
            <w:tcW w:type="pct" w:w="24%"/>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One field added = one sheet silently stale</w:t>
            </w:r>
          </w:p>
        </w:tc>
      </w:tr>
      <w:tr>
        <w:trPr>
          <w:cantSplit/>
        </w:trPr>
        <w:tc>
          <w:tcPr>
            <w:tcW w:type="pct" w:w="3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Weekly dot-strip renderer</w:t>
            </w:r>
          </w:p>
        </w:tc>
        <w:tc>
          <w:tcPr>
            <w:tcW w:type="pct" w:w="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3</w:t>
            </w:r>
          </w:p>
        </w:tc>
        <w:tc>
          <w:tcPr>
            <w:tcW w:type="pct" w:w="3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prayer.js:135-145; prayer.js:279-287; checklist.js:47</w:t>
            </w:r>
          </w:p>
        </w:tc>
        <w:tc>
          <w:tcPr>
            <w:tcW w:type="pct" w:w="24%"/>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Same role=img markup, hand-rolled</w:t>
            </w:r>
          </w:p>
        </w:tc>
      </w:tr>
      <w:tr>
        <w:trPr>
          <w:cantSplit/>
        </w:trPr>
        <w:tc>
          <w:tcPr>
            <w:tcW w:type="pct" w:w="30%"/>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Reciter/translation list-row builders</w:t>
            </w:r>
          </w:p>
        </w:tc>
        <w:tc>
          <w:tcPr>
            <w:tcW w:type="pct" w:w="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4</w:t>
            </w:r>
          </w:p>
        </w:tc>
        <w:tc>
          <w:tcPr>
            <w:tcW w:type="pct" w:w="3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settings.js:130-180</w:t>
            </w:r>
          </w:p>
        </w:tc>
        <w:tc>
          <w:tcPr>
            <w:tcW w:type="pct" w:w="24%"/>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Four near-identical selected/unselected rows</w:t>
            </w:r>
          </w:p>
        </w:tc>
      </w:tr>
      <w:tr>
        <w:trPr>
          <w:cantSplit/>
        </w:trPr>
        <w:tc>
          <w:tcPr>
            <w:tcW w:type="pct" w:w="3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Shell nav item markup</w:t>
            </w:r>
          </w:p>
        </w:tc>
        <w:tc>
          <w:tcPr>
            <w:tcW w:type="pct" w:w="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2</w:t>
            </w:r>
          </w:p>
        </w:tc>
        <w:tc>
          <w:tcPr>
            <w:tcW w:type="pct" w:w="3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shell.js:80-89 vs 165-171</w:t>
            </w:r>
          </w:p>
        </w:tc>
        <w:tc>
          <w:tcPr>
            <w:tcW w:type="pct" w:w="24%"/>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Mobile copy already dropped aria-label/title</w:t>
            </w:r>
          </w:p>
        </w:tc>
      </w:tr>
      <w:tr>
        <w:trPr>
          <w:cantSplit/>
        </w:trPr>
        <w:tc>
          <w:tcPr>
            <w:tcW w:type="pct" w:w="30%"/>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 sheet vs on-page tool grid (Prayer)</w:t>
            </w:r>
          </w:p>
        </w:tc>
        <w:tc>
          <w:tcPr>
            <w:tcW w:type="pct" w:w="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2</w:t>
            </w:r>
          </w:p>
        </w:tc>
        <w:tc>
          <w:tcPr>
            <w:tcW w:type="pct" w:w="3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prayer.js:156-185 vs viewSheets.js:362-397</w:t>
            </w:r>
          </w:p>
        </w:tc>
        <w:tc>
          <w:tcPr>
            <w:tcW w:type="pct" w:w="24%"/>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10 rows vs 6 tiles; two taxonomies</w:t>
            </w:r>
          </w:p>
        </w:tc>
      </w:tr>
    </w:tbl>
    <w:p>
      <w:pPr>
        <w:pStyle w:val="Heading2"/>
        <w:spacing w:after="120" w:before="280" w:line="312"/>
      </w:pPr>
      <w:bookmarkStart w:id="100023" w:name="_Toc100023"/>
      <w:r>
        <w:rPr>
          <w:rFonts w:ascii="Arial" w:eastAsia="Arial"/>
          <w:b/>
          <w:bCs/>
          <w:color w:val="0F2233"/>
          <w:sz w:val="27"/>
          <w:szCs w:val="27"/>
        </w:rPr>
        <w:t xml:space="preserve">4.3 events.js: 966 lines, and half of it is an if/else archaeology dig</w:t>
      </w:r>
      <w:bookmarkEnd w:id="100023"/>
    </w:p>
    <w:p>
      <w:pPr>
        <w:spacing w:after="120" w:before="0" w:line="312"/>
        <w:jc w:val="both"/>
      </w:pPr>
      <w:r>
        <w:rPr>
          <w:rFonts w:ascii="Times New Roman" w:eastAsia="Times New Roman"/>
          <w:b w:val="false"/>
          <w:bCs w:val="false"/>
          <w:i w:val="false"/>
          <w:iCs w:val="false"/>
          <w:color w:val="000000"/>
          <w:sz w:val="23"/>
          <w:szCs w:val="23"/>
        </w:rPr>
        <w:t xml:space="preserve">The click side of app/events.js is genuinely good: seventeen feature handler-maps merged into one dispatch table with a collision-free merge gate. The change and input sides are not: ~250 lines of sequential </w:t>
      </w:r>
      <w:r>
        <w:rPr>
          <w:rFonts w:ascii="Consolas" w:eastAsia="Consolas"/>
          <w:b w:val="false"/>
          <w:bCs w:val="false"/>
          <w:i w:val="false"/>
          <w:iCs w:val="false"/>
          <w:color w:val="2A4A5A"/>
          <w:sz w:val="20"/>
          <w:szCs w:val="20"/>
        </w:rPr>
        <w:t xml:space="preserve">if (target.matches(...))</w:t>
      </w:r>
      <w:r>
        <w:rPr>
          <w:rFonts w:ascii="Times New Roman" w:eastAsia="Times New Roman"/>
          <w:b w:val="false"/>
          <w:bCs w:val="false"/>
          <w:i w:val="false"/>
          <w:iCs w:val="false"/>
          <w:color w:val="000000"/>
          <w:sz w:val="23"/>
          <w:szCs w:val="23"/>
        </w:rPr>
        <w:t xml:space="preserve"> branches (a 40-arm chain for change, another for input), each with bespoke state-fixups inline — the exact “one more arm” growth pattern the handler-map refactor was supposed to kill. Every new control type appends another arm, and each arm can hide a surprise (the content-set-target arm silently couples contentPrefs AND the live counter record; the elder-mode arm mutates three settings in one dispatch). Section 7.4 finishes the job the codebase started: the same declarative map, keyed by data attribute, with handlers in the feature files that own the concept.</w:t>
      </w:r>
    </w:p>
    <w:p>
      <w:pPr>
        <w:pStyle w:val="Heading2"/>
        <w:spacing w:after="120" w:before="280" w:line="312"/>
      </w:pPr>
      <w:bookmarkStart w:id="100024" w:name="_Toc100024"/>
      <w:r>
        <w:rPr>
          <w:rFonts w:ascii="Arial" w:eastAsia="Arial"/>
          <w:b/>
          <w:bCs/>
          <w:color w:val="0F2233"/>
          <w:sz w:val="27"/>
          <w:szCs w:val="27"/>
        </w:rPr>
        <w:t xml:space="preserve">4.4 Module-scope mutable state: the rt.js pattern and its leaks</w:t>
      </w:r>
      <w:bookmarkEnd w:id="100024"/>
    </w:p>
    <w:p>
      <w:pPr>
        <w:spacing w:after="120" w:before="0" w:line="312"/>
        <w:jc w:val="both"/>
      </w:pPr>
      <w:r>
        <w:rPr>
          <w:rFonts w:ascii="Times New Roman" w:eastAsia="Times New Roman"/>
          <w:b w:val="false"/>
          <w:bCs w:val="false"/>
          <w:i w:val="false"/>
          <w:iCs w:val="false"/>
          <w:color w:val="000000"/>
          <w:sz w:val="23"/>
          <w:szCs w:val="23"/>
        </w:rPr>
        <w:t xml:space="preserve">The architecture docs define rt.js as the ONE greppable home for mutable session state — and then exempt it from itself in at least six places: four documented transients in mushafReader.js (flipDirection, fullscreenAnim, bookmarkFolderFilter, activeTafsirTab), the undocumented </w:t>
      </w:r>
      <w:r>
        <w:rPr>
          <w:rFonts w:ascii="Consolas" w:eastAsia="Consolas"/>
          <w:b w:val="false"/>
          <w:bCs w:val="false"/>
          <w:i w:val="false"/>
          <w:iCs w:val="false"/>
          <w:color w:val="2A4A5A"/>
          <w:sz w:val="20"/>
          <w:szCs w:val="20"/>
        </w:rPr>
        <w:t xml:space="preserve">readerWindow</w:t>
      </w:r>
      <w:r>
        <w:rPr>
          <w:rFonts w:ascii="Times New Roman" w:eastAsia="Times New Roman"/>
          <w:b w:val="false"/>
          <w:bCs w:val="false"/>
          <w:i w:val="false"/>
          <w:iCs w:val="false"/>
          <w:color w:val="000000"/>
          <w:sz w:val="23"/>
          <w:szCs w:val="23"/>
        </w:rPr>
        <w:t xml:space="preserve"> in quran.js (B12), the recitation error/ended slots (B3), the audioCatalog boolean (B2), and the two audio elements' wiring flags. Each is small; the sum is a hidden second state layer that no reducer, no sanitizer, and no test can see. The store discipline (ephemeral vs persisted, hostile-payload sanitizing, batched dispatch) is excellent — which makes the shadow layer next to it less forgivable, not more.</w:t>
      </w:r>
    </w:p>
    <w:p>
      <w:pPr>
        <w:pStyle w:val="Heading2"/>
        <w:spacing w:after="120" w:before="280" w:line="312"/>
      </w:pPr>
      <w:bookmarkStart w:id="100025" w:name="_Toc100025"/>
      <w:r>
        <w:rPr>
          <w:rFonts w:ascii="Arial" w:eastAsia="Arial"/>
          <w:b/>
          <w:bCs/>
          <w:color w:val="0F2233"/>
          <w:sz w:val="27"/>
          <w:szCs w:val="27"/>
        </w:rPr>
        <w:t xml:space="preserve">4.5 The static import graph: 180 modules before first paint</w:t>
      </w:r>
      <w:bookmarkEnd w:id="100025"/>
    </w:p>
    <w:p>
      <w:pPr>
        <w:spacing w:after="120" w:before="0" w:line="312"/>
        <w:jc w:val="both"/>
      </w:pPr>
      <w:r>
        <w:rPr>
          <w:rFonts w:ascii="Times New Roman" w:eastAsia="Times New Roman"/>
          <w:b w:val="false"/>
          <w:bCs w:val="false"/>
          <w:i w:val="false"/>
          <w:iCs w:val="false"/>
          <w:color w:val="000000"/>
          <w:sz w:val="23"/>
          <w:szCs w:val="23"/>
        </w:rPr>
        <w:t xml:space="preserve">The docs classify “all 180 modules arrive before first render” as a deliberate trade-off and document the migration path — honest, but the bill is real: 29k lines of app JS parsed at boot, a 218-entry precache gate to keep in sync, a 29KB hand-maintained sw.js, and renderer.js importing all 38 view modules at module scope (so adding one view touches the composition root). Combined with the no-build philosophy, there is no minification, no dead-code elimination, no code splitting, and a 153MB repo where the data directory ships raw. The trade-off was defensible at v4; at 38 views it is the reason the Mushaf pays a multi-hundred-KB parse cost to render one page.</w:t>
      </w:r>
    </w:p>
    <w:p>
      <w:pPr>
        <w:pStyle w:val="Heading2"/>
        <w:spacing w:after="120" w:before="280" w:line="312"/>
      </w:pPr>
      <w:bookmarkStart w:id="100026" w:name="_Toc100026"/>
      <w:r>
        <w:rPr>
          <w:rFonts w:ascii="Arial" w:eastAsia="Arial"/>
          <w:b/>
          <w:bCs/>
          <w:color w:val="0F2233"/>
          <w:sz w:val="27"/>
          <w:szCs w:val="27"/>
        </w:rPr>
        <w:t xml:space="preserve">4.6 Testing: 934 green tests with a structural blind spot</w:t>
      </w:r>
      <w:bookmarkEnd w:id="100026"/>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Zero browser E2E in the shipped tree. </w:t>
      </w:r>
      <w:r>
        <w:rPr>
          <w:rFonts w:ascii="Times New Roman" w:eastAsia="Times New Roman"/>
          <w:b w:val="false"/>
          <w:bCs w:val="false"/>
          <w:i w:val="false"/>
          <w:iCs w:val="false"/>
          <w:color w:val="000000"/>
          <w:sz w:val="23"/>
          <w:szCs w:val="23"/>
        </w:rPr>
        <w:t xml:space="preserve">docs/AUDITS.md U5 describes a Playwright harness that was “temporary, removed after the run” — the single most valuable artifact those audits produced was deleted. Every finding in Section 3 was invisible to the suite because the suite never runs two modules concurrently in a real DOM.</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Zero CI configuration in the repo. </w:t>
      </w:r>
      <w:r>
        <w:rPr>
          <w:rFonts w:ascii="Times New Roman" w:eastAsia="Times New Roman"/>
          <w:b w:val="false"/>
          <w:bCs w:val="false"/>
          <w:i w:val="false"/>
          <w:iCs w:val="false"/>
          <w:color w:val="000000"/>
          <w:sz w:val="23"/>
          <w:szCs w:val="23"/>
        </w:rPr>
        <w:t xml:space="preserve">The gates exist only when a human remembers to run them; the version-drift in Table 1-1 is what happens when they do not.</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Race-condition tests are impossible in the current harness </w:t>
      </w:r>
      <w:r>
        <w:rPr>
          <w:rFonts w:ascii="Times New Roman" w:eastAsia="Times New Roman"/>
          <w:b w:val="false"/>
          <w:bCs w:val="false"/>
          <w:i w:val="false"/>
          <w:iCs w:val="false"/>
          <w:color w:val="000000"/>
          <w:sz w:val="23"/>
          <w:szCs w:val="23"/>
        </w:rPr>
        <w:t xml:space="preserve">— node:test with hand-built fake DOMs cannot reproduce an interleaved double-tap. The blueprint rewrites in Section 7 each carry a test designed to fail on the old code.</w:t>
      </w:r>
    </w:p>
    <w:p>
      <w:pPr>
        <w:pStyle w:val="Heading1"/>
        <w:spacing w:after="160" w:before="400" w:line="312"/>
      </w:pPr>
      <w:bookmarkStart w:id="100027" w:name="_Toc100027"/>
      <w:r>
        <w:rPr>
          <w:rFonts w:ascii="Arial" w:eastAsia="Arial"/>
          <w:b/>
          <w:bCs/>
          <w:color w:val="0F2233"/>
          <w:sz w:val="32"/>
          <w:szCs w:val="32"/>
        </w:rPr>
        <w:t xml:space="preserve">5. What the Codebase Genuinely Gets Right</w:t>
      </w:r>
      <w:bookmarkEnd w:id="100027"/>
    </w:p>
    <w:p>
      <w:pPr>
        <w:spacing w:after="120" w:before="0" w:line="312"/>
        <w:jc w:val="both"/>
      </w:pPr>
      <w:r>
        <w:rPr>
          <w:rFonts w:ascii="Times New Roman" w:eastAsia="Times New Roman"/>
          <w:b w:val="false"/>
          <w:bCs w:val="false"/>
          <w:i w:val="false"/>
          <w:iCs w:val="false"/>
          <w:color w:val="000000"/>
          <w:sz w:val="23"/>
          <w:szCs w:val="23"/>
        </w:rPr>
        <w:t xml:space="preserve">A hostile review that cannot name strengths is just noise — and it would rob you of the assets worth protecting during the refactor. Five things in this repository are genuinely above the bar, and every recommendation that follows is designed to preserve them.</w:t>
      </w:r>
    </w:p>
    <w:p>
      <w:pPr>
        <w:spacing w:after="100" w:line="312"/>
        <w:jc w:val="both"/>
      </w:pPr>
      <w:r>
        <w:rPr>
          <w:rFonts w:ascii="Times New Roman" w:eastAsia="Times New Roman"/>
          <w:b/>
          <w:bCs/>
          <w:color w:val="0F2233"/>
          <w:sz w:val="23"/>
          <w:szCs w:val="23"/>
        </w:rPr>
        <w:t xml:space="preserve">The store and trust boundary. </w:t>
      </w:r>
      <w:r>
        <w:rPr>
          <w:rFonts w:ascii="Times New Roman" w:eastAsia="Times New Roman"/>
          <w:b w:val="false"/>
          <w:bCs w:val="false"/>
          <w:i w:val="false"/>
          <w:iCs w:val="false"/>
          <w:color w:val="000000"/>
          <w:sz w:val="23"/>
          <w:szCs w:val="23"/>
        </w:rPr>
        <w:t xml:space="preserve">core/state is a textbook implementation: reference-equality dirty-slice persistence, batched multi-action gestures with a single notify, a 200ms trailing debounce with a synchronous pagehide flush (the tasbih-tap data-loss bug is documented and actually fixed), a PERSISTED_KEYS allowlist, hostile-payload sanitizers at the only trust boundary, and dry-run restore that exercises the same sanitizer so the two paths cannot drift. Most teams never get this right.</w:t>
      </w:r>
    </w:p>
    <w:p>
      <w:pPr>
        <w:spacing w:after="100" w:line="312"/>
        <w:jc w:val="both"/>
      </w:pPr>
      <w:r>
        <w:rPr>
          <w:rFonts w:ascii="Times New Roman" w:eastAsia="Times New Roman"/>
          <w:b/>
          <w:bCs/>
          <w:color w:val="0F2233"/>
          <w:sz w:val="23"/>
          <w:szCs w:val="23"/>
        </w:rPr>
        <w:t xml:space="preserve">The escaping culture in leaf renderers. </w:t>
      </w:r>
      <w:r>
        <w:rPr>
          <w:rFonts w:ascii="Times New Roman" w:eastAsia="Times New Roman"/>
          <w:b w:val="false"/>
          <w:bCs w:val="false"/>
          <w:i w:val="false"/>
          <w:iCs w:val="false"/>
          <w:color w:val="000000"/>
          <w:sz w:val="23"/>
          <w:szCs w:val="23"/>
        </w:rPr>
        <w:t xml:space="preserve">ui/card.js and views/hadith.js escape every data-derived interpolation without exception; viewSheet.js escapes dataset attributes generically; the restore path treats every string as hostile. The exceptions are enumerated in B11 precisely because they stand out.</w:t>
      </w:r>
    </w:p>
    <w:p>
      <w:pPr>
        <w:spacing w:after="100" w:line="312"/>
        <w:jc w:val="both"/>
      </w:pPr>
      <w:r>
        <w:rPr>
          <w:rFonts w:ascii="Times New Roman" w:eastAsia="Times New Roman"/>
          <w:b/>
          <w:bCs/>
          <w:color w:val="0F2233"/>
          <w:sz w:val="23"/>
          <w:szCs w:val="23"/>
        </w:rPr>
        <w:t xml:space="preserve">Honest states, everywhere. </w:t>
      </w:r>
      <w:r>
        <w:rPr>
          <w:rFonts w:ascii="Times New Roman" w:eastAsia="Times New Roman"/>
          <w:b w:val="false"/>
          <w:bCs w:val="false"/>
          <w:i w:val="false"/>
          <w:iCs w:val="false"/>
          <w:color w:val="000000"/>
          <w:sz w:val="23"/>
          <w:szCs w:val="23"/>
        </w:rPr>
        <w:t xml:space="preserve">Every lazy tier renders skeleton, empty, and error+Retry; the offline stub is a 503 so fetchJSON throws instead of poisoning callers; the polar-night prayer fallback surfaces an explicit honesty flag instead of fabricating times; the anti-guilt nudge contract (“no streak-shaming, no manipulation”) is encoded as testable constraints. This is a values system, not a feature list.</w:t>
      </w:r>
    </w:p>
    <w:p>
      <w:pPr>
        <w:spacing w:after="100" w:line="312"/>
        <w:jc w:val="both"/>
      </w:pPr>
      <w:r>
        <w:rPr>
          <w:rFonts w:ascii="Times New Roman" w:eastAsia="Times New Roman"/>
          <w:b/>
          <w:bCs/>
          <w:color w:val="0F2233"/>
          <w:sz w:val="23"/>
          <w:szCs w:val="23"/>
        </w:rPr>
        <w:t xml:space="preserve">The service worker's data-cache activate. </w:t>
      </w:r>
      <w:r>
        <w:rPr>
          <w:rFonts w:ascii="Times New Roman" w:eastAsia="Times New Roman"/>
          <w:b w:val="false"/>
          <w:bCs w:val="false"/>
          <w:i w:val="false"/>
          <w:iCs w:val="false"/>
          <w:color w:val="000000"/>
          <w:sz w:val="23"/>
          <w:szCs w:val="23"/>
        </w:rPr>
        <w:t xml:space="preserve">migrateDataCache copies old data-cache entries forward instead of wiping downloaded books; the shell-completeness check refuses to delete old caches when the new precache is incomplete; the alerts DB handles onblocked and closes connections properly. Better hygiene than core/storage.js itself, as B4 records.</w:t>
      </w:r>
    </w:p>
    <w:p>
      <w:pPr>
        <w:spacing w:after="100" w:line="312"/>
        <w:jc w:val="both"/>
      </w:pPr>
      <w:r>
        <w:rPr>
          <w:rFonts w:ascii="Times New Roman" w:eastAsia="Times New Roman"/>
          <w:b/>
          <w:bCs/>
          <w:color w:val="0F2233"/>
          <w:sz w:val="23"/>
          <w:szCs w:val="23"/>
        </w:rPr>
        <w:t xml:space="preserve">Contract gates as executable documentation. </w:t>
      </w:r>
      <w:r>
        <w:rPr>
          <w:rFonts w:ascii="Times New Roman" w:eastAsia="Times New Roman"/>
          <w:b w:val="false"/>
          <w:bCs w:val="false"/>
          <w:i w:val="false"/>
          <w:iCs w:val="false"/>
          <w:color w:val="000000"/>
          <w:sz w:val="23"/>
          <w:szCs w:val="23"/>
        </w:rPr>
        <w:t xml:space="preserve">The en↔ar dictionary parity gate, the dead-data-action gate, the SW-precache import-graph walk, the prayer-engine golden tests against an independent NOAA reference, and the WCAG contrast recompute from the CSS are the reason this app could absorb nine days of feature churn without visible rot. They are the skeleton worth keeping; they just need one more gate (version lockstep, B7) and one more environment (a real browser).</w:t>
      </w:r>
    </w:p>
    <w:p>
      <w:pPr>
        <w:pStyle w:val="Heading1"/>
        <w:spacing w:after="160" w:before="400" w:line="312"/>
      </w:pPr>
      <w:bookmarkStart w:id="100028" w:name="_Toc100028"/>
      <w:r>
        <w:rPr>
          <w:rFonts w:ascii="Arial" w:eastAsia="Arial"/>
          <w:b/>
          <w:bCs/>
          <w:color w:val="0F2233"/>
          <w:sz w:val="32"/>
          <w:szCs w:val="32"/>
        </w:rPr>
        <w:t xml:space="preserve">6. Architectural Redesign Mandate</w:t>
      </w:r>
      <w:bookmarkEnd w:id="100028"/>
    </w:p>
    <w:p>
      <w:pPr>
        <w:spacing w:after="120" w:before="0" w:line="312"/>
        <w:jc w:val="both"/>
      </w:pPr>
      <w:r>
        <w:rPr>
          <w:rFonts w:ascii="Times New Roman" w:eastAsia="Times New Roman"/>
          <w:b w:val="false"/>
          <w:bCs w:val="false"/>
          <w:i w:val="false"/>
          <w:iCs w:val="false"/>
          <w:color w:val="000000"/>
          <w:sz w:val="23"/>
          <w:szCs w:val="23"/>
        </w:rPr>
        <w:t xml:space="preserve">The mandate: keep the vanilla, no-build, zero-server identity (it is the product's privacy promise and its best engineering decision), and strangle the decay in place — feature slices, declarative wiring, promoted state, and a resilience spine. Nothing below requires a framework, a transpiler, or a rewrite of the store.</w:t>
      </w:r>
    </w:p>
    <w:p>
      <w:pPr>
        <w:pStyle w:val="Heading2"/>
        <w:spacing w:after="120" w:before="280" w:line="312"/>
      </w:pPr>
      <w:bookmarkStart w:id="100029" w:name="_Toc100029"/>
      <w:r>
        <w:rPr>
          <w:rFonts w:ascii="Arial" w:eastAsia="Arial"/>
          <w:b/>
          <w:bCs/>
          <w:color w:val="0F2233"/>
          <w:sz w:val="27"/>
          <w:szCs w:val="27"/>
        </w:rPr>
        <w:t xml:space="preserve">6.1 Target directory architecture</w:t>
      </w:r>
      <w:bookmarkEnd w:id="100029"/>
    </w:p>
    <w:p>
      <w:pPr>
        <w:spacing w:after="120" w:before="0" w:line="312"/>
        <w:jc w:val="both"/>
      </w:pPr>
      <w:r>
        <w:rPr>
          <w:rFonts w:ascii="Times New Roman" w:eastAsia="Times New Roman"/>
          <w:b w:val="false"/>
          <w:bCs w:val="false"/>
          <w:i w:val="false"/>
          <w:iCs w:val="false"/>
          <w:color w:val="000000"/>
          <w:sz w:val="23"/>
          <w:szCs w:val="23"/>
        </w:rPr>
        <w:t xml:space="preserve">The current tree organizes by technical layer (views/, domain/, services/, handlers/) so every feature is smeared across five directories. The target organizes by </w:t>
      </w:r>
      <w:r>
        <w:rPr>
          <w:rFonts w:ascii="Times New Roman" w:eastAsia="Times New Roman"/>
          <w:b/>
          <w:bCs/>
          <w:i w:val="false"/>
          <w:iCs w:val="false"/>
          <w:color w:val="000000"/>
          <w:sz w:val="23"/>
          <w:szCs w:val="23"/>
        </w:rPr>
        <w:t xml:space="preserve">feature slice</w:t>
      </w:r>
      <w:r>
        <w:rPr>
          <w:rFonts w:ascii="Times New Roman" w:eastAsia="Times New Roman"/>
          <w:b w:val="false"/>
          <w:bCs w:val="false"/>
          <w:i w:val="false"/>
          <w:iCs w:val="false"/>
          <w:color w:val="000000"/>
          <w:sz w:val="23"/>
          <w:szCs w:val="23"/>
        </w:rPr>
        <w:t xml:space="preserve"> with a thin shared kernel — the same dependency rule you already enforce, made local. Moves are mechanical; no public path changes until Phase 2 re-exports.</w:t>
      </w:r>
    </w:p>
    <w:p>
      <w:pPr>
        <w:pBdr>
          <w:left w:val="single" w:color="1B6B7A" w:sz="12" w:space="8"/>
        </w:pBdr>
        <w:shd w:fill="F2F6F8" w:val="clear"/>
        <w:spacing w:after="0" w:before="60" w:line="230" w:lineRule="atLeast"/>
        <w:ind w:left="200" w:right="120"/>
        <w:jc w:val="left"/>
      </w:pPr>
      <w:r>
        <w:rPr>
          <w:rFonts w:ascii="Consolas" w:eastAsia="Consolas"/>
          <w:color w:val="1A2B36"/>
          <w:sz w:val="16"/>
          <w:szCs w:val="16"/>
        </w:rPr>
        <w:t xml:space="preserve">nur-al-dhikr/</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index.html                     # unchanged — same shell mounts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sw.js                          # generated from APP_SHELL source of truth</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app/                           # composition root ONLY (shrinks every phase)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boot.js                    #   wire, hydrate, first paint (current role)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events.js                  #   thin dispatcher: reads registries (7.4)</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renderer.js                #   patch engine (keep; lazy VIEW_TABLE later)</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stateSub.js                #   the one subscriber (keep)</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core/                          # kernel — no feature knowledge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state/                     #   store, slices, restore  (KEEP AS IS)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net/                       #   fetchJSON (timeout), result helpers (7.3)</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idb/                       #   openDB hardened (7.2); storage.js uses it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i18n/  config/  theme/     #   unchanged</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router.js                  #   unchanged</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ui/                        #   modal, toast, shell, menu primitives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features/                      # ONE folder per product concept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mushaf/</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 view.js                #   page render (was mushafReader.js:1-409)</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 console.js             #   THE shared recitation console (7.5)</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 bookmarks.js           #   was mushafReader.js:880-980</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 ayahStudy.js           #   was mushafReader.js:982-1083</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 jumpDrawer.js          #   was mushafReader.js:603-644</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 handlers.js            #   click+change maps (data-action owners)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quran-reader/</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 view.js                #   was quran.js (windowing via state, B12)</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 search.js  tafsir.js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 handlers.js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khatma/                    #   was mushafReader.js:646-878</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audio/                     #   player.js, surahPlayback.js, audioEngine,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 handlers.js            #     catalog (7.3), mediaSession, downloads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prayer/  fasting/  zakat/  #   domain+view+handlers colocated</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hadith/  adhkar/  tasbih/</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settings/  calendar/  ramadan/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home/                      #   homePanels + view + handlers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domain/                        # pure math/content logic (KEEP; shrink over</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   time as slices absorb their own logic)</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prayer-engine/  hijri/  wmm/</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tajweed/  search/  hifz/</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data/  assets/                 # unchanged</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tests/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unit/                      #   existing 72 files (all keep passing)</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e2e/                       #   NEW: Playwright smoke (Phase 1)</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 smoke.spec.js          #   boot, 9 routes, zero console errors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 races.spec.js          #   double-tap player, reload-in-window</w:t>
      </w:r>
    </w:p>
    <w:p>
      <w:pPr>
        <w:pBdr>
          <w:left w:val="single" w:color="1B6B7A" w:sz="12" w:space="8"/>
        </w:pBdr>
        <w:shd w:fill="F2F6F8" w:val="clear"/>
        <w:spacing w:after="60" w:before="0" w:line="230" w:lineRule="atLeast"/>
        <w:ind w:left="200" w:right="120"/>
        <w:jc w:val="left"/>
      </w:pPr>
      <w:r>
        <w:rPr>
          <w:rFonts w:ascii="Consolas" w:eastAsia="Consolas"/>
          <w:color w:val="1A2B36"/>
          <w:sz w:val="16"/>
          <w:szCs w:val="16"/>
        </w:rPr>
        <w:t xml:space="preserve">    └── helpers/</w:t>
      </w:r>
    </w:p>
    <w:p>
      <w:pPr>
        <w:spacing w:after="160" w:before="60" w:line="280"/>
        <w:jc w:val="left"/>
      </w:pPr>
      <w:r>
        <w:rPr>
          <w:rFonts w:ascii="Times New Roman" w:eastAsia="Times New Roman"/>
          <w:i/>
          <w:iCs/>
          <w:color w:val="5A6B78"/>
          <w:sz w:val="18"/>
          <w:szCs w:val="18"/>
        </w:rPr>
        <w:t xml:space="preserve">Figure 6-1. Target tree. Parentheticals map old locations; features/ is assembled by moving, not rewriting.</w:t>
      </w:r>
    </w:p>
    <w:p>
      <w:pPr>
        <w:spacing w:after="120" w:before="0" w:line="312"/>
        <w:jc w:val="both"/>
      </w:pPr>
      <w:r>
        <w:rPr>
          <w:rFonts w:ascii="Times New Roman" w:eastAsia="Times New Roman"/>
          <w:b w:val="false"/>
          <w:bCs w:val="false"/>
          <w:i w:val="false"/>
          <w:iCs w:val="false"/>
          <w:color w:val="000000"/>
          <w:sz w:val="23"/>
          <w:szCs w:val="23"/>
        </w:rPr>
        <w:t xml:space="preserve">Dependency rules (unchanged in kind, tightened in scope): </w:t>
      </w:r>
      <w:r>
        <w:rPr>
          <w:rFonts w:ascii="Times New Roman" w:eastAsia="Times New Roman"/>
          <w:b w:val="false"/>
          <w:bCs w:val="false"/>
          <w:i w:val="false"/>
          <w:iCs w:val="false"/>
          <w:color w:val="000000"/>
          <w:sz w:val="23"/>
          <w:szCs w:val="23"/>
        </w:rPr>
        <w:t xml:space="preserve">features may import core/ and domain/; features never import features except through core/ state or an explicit shared module; app/ imports everything, nothing imports app/ except boot; domain/ stays pure. The one sanctioned edge today (core/state → domain sanitizers) stays — it is documented, acyclic, and correct.</w:t>
      </w:r>
    </w:p>
    <w:p>
      <w:pPr>
        <w:pStyle w:val="Heading2"/>
        <w:spacing w:after="120" w:before="280" w:line="312"/>
      </w:pPr>
      <w:bookmarkStart w:id="100030" w:name="_Toc100030"/>
      <w:r>
        <w:rPr>
          <w:rFonts w:ascii="Arial" w:eastAsia="Arial"/>
          <w:b/>
          <w:bCs/>
          <w:color w:val="0F2233"/>
          <w:sz w:val="27"/>
          <w:szCs w:val="27"/>
        </w:rPr>
        <w:t xml:space="preserve">6.2 State model: close the shadow layer</w:t>
      </w:r>
      <w:bookmarkEnd w:id="100030"/>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Promote the six documented transients </w:t>
      </w:r>
      <w:r>
        <w:rPr>
          <w:rFonts w:ascii="Times New Roman" w:eastAsia="Times New Roman"/>
          <w:b w:val="false"/>
          <w:bCs w:val="false"/>
          <w:i w:val="false"/>
          <w:iCs w:val="false"/>
          <w:color w:val="000000"/>
          <w:sz w:val="23"/>
          <w:szCs w:val="23"/>
        </w:rPr>
        <w:t xml:space="preserve">(4 mushaf + readerWindow + bookmarkFolderFilter) into state.ephemeral MushafSession / ReaderSession slices: not persisted, not sanitized, but visible to the reducer, the patch engine, and the tests. The “do not add more” rule becomes unnecessary when there is nowhere private to add them.</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One audio session abstraction. </w:t>
      </w:r>
      <w:r>
        <w:rPr>
          <w:rFonts w:ascii="Times New Roman" w:eastAsia="Times New Roman"/>
          <w:b w:val="false"/>
          <w:bCs w:val="false"/>
          <w:i w:val="false"/>
          <w:iCs w:val="false"/>
          <w:color w:val="000000"/>
          <w:sz w:val="23"/>
          <w:szCs w:val="23"/>
        </w:rPr>
        <w:t xml:space="preserve">Two engines with two state machines (UX-7, B1, B3) become one AudioCoordinator owning a single session shape { mode: 'surah'|'verse'|'none', ... } mirrored into the store. The player bar renders the mode; the icon confusion dies at the data-model level.</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Callback slots become listener arrays </w:t>
      </w:r>
      <w:r>
        <w:rPr>
          <w:rFonts w:ascii="Times New Roman" w:eastAsia="Times New Roman"/>
          <w:b w:val="false"/>
          <w:bCs w:val="false"/>
          <w:i w:val="false"/>
          <w:iCs w:val="false"/>
          <w:color w:val="000000"/>
          <w:sz w:val="23"/>
          <w:szCs w:val="23"/>
        </w:rPr>
        <w:t xml:space="preserve">in every service boundary (recitation, player, playback errors). The B3 clobber class is then unrepresentable.</w:t>
      </w:r>
    </w:p>
    <w:p>
      <w:pPr>
        <w:pStyle w:val="Heading2"/>
        <w:spacing w:after="120" w:before="280" w:line="312"/>
      </w:pPr>
      <w:bookmarkStart w:id="100031" w:name="_Toc100031"/>
      <w:r>
        <w:rPr>
          <w:rFonts w:ascii="Arial" w:eastAsia="Arial"/>
          <w:b/>
          <w:bCs/>
          <w:color w:val="0F2233"/>
          <w:sz w:val="27"/>
          <w:szCs w:val="27"/>
        </w:rPr>
        <w:t xml:space="preserve">6.3 Consumer-grade UI/UX system</w:t>
      </w:r>
      <w:bookmarkEnd w:id="100031"/>
    </w:p>
    <w:p>
      <w:pPr>
        <w:spacing w:after="120" w:before="0" w:line="312"/>
        <w:jc w:val="both"/>
      </w:pPr>
      <w:r>
        <w:rPr>
          <w:rFonts w:ascii="Times New Roman" w:eastAsia="Times New Roman"/>
          <w:b w:val="false"/>
          <w:bCs w:val="false"/>
          <w:i w:val="false"/>
          <w:iCs w:val="false"/>
          <w:color w:val="000000"/>
          <w:sz w:val="23"/>
          <w:szCs w:val="23"/>
        </w:rPr>
        <w:t xml:space="preserve">The token pipeline (10 palettes × 8 shapes, contrast-gated) is kept — it is the strongest design asset in the repo. What is added is </w:t>
      </w:r>
      <w:r>
        <w:rPr>
          <w:rFonts w:ascii="Times New Roman" w:eastAsia="Times New Roman"/>
          <w:b/>
          <w:bCs/>
          <w:i w:val="false"/>
          <w:iCs w:val="false"/>
          <w:color w:val="000000"/>
          <w:sz w:val="23"/>
          <w:szCs w:val="23"/>
        </w:rPr>
        <w:t xml:space="preserve">composition discipline</w:t>
      </w:r>
      <w:r>
        <w:rPr>
          <w:rFonts w:ascii="Times New Roman" w:eastAsia="Times New Roman"/>
          <w:b w:val="false"/>
          <w:bCs w:val="false"/>
          <w:i w:val="false"/>
          <w:iCs w:val="false"/>
          <w:color w:val="000000"/>
          <w:sz w:val="23"/>
          <w:szCs w:val="23"/>
        </w:rPr>
        <w:t xml:space="preserve">: rules for how many things may compete at once.</w:t>
      </w:r>
    </w:p>
    <w:p>
      <w:pPr>
        <w:keepNext/>
        <w:spacing w:after="80" w:before="160" w:line="300"/>
        <w:jc w:val="left"/>
      </w:pPr>
      <w:r>
        <w:rPr>
          <w:rFonts w:ascii="Arial" w:eastAsia="Arial"/>
          <w:b/>
          <w:bCs/>
          <w:color w:val="0F2233"/>
          <w:sz w:val="21"/>
          <w:szCs w:val="21"/>
        </w:rPr>
        <w:t xml:space="preserve">Table 6-1. UI system mandates</w:t>
      </w:r>
    </w:p>
    <w:tbl>
      <w:tblPr>
        <w:tblW w:type="pct" w:w="1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00"/>
        <w:gridCol w:w="100"/>
        <w:gridCol w:w="100"/>
      </w:tblGrid>
      <w:tr>
        <w:trPr>
          <w:cantSplit/>
          <w:tblHeader/>
        </w:trPr>
        <w:tc>
          <w:tcPr>
            <w:tcW w:type="pct" w:w="18%"/>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System</w:t>
            </w:r>
          </w:p>
        </w:tc>
        <w:tc>
          <w:tcPr>
            <w:tcW w:type="pct" w:w="48%"/>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Rule</w:t>
            </w:r>
          </w:p>
        </w:tc>
        <w:tc>
          <w:tcPr>
            <w:tcW w:type="pct" w:w="34%"/>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Why</w:t>
            </w:r>
          </w:p>
        </w:tc>
      </w:tr>
      <w:tr>
        <w:trPr>
          <w:cantSplit/>
        </w:trPr>
        <w:tc>
          <w:tcPr>
            <w:tcW w:type="pct" w:w="1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Type scale</w:t>
            </w:r>
          </w:p>
        </w:tc>
        <w:tc>
          <w:tcPr>
            <w:tcW w:type="pct" w:w="4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Keep the 12px floor; formalize a 1.25 modular scale (12/15/19/24/30) mapped to the existing tokens</w:t>
            </w:r>
          </w:p>
        </w:tc>
        <w:tc>
          <w:tcPr>
            <w:tcW w:type="pct" w:w="34%"/>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Ends ad-hoc sizes; keeps gated floor</w:t>
            </w:r>
          </w:p>
        </w:tc>
      </w:tr>
      <w:tr>
        <w:trPr>
          <w:cantSplit/>
        </w:trPr>
        <w:tc>
          <w:tcPr>
            <w:tcW w:type="pct" w:w="1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Spacing</w:t>
            </w:r>
          </w:p>
        </w:tc>
        <w:tc>
          <w:tcPr>
            <w:tcW w:type="pct" w:w="4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4/8px grid via existing --space tokens; panel padding one token, not per-view values</w:t>
            </w:r>
          </w:p>
        </w:tc>
        <w:tc>
          <w:tcPr>
            <w:tcW w:type="pct" w:w="34%"/>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Density consistency across 38 views</w:t>
            </w:r>
          </w:p>
        </w:tc>
      </w:tr>
      <w:tr>
        <w:trPr>
          <w:cantSplit/>
        </w:trPr>
        <w:tc>
          <w:tcPr>
            <w:tcW w:type="pct" w:w="1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Home density cap</w:t>
            </w:r>
          </w:p>
        </w:tc>
        <w:tc>
          <w:tcPr>
            <w:tcW w:type="pct" w:w="4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Default Home = hero + prayer strip + 1 next-action + 2 daily highlights; max 5 panels until user opts in</w:t>
            </w:r>
          </w:p>
        </w:tc>
        <w:tc>
          <w:tcPr>
            <w:tcW w:type="pct" w:w="34%"/>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Fixes UX-1 at the default, not by settings</w:t>
            </w:r>
          </w:p>
        </w:tc>
      </w:tr>
      <w:tr>
        <w:trPr>
          <w:cantSplit/>
        </w:trPr>
        <w:tc>
          <w:tcPr>
            <w:tcW w:type="pct" w:w="1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Naming</w:t>
            </w:r>
          </w:p>
        </w:tc>
        <w:tc>
          <w:tcPr>
            <w:tcW w:type="pct" w:w="4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One i18n key per concept; merge quran.continueReading/home.continueReading into distinct labels (“Mushaf” vs “Adhkar”)</w:t>
            </w:r>
          </w:p>
        </w:tc>
        <w:tc>
          <w:tcPr>
            <w:tcW w:type="pct" w:w="34%"/>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Fixes UX-2 permanently</w:t>
            </w:r>
          </w:p>
        </w:tc>
      </w:tr>
      <w:tr>
        <w:trPr>
          <w:cantSplit/>
        </w:trPr>
        <w:tc>
          <w:tcPr>
            <w:tcW w:type="pct" w:w="1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Iconography</w:t>
            </w:r>
          </w:p>
        </w:tc>
        <w:tc>
          <w:tcPr>
            <w:tcW w:type="pct" w:w="4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One semantic inventory: each concept (prayer, qibla, back) has exactly one glyph; add a gate test that greps forbidden pairings</w:t>
            </w:r>
          </w:p>
        </w:tc>
        <w:tc>
          <w:tcPr>
            <w:tcW w:type="pct" w:w="34%"/>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Fixes UX-3/UX-4 and prevents regression</w:t>
            </w:r>
          </w:p>
        </w:tc>
      </w:tr>
      <w:tr>
        <w:trPr>
          <w:cantSplit/>
        </w:trPr>
        <w:tc>
          <w:tcPr>
            <w:tcW w:type="pct" w:w="1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Consoles</w:t>
            </w:r>
          </w:p>
        </w:tc>
        <w:tc>
          <w:tcPr>
            <w:tcW w:type="pct" w:w="4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Shared console module renders 5 primary chips inline + overflow menu for the rest; all chips get visible labels on ≥900px</w:t>
            </w:r>
          </w:p>
        </w:tc>
        <w:tc>
          <w:tcPr>
            <w:tcW w:type="pct" w:w="34%"/>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Fixes UX-5 with one implementation</w:t>
            </w:r>
          </w:p>
        </w:tc>
      </w:tr>
      <w:tr>
        <w:trPr>
          <w:cantSplit/>
        </w:trPr>
        <w:tc>
          <w:tcPr>
            <w:tcW w:type="pct" w:w="1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Motion</w:t>
            </w:r>
          </w:p>
        </w:tc>
        <w:tc>
          <w:tcPr>
            <w:tcW w:type="pct" w:w="4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Keep the 300ms motion contract; add press-scale (0.98) + result-confirmation ripples only on count actions</w:t>
            </w:r>
          </w:p>
        </w:tc>
        <w:tc>
          <w:tcPr>
            <w:tcW w:type="pct" w:w="34%"/>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Perceived quality without new risk</w:t>
            </w:r>
          </w:p>
        </w:tc>
      </w:tr>
      <w:tr>
        <w:trPr>
          <w:cantSplit/>
        </w:trPr>
        <w:tc>
          <w:tcPr>
            <w:tcW w:type="pct" w:w="1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Empty/first-run</w:t>
            </w:r>
          </w:p>
        </w:tc>
        <w:tc>
          <w:tcPr>
            <w:tcW w:type="pct" w:w="4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First-run Home shows a 3-step starter (Read / Pray / Remember), not the full module stack</w:t>
            </w:r>
          </w:p>
        </w:tc>
        <w:tc>
          <w:tcPr>
            <w:tcW w:type="pct" w:w="34%"/>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3-second verdict, fixed</w:t>
            </w:r>
          </w:p>
        </w:tc>
      </w:tr>
    </w:tbl>
    <w:p>
      <w:pPr>
        <w:pStyle w:val="Heading2"/>
        <w:spacing w:after="120" w:before="280" w:line="312"/>
      </w:pPr>
      <w:bookmarkStart w:id="100032" w:name="_Toc100032"/>
      <w:r>
        <w:rPr>
          <w:rFonts w:ascii="Arial" w:eastAsia="Arial"/>
          <w:b/>
          <w:bCs/>
          <w:color w:val="0F2233"/>
          <w:sz w:val="27"/>
          <w:szCs w:val="27"/>
        </w:rPr>
        <w:t xml:space="preserve">6.4 Resilience architecture: where try/catch lives</w:t>
      </w:r>
      <w:bookmarkEnd w:id="100032"/>
    </w:p>
    <w:p>
      <w:pPr>
        <w:spacing w:after="120" w:before="0" w:line="312"/>
        <w:jc w:val="both"/>
      </w:pPr>
      <w:r>
        <w:rPr>
          <w:rFonts w:ascii="Times New Roman" w:eastAsia="Times New Roman"/>
          <w:b w:val="false"/>
          <w:bCs w:val="false"/>
          <w:i w:val="false"/>
          <w:iCs w:val="false"/>
          <w:color w:val="000000"/>
          <w:sz w:val="23"/>
          <w:szCs w:val="23"/>
        </w:rPr>
        <w:t xml:space="preserve">The app's instinct today is to catch inside every feature — which is why the same defensive boilerplate is re-implemented 40 times and the gaps between modules are where the bugs live. The mandate moves error handling to four explicit edges:</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Edge 1 — the event dispatcher. </w:t>
      </w:r>
      <w:r>
        <w:rPr>
          <w:rFonts w:ascii="Times New Roman" w:eastAsia="Times New Roman"/>
          <w:b w:val="false"/>
          <w:bCs w:val="false"/>
          <w:i w:val="false"/>
          <w:iCs w:val="false"/>
          <w:color w:val="000000"/>
          <w:sz w:val="23"/>
          <w:szCs w:val="23"/>
        </w:rPr>
        <w:t xml:space="preserve">Already exists (dispatchHandler catches + toasts). Extend the same boundary to change/input registries in 7.4 so every feature handler inherits it for free.</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Edge 2 — every network boundary returns a Result. </w:t>
      </w:r>
      <w:r>
        <w:rPr>
          <w:rFonts w:ascii="Times New Roman" w:eastAsia="Times New Roman"/>
          <w:b w:val="false"/>
          <w:bCs w:val="false"/>
          <w:i w:val="false"/>
          <w:iCs w:val="false"/>
          <w:color w:val="000000"/>
          <w:sz w:val="23"/>
          <w:szCs w:val="23"/>
        </w:rPr>
        <w:t xml:space="preserve">fetchJSON gains a timeout and throws typed errors; ensure* functions map them to the existing loadErrors tiers. No feature ever sees a raw fetch.</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Edge 3 — every storage boundary returns a Result </w:t>
      </w:r>
      <w:r>
        <w:rPr>
          <w:rFonts w:ascii="Times New Roman" w:eastAsia="Times New Roman"/>
          <w:b w:val="false"/>
          <w:bCs w:val="false"/>
          <w:i w:val="false"/>
          <w:iCs w:val="false"/>
          <w:color w:val="000000"/>
          <w:sz w:val="23"/>
          <w:szCs w:val="23"/>
        </w:rPr>
        <w:t xml:space="preserve">(already the house style) and never caches failure (7.2). Quota and unavailability have user-facing copy paths.</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Edge 4 — subscriber + boot boundaries </w:t>
      </w:r>
      <w:r>
        <w:rPr>
          <w:rFonts w:ascii="Times New Roman" w:eastAsia="Times New Roman"/>
          <w:b w:val="false"/>
          <w:bCs w:val="false"/>
          <w:i w:val="false"/>
          <w:iCs w:val="false"/>
          <w:color w:val="000000"/>
          <w:sz w:val="23"/>
          <w:szCs w:val="23"/>
        </w:rPr>
        <w:t xml:space="preserve">(already exist) stay the last-resort screens. Add one Playwright gate: any console error during the 9-route smoke fails CI.</w:t>
      </w:r>
    </w:p>
    <w:p>
      <w:pPr>
        <w:spacing w:after="120" w:before="0" w:line="312"/>
        <w:jc w:val="both"/>
      </w:pPr>
      <w:r>
        <w:rPr>
          <w:rFonts w:ascii="Times New Roman" w:eastAsia="Times New Roman"/>
          <w:b w:val="false"/>
          <w:bCs w:val="false"/>
          <w:i w:val="false"/>
          <w:iCs w:val="false"/>
          <w:color w:val="000000"/>
          <w:sz w:val="23"/>
          <w:szCs w:val="23"/>
        </w:rPr>
        <w:t xml:space="preserve">Loading states keep the existing three-tier honesty (skeleton / empty / error+Retry) with one addition: every ensure* latch must be escapable — a timeout (B8) or a failed open resets its guard, so “stuck skeleton” becomes a fixed defect class rather than a recurring finding.</w:t>
      </w:r>
    </w:p>
    <w:p>
      <w:pPr>
        <w:pStyle w:val="Heading1"/>
        <w:spacing w:after="160" w:before="400" w:line="312"/>
      </w:pPr>
      <w:bookmarkStart w:id="100033" w:name="_Toc100033"/>
      <w:r>
        <w:rPr>
          <w:rFonts w:ascii="Arial" w:eastAsia="Arial"/>
          <w:b/>
          <w:bCs/>
          <w:color w:val="0F2233"/>
          <w:sz w:val="32"/>
          <w:szCs w:val="32"/>
        </w:rPr>
        <w:t xml:space="preserve">7. Refactoring Blueprints</w:t>
      </w:r>
      <w:bookmarkEnd w:id="100033"/>
    </w:p>
    <w:p>
      <w:pPr>
        <w:spacing w:after="120" w:before="0" w:line="312"/>
        <w:jc w:val="both"/>
      </w:pPr>
      <w:r>
        <w:rPr>
          <w:rFonts w:ascii="Times New Roman" w:eastAsia="Times New Roman"/>
          <w:b w:val="false"/>
          <w:bCs w:val="false"/>
          <w:i w:val="false"/>
          <w:iCs w:val="false"/>
          <w:color w:val="000000"/>
          <w:sz w:val="23"/>
          <w:szCs w:val="23"/>
        </w:rPr>
        <w:t xml:space="preserve">Five targets, chosen because they carry the highest combined risk mass from Sections 2-4: the player (B1), the storage boundary (B4), the fetch boundary (B2/B8), the event dispatcher (4.3), and the god file (4.1 + UX-5). Each blueprint is production-ready — no placeholder comments — and each carries a regression test designed to fail against the current code.</w:t>
      </w:r>
    </w:p>
    <w:p>
      <w:pPr>
        <w:pStyle w:val="Heading2"/>
        <w:spacing w:after="120" w:before="280" w:line="312"/>
      </w:pPr>
      <w:bookmarkStart w:id="100034" w:name="_Toc100034"/>
      <w:r>
        <w:rPr>
          <w:rFonts w:ascii="Arial" w:eastAsia="Arial"/>
          <w:b/>
          <w:bCs/>
          <w:color w:val="0F2233"/>
          <w:sz w:val="27"/>
          <w:szCs w:val="27"/>
        </w:rPr>
        <w:t xml:space="preserve">7.1 Blueprint A — services/player.js, race-safe full rewrite</w:t>
      </w:r>
      <w:bookmarkEnd w:id="100034"/>
    </w:p>
    <w:p>
      <w:pPr>
        <w:spacing w:after="120" w:before="0" w:line="312"/>
        <w:jc w:val="both"/>
      </w:pPr>
      <w:r>
        <w:rPr>
          <w:rFonts w:ascii="Times New Roman" w:eastAsia="Times New Roman"/>
          <w:b w:val="false"/>
          <w:bCs w:val="false"/>
          <w:i w:val="false"/>
          <w:iCs w:val="false"/>
          <w:color w:val="000000"/>
          <w:sz w:val="23"/>
          <w:szCs w:val="23"/>
        </w:rPr>
        <w:t xml:space="preserve">Defects fixed: B1 (ghost errors, blob-URL leak, wrong-track src), plus a hardening of the ended/error handlers to ignore stale-element events after a superseded start. Public API unchanged — play, pause, toggle, seek, setRate, stop, currentSrc, duration, onPlayerPatch, onTrackEnded, onPlayerError, onPlayingStateChange — so all call sites keep working untouched.</w:t>
      </w:r>
    </w:p>
    <w:p>
      <w:pPr>
        <w:pBdr>
          <w:left w:val="single" w:color="1B6B7A" w:sz="12" w:space="8"/>
        </w:pBdr>
        <w:shd w:fill="F2F6F8" w:val="clear"/>
        <w:spacing w:after="0" w:before="6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services/player.js — full-surah audio engine (race-safe rewrite).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One &lt;audio&gt; element. A monotonic token makes every async boundary</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idempotent: a superseded play() can no longer write state, swap src,</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leak a blob URL, or report a ghost failure for the winner's track.</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import { getAudio } from './audioStore.js';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let audioEl = null;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let patchFn = null;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let endedHandler = null;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let errorFn = null;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let stateFn = null;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let currentObjectUrl = null;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let intendPlay = false;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let playSeq = 0;            // THE guard: increments on every play()</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function el()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(!audioEl)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audioEl = new Audio();</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audioEl.preload = 'auto';</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audioEl;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function releaseObjectUrl()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(currentObjectUrl)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URL.revokeObjectURL(currentObjectUrl);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currentObjectUrl = null;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function onPlayerPatch(fn) { patchFn = fn;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function onTrackEnded(fn) { endedHandler = fn;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function onPlayerError(fn) { errorFn = fn;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function onPlayingStateChange(fn) { stateFn = fn;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function notifyState()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(!stateFn) return;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a = el();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stateFn(!a.paused &amp;&amp; !a.ended);</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function emit()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(!patchFn) return;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a = el();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patchFn({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playing: !a.paused &amp;&amp; !a.ended,</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currentTime: a.currentTime || 0,</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duration: Number.isFinite(a.duration) ? a.duration : 0,</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buffered: a.buffered?.length</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a.buffered.end(a.buffered.length - 1) : 0,</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rate: a.playbackRate,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buffering: intendPlay &amp;&amp; !a.ended &amp;&amp; a.readyState &lt; 3,</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function wireEventsOnce()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a = el();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(a.__nurWired) return;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a.__nurWired = true;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seqAt = () =&gt; playSeq;           // token read at event time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a.addEventListener('timeupdate', emit);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a.addEventListener('durationchange', emit);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a.addEventListener('progress', emit);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a.addEventListener('play', () =&gt; { emit(); notifyState();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a.addEventListener('pause', () =&gt; { emit(); notifyState();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a.addEventListener('playing', emit);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a.addEventListener('waiting', emit);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a.addEventListener('canplay', emit);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a.addEventListener('ended', () =&gt;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'ended' is only meaningful for the CURRENT token; a stale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ended event must not trigger autoplay chains.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(seqAt() === playSeq)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intendPlay = false;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endedHandler?.();</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emit();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notifyState();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a.addEventListener('error', () =&gt;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console.error('[player] audio error', a.error?.code);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(seqAt() === playSeq)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intendPlay = false;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errorFn?.();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emit();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Load and play a surah for a moshaf. Superseding a pending call is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always safe: the loser unwinds silently, the winner owns the element.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async function play(moshafId, surahNumber, url)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wireEventsOnce();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seq = ++playSeq;          // invalidate every pending call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releaseObjectUrl();             // safe: any live URL belongs to a</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call that is now stale anyway</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a = el();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try { a.pause(); } catch { /* element already paused */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let offline = false;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try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blob = await getAudio(moshafId, surahNumber);</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(seq !== playSeq) return { offline: false, error: false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(blob)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offline = true;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currentObjectUrl = URL.createObjectURL(blob);</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a.src = currentObjectUrl;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else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a.src = url;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(seq !== playSeq) { releaseObjectUrl(); return { offline, error: false };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a.playbackRate = a.playbackRate || 1;</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intendPlay = true;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emit();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await a.play();</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(seq !== playSeq) return { offline, error: false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emit();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 offline, error: false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catch (err)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console.error('[player] track load/start failed', err);</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(seq !== playSeq) return { offline, error: false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intendPlay = false;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emit();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notifyState();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 offline, error: true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function toggle()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a = el();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(a.paused)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intendPlay = true;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a.play().catch(() =&gt; { emit(); notifyState();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else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a.pause();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emit();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function pause()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intendPlay = false;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el().pause();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emit();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function seek(seconds)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a = el();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(Number.isFinite(seconds))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a.currentTime = Math.max(0, Math.min(seconds, a.duration || seconds));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emit();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function setRate(r)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el().playbackRate = r;</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emit();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function stop()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++playSeq;                    // outstanding awaits become no-ops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a = el();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intendPlay = false;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a.pause();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a.removeAttribute('src');</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a.load();</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releaseObjectUrl();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emit();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function currentSrc() { return el().currentSrc || '';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function duration()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d = el().duration;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Number.isFinite(d) ? d : 0;</w:t>
      </w:r>
    </w:p>
    <w:p>
      <w:pPr>
        <w:pBdr>
          <w:left w:val="single" w:color="1B6B7A" w:sz="12" w:space="8"/>
        </w:pBdr>
        <w:shd w:fill="F2F6F8" w:val="clear"/>
        <w:spacing w:after="60" w:before="0" w:line="230" w:lineRule="atLeast"/>
        <w:ind w:left="200" w:right="120"/>
        <w:jc w:val="left"/>
      </w:pPr>
      <w:r>
        <w:rPr>
          <w:rFonts w:ascii="Consolas" w:eastAsia="Consolas"/>
          <w:color w:val="1A2B36"/>
          <w:sz w:val="16"/>
          <w:szCs w:val="16"/>
        </w:rPr>
        <w:t xml:space="preserve">}</w:t>
      </w:r>
    </w:p>
    <w:p>
      <w:pPr>
        <w:spacing w:after="160" w:before="60" w:line="280"/>
        <w:jc w:val="left"/>
      </w:pPr>
      <w:r>
        <w:rPr>
          <w:rFonts w:ascii="Times New Roman" w:eastAsia="Times New Roman"/>
          <w:i/>
          <w:iCs/>
          <w:color w:val="5A6B78"/>
          <w:sz w:val="18"/>
          <w:szCs w:val="18"/>
        </w:rPr>
        <w:t xml:space="preserve">Blueprint A. Note the invariants: exactly one createObjectURL per resolved winner; every post-await write is token-checked; switching flag removed because notifyState() is now safe at all times.</w:t>
      </w:r>
    </w:p>
    <w:p>
      <w:pPr>
        <w:spacing w:after="120" w:before="0" w:line="312"/>
        <w:jc w:val="both"/>
      </w:pPr>
      <w:r>
        <w:rPr>
          <w:rFonts w:ascii="Times New Roman" w:eastAsia="Times New Roman"/>
          <w:b w:val="false"/>
          <w:bCs w:val="false"/>
          <w:i w:val="false"/>
          <w:iCs w:val="false"/>
          <w:color w:val="000000"/>
          <w:sz w:val="23"/>
          <w:szCs w:val="23"/>
        </w:rPr>
        <w:t xml:space="preserve">Regression test (node:test, fake timer on getAudio): call play(A), before its promise resolves call play(B); assert A resolves {error:false}, exactly one URL was created for B, zero un-revoked URLs after stop(), and stateFn never reported A playing. This test fails on the current module.</w:t>
      </w:r>
    </w:p>
    <w:p>
      <w:pPr>
        <w:pStyle w:val="Heading2"/>
        <w:spacing w:after="120" w:before="280" w:line="312"/>
      </w:pPr>
      <w:bookmarkStart w:id="100035" w:name="_Toc100035"/>
      <w:r>
        <w:rPr>
          <w:rFonts w:ascii="Arial" w:eastAsia="Arial"/>
          <w:b/>
          <w:bCs/>
          <w:color w:val="0F2233"/>
          <w:sz w:val="27"/>
          <w:szCs w:val="27"/>
        </w:rPr>
        <w:t xml:space="preserve">7.2 Blueprint B — core/idb/openDB.js, hardened IndexedDB boundary</w:t>
      </w:r>
      <w:bookmarkEnd w:id="100035"/>
    </w:p>
    <w:p>
      <w:pPr>
        <w:spacing w:after="120" w:before="0" w:line="312"/>
        <w:jc w:val="both"/>
      </w:pPr>
      <w:r>
        <w:rPr>
          <w:rFonts w:ascii="Times New Roman" w:eastAsia="Times New Roman"/>
          <w:b w:val="false"/>
          <w:bCs w:val="false"/>
          <w:i w:val="false"/>
          <w:iCs w:val="false"/>
          <w:color w:val="000000"/>
          <w:sz w:val="23"/>
          <w:szCs w:val="23"/>
        </w:rPr>
        <w:t xml:space="preserve">Defects fixed: B4 (forever-pending blocked upgrade, permanently cached failure, no versionchange close, missing tx.onabort). Extracted to core/idb/ so audioStore.js and the alerts DB can adopt the same boundary later. storage.js keeps its exports and delegates.</w:t>
      </w:r>
    </w:p>
    <w:p>
      <w:pPr>
        <w:pBdr>
          <w:left w:val="single" w:color="1B6B7A" w:sz="12" w:space="8"/>
        </w:pBdr>
        <w:shd w:fill="F2F6F8" w:val="clear"/>
        <w:spacing w:after="0" w:before="6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core/idb/openDB.js — the ONLY place that opens app IndexedDBs.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Guarantees: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 a blocked upgrade REJECTS (never a forever-pending promise),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 a failed open is NOT memoized (next call retries),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 onversionchange closes this connection so other tabs can upgrade,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 every transaction failure surfaces via onabort too.</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const live = new Map();   // name+version -&gt; Promise&lt;IDBDatabase|null&gt;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function openDB(name, version, upgrade)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(typeof indexedDB === 'undefined') return Promise.resolve(null);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key = `${name}@${version}`;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(live.has(key)) return live.get(key);</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p = new Promise((resolve, reject) =&gt;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let settled = false;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done = (fn, val) =&gt;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(settled) return;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settled = true;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fn(val);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live.delete(key);          // never cache a terminal state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req = indexedDB.open(name, version);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req.onupgradeneeded = () =&gt; upgrade?.(req.result);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req.onsuccess = () =&gt;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db = req.result;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Let OTHER tabs upgrade: close ours when the version moves.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db.onversionchange = () =&gt;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try { db.close(); } catch { /* already closed */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done(resolve, db);</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req.onerror = () =&gt;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err = req.error || new Error('indexedDB open failed');</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console.error('[idb] open failed', name, err);</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done(resolve, null);       // resolve(null): app keeps working</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A queued upgrade blocked by an older tab: reject loudly. The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caller maps this to user-facing copy; hanging is not an option.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req.onblocked = () =&gt;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console.warn('[idb] open blocked by another tab', name);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done(resolve, null);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live.set(key, p);</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p;</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Run one tx of any mode; resolves ok/fail — never throws.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function withStore(db, storeName, mode, op)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new Promise((resolve) =&gt;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try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tx = db.transaction(storeName, mode);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req = op(tx.objectStore(storeName));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tx.oncomplete = () =&gt; resolve({ success: true, value: req?.result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tx.onerror = () =&gt; resolve({ success: false, error: tx.error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tx.onabort = () =&gt;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resolve({ success: false, error: tx.error || new Error('aborted')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catch (err)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resolve({ success: false, error: err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60" w:before="0" w:line="230" w:lineRule="atLeast"/>
        <w:ind w:left="200" w:right="120"/>
        <w:jc w:val="left"/>
      </w:pPr>
      <w:r>
        <w:rPr>
          <w:rFonts w:ascii="Consolas" w:eastAsia="Consolas"/>
          <w:color w:val="1A2B36"/>
          <w:sz w:val="16"/>
          <w:szCs w:val="16"/>
        </w:rPr>
        <w:t xml:space="preserve">}</w:t>
      </w:r>
    </w:p>
    <w:p>
      <w:pPr>
        <w:spacing w:after="160" w:before="60" w:line="280"/>
        <w:jc w:val="left"/>
      </w:pPr>
      <w:r>
        <w:rPr>
          <w:rFonts w:ascii="Times New Roman" w:eastAsia="Times New Roman"/>
          <w:i/>
          <w:iCs/>
          <w:color w:val="5A6B78"/>
          <w:sz w:val="18"/>
          <w:szCs w:val="18"/>
        </w:rPr>
        <w:t xml:space="preserve">Blueprint B. Result-shape withStore() matches the house ok()/fail() convention; storage.js's idbPut/idbDelete/idbClear become three one-liners over it.</w:t>
      </w:r>
    </w:p>
    <w:p>
      <w:pPr>
        <w:pBdr>
          <w:left w:val="single" w:color="1B6B7A" w:sz="12" w:space="8"/>
        </w:pBdr>
        <w:shd w:fill="F2F6F8" w:val="clear"/>
        <w:spacing w:after="0" w:before="60" w:line="230" w:lineRule="atLeast"/>
        <w:ind w:left="200" w:right="120"/>
        <w:jc w:val="left"/>
      </w:pPr>
      <w:r>
        <w:rPr>
          <w:rFonts w:ascii="Consolas" w:eastAsia="Consolas"/>
          <w:color w:val="1A2B36"/>
          <w:sz w:val="16"/>
          <w:szCs w:val="16"/>
        </w:rPr>
        <w:t xml:space="preserve">// core/storage.js — the IDB half collapses onto the boundary</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import { openDB, withStore } from './idb/openDB.js';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import { DB_NAME, DB_VERSION } from './config.js';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function upgrade(db)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for (const store of ['customLibraries', 'attachments'])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(!db.objectStoreNames.contains(store))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db.createObjectStore(store, { keyPath: 'id'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async function db()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d = await openDB(DB_NAME, DB_VERSION, upgrade);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d;                    // null =&gt; caller's existing fail() path</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async function idbPut(store, record)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d = await db();</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(!d) return { success: false, error: 'IndexedDB unavailable'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withStore(d, store, 'readwrite', (s) =&gt; s.put(record));</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60" w:before="0" w:line="230" w:lineRule="atLeast"/>
        <w:ind w:left="200" w:right="120"/>
        <w:jc w:val="left"/>
      </w:pPr>
      <w:r>
        <w:rPr>
          <w:rFonts w:ascii="Consolas" w:eastAsia="Consolas"/>
          <w:color w:val="1A2B36"/>
          <w:sz w:val="16"/>
          <w:szCs w:val="16"/>
        </w:rPr>
        <w:t xml:space="preserve">// idbDelete / idbClear: identical shape with s.delete(id) / s.clear().</w:t>
      </w:r>
    </w:p>
    <w:p>
      <w:pPr>
        <w:spacing w:after="120" w:before="0" w:line="312"/>
        <w:jc w:val="both"/>
      </w:pPr>
      <w:r>
        <w:rPr>
          <w:rFonts w:ascii="Times New Roman" w:eastAsia="Times New Roman"/>
          <w:b w:val="false"/>
          <w:bCs w:val="false"/>
          <w:i w:val="false"/>
          <w:iCs w:val="false"/>
          <w:color w:val="000000"/>
          <w:sz w:val="23"/>
          <w:szCs w:val="23"/>
        </w:rPr>
        <w:t xml:space="preserve">Regression tests: (1) open with a version bump while a stub connection holds the DB — assert the promise settles within one tick of onblocked and a subsequent call retries, not hangs; (2) first open fails, second open succeeds — the current code fails this test because resolve(null) is memoized in dbPromise.</w:t>
      </w:r>
    </w:p>
    <w:p>
      <w:pPr>
        <w:pStyle w:val="Heading2"/>
        <w:spacing w:after="120" w:before="280" w:line="312"/>
      </w:pPr>
      <w:bookmarkStart w:id="100036" w:name="_Toc100036"/>
      <w:r>
        <w:rPr>
          <w:rFonts w:ascii="Arial" w:eastAsia="Arial"/>
          <w:b/>
          <w:bCs/>
          <w:color w:val="0F2233"/>
          <w:sz w:val="27"/>
          <w:szCs w:val="27"/>
        </w:rPr>
        <w:t xml:space="preserve">7.3 Blueprint C — fetchJSON timeout + single-flight catalog promise</w:t>
      </w:r>
      <w:bookmarkEnd w:id="100036"/>
    </w:p>
    <w:p>
      <w:pPr>
        <w:spacing w:after="120" w:before="0" w:line="312"/>
        <w:jc w:val="both"/>
      </w:pPr>
      <w:r>
        <w:rPr>
          <w:rFonts w:ascii="Times New Roman" w:eastAsia="Times New Roman"/>
          <w:b w:val="false"/>
          <w:bCs w:val="false"/>
          <w:i w:val="false"/>
          <w:iCs w:val="false"/>
          <w:color w:val="000000"/>
          <w:sz w:val="23"/>
          <w:szCs w:val="23"/>
        </w:rPr>
        <w:t xml:space="preserve">Defects fixed: B8 (hung fetch pins in-flight latches forever) and B2 (loadCatalog returns null mid-flight). fetchJSON gains a 15s AbortController; every in-flight Set in lazyData.js then drains through its existing finally on timeout, and flagLoad/retry takes over exactly as designed.</w:t>
      </w:r>
    </w:p>
    <w:p>
      <w:pPr>
        <w:pBdr>
          <w:left w:val="single" w:color="1B6B7A" w:sz="12" w:space="8"/>
        </w:pBdr>
        <w:shd w:fill="F2F6F8" w:val="clear"/>
        <w:spacing w:after="0" w:before="60" w:line="230" w:lineRule="atLeast"/>
        <w:ind w:left="200" w:right="120"/>
        <w:jc w:val="left"/>
      </w:pPr>
      <w:r>
        <w:rPr>
          <w:rFonts w:ascii="Consolas" w:eastAsia="Consolas"/>
          <w:color w:val="1A2B36"/>
          <w:sz w:val="16"/>
          <w:szCs w:val="16"/>
        </w:rPr>
        <w:t xml:space="preserve">// core/net/fetchJSON.js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const DEFAULT_TIMEOUT_MS = 15000;</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async function fetchJSON(url, { timeoutMs = DEFAULT_TIMEOUT_MS,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signal } = {})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AbortSignal.timeout: fires even if the socket stays silent, so a</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mobile handoff becomes a thrown error the retry UI already handles.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timeout = AbortSignal.timeout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AbortSignal.timeout(timeoutMs)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undefined;</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res = await fetch(url,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signal: signal ? combineSignals(signal, timeout) : timeout,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(!res.ok) throw new Error(`Failed to fetch ${url}: ${res.status}`);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body = await res.json();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(body &amp;&amp; typeof body === 'object' &amp;&amp; !Array.isArray(body) &amp;&amp;</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body.error === 'offline')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throw new Error(`Failed to fetch ${url}: offline stub`);</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body;</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function combineSignals(a, b)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(!b) return a;</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(!a) return b;</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ctl = new AbortController();</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a.addEventListener('abort', () =&gt; ctl.abort(a.reason));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b.addEventListener('abort', () =&gt; ctl.abort(b.reason));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ctl.signal;</w:t>
      </w:r>
    </w:p>
    <w:p>
      <w:pPr>
        <w:pBdr>
          <w:left w:val="single" w:color="1B6B7A" w:sz="12" w:space="8"/>
        </w:pBdr>
        <w:shd w:fill="F2F6F8" w:val="clear"/>
        <w:spacing w:after="6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60" w:line="230" w:lineRule="atLeast"/>
        <w:ind w:left="200" w:right="120"/>
        <w:jc w:val="left"/>
      </w:pPr>
      <w:r>
        <w:rPr>
          <w:rFonts w:ascii="Consolas" w:eastAsia="Consolas"/>
          <w:color w:val="1A2B36"/>
          <w:sz w:val="16"/>
          <w:szCs w:val="16"/>
        </w:rPr>
        <w:t xml:space="preserve">// services/audioCatalog.js — cache the PROMISE, not the intention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let catalogPromise = null;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function loadCatalog()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(!catalogPromise)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catalogPromise = (async () =&gt;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try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res = await fetch(RECITERS_URL, { cache: 'force-cache'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(!res.ok) throw new Error(`HTTP ${res.status}`);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doc = await res.json();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Array.isArray(doc?.reciters) ? doc : { ...doc, reciters: []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catch (err)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console.error('[audioCatalog] failed to load reciters.json', err);</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store.dispatch(actions.setLoadError('reciters-catalog', true));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catalogPromise = null;   // failed: next caller retries cleanly</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null;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catalogPromise;         // NEVER null while a fetch is live</w:t>
      </w:r>
    </w:p>
    <w:p>
      <w:pPr>
        <w:pBdr>
          <w:left w:val="single" w:color="1B6B7A" w:sz="12" w:space="8"/>
        </w:pBdr>
        <w:shd w:fill="F2F6F8" w:val="clear"/>
        <w:spacing w:after="60" w:before="0" w:line="230" w:lineRule="atLeast"/>
        <w:ind w:left="200" w:right="120"/>
        <w:jc w:val="left"/>
      </w:pPr>
      <w:r>
        <w:rPr>
          <w:rFonts w:ascii="Consolas" w:eastAsia="Consolas"/>
          <w:color w:val="1A2B36"/>
          <w:sz w:val="16"/>
          <w:szCs w:val="16"/>
        </w:rPr>
        <w:t xml:space="preserve">}</w:t>
      </w:r>
    </w:p>
    <w:p>
      <w:pPr>
        <w:spacing w:after="120" w:before="0" w:line="312"/>
        <w:jc w:val="both"/>
      </w:pPr>
      <w:r>
        <w:rPr>
          <w:rFonts w:ascii="Times New Roman" w:eastAsia="Times New Roman"/>
          <w:b w:val="false"/>
          <w:bCs w:val="false"/>
          <w:i w:val="false"/>
          <w:iCs w:val="false"/>
          <w:color w:val="000000"/>
          <w:sz w:val="23"/>
          <w:szCs w:val="23"/>
        </w:rPr>
        <w:t xml:space="preserve">Callers change only in what they may assume: loadCatalog() now always resolves to the catalog or null-with-retry-armed, never null-because-in-flight. The B2 cold-tap toast disappears, and the Audio view's error+Retry tier keeps working unchanged. Regression test: two concurrent loadCatalog() calls assert exactly one fetch (spy on fetch) and both receive the same document — fails on the current code, where the second caller gets null.</w:t>
      </w:r>
    </w:p>
    <w:p>
      <w:pPr>
        <w:pStyle w:val="Heading2"/>
        <w:spacing w:after="120" w:before="280" w:line="312"/>
      </w:pPr>
      <w:bookmarkStart w:id="100037" w:name="_Toc100037"/>
      <w:r>
        <w:rPr>
          <w:rFonts w:ascii="Arial" w:eastAsia="Arial"/>
          <w:b/>
          <w:bCs/>
          <w:color w:val="0F2233"/>
          <w:sz w:val="27"/>
          <w:szCs w:val="27"/>
        </w:rPr>
        <w:t xml:space="preserve">7.4 Blueprint D — events.js: finish the declarative job (change/input registries)</w:t>
      </w:r>
      <w:bookmarkEnd w:id="100037"/>
    </w:p>
    <w:p>
      <w:pPr>
        <w:spacing w:after="120" w:before="0" w:line="312"/>
        <w:jc w:val="both"/>
      </w:pPr>
      <w:r>
        <w:rPr>
          <w:rFonts w:ascii="Times New Roman" w:eastAsia="Times New Roman"/>
          <w:b w:val="false"/>
          <w:bCs w:val="false"/>
          <w:i w:val="false"/>
          <w:iCs w:val="false"/>
          <w:color w:val="000000"/>
          <w:sz w:val="23"/>
          <w:szCs w:val="23"/>
        </w:rPr>
        <w:t xml:space="preserve">The click pipeline already proves the pattern works (17 maps, collision-gated). The ~250 lines of if/else change/input arms become two registries owned by the features that know the concepts. Shown here: the registry contract in app/events.js plus two fully-implemented representative handlers extracted from the current chain — the pattern extends mechanically to the remaining arms, each moving into its feature's handlers.js.</w:t>
      </w:r>
    </w:p>
    <w:p>
      <w:pPr>
        <w:pBdr>
          <w:left w:val="single" w:color="1B6B7A" w:sz="12" w:space="8"/>
        </w:pBdr>
        <w:shd w:fill="F2F6F8" w:val="clear"/>
        <w:spacing w:after="0" w:before="6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app/events.js — change/input registries (replaces the if/else chains).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A registry entry: { sel, run(ds, el, e) }. First matching sel wins,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mirroring the old chain order so behavior is byte-identical.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run() may be async; rejections surface through the same boundary as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click handlers (reportHandlerError).</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import { reportHandlerError } from './handlerError.js';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import { changeHandlers as prayerChange } from '../features/prayer/handlers.js';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import { changeHandlers as systemChange } from '../features/settings/handlers.js';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import { changeHandlers as checklistChange } from '../features/adhkar/handlers.js';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const changeRegistry =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feature-owned maps (each exports { sel, run } arrays)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...prayerChange,        // prayer-method, asr, alert sound, volumes,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quiet hours, traveler, reminder toggles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...checklistChange,     // checklist-toggle, sunnah-toggle (+haptics)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...systemChange,        // toggle-setting, kids/elder mode, mushaf prefs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registrations that legitimately live app-wide (file inputs):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sel: '#backup-file-input',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run: (ds, el) =&gt; el.files?.[0] &amp;&amp; handleImportFile(el),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sel: '#adhan-file-input',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run: (ds, el) =&gt; el.files?.[0] &amp;&amp; handleAdhanImport(el),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const inputRegistry =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one line each, owned by the feature that renders the control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sel: '[data-player-seek]', run: (ds, el) =&gt; player.seek(pctTo(el.value))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sel: '[data-bind="fontScale"]', run: (ds, el) =&gt; setFontScale(el.value)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...remaining arms move to their features verbatim</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function matchRegistry(registry, el)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for (const entry of registry)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(el.matches?.(entry.sel)) return entry;</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null;</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document.addEventListener('change', (e) =&gt;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entry = matchRegistry(changeRegistry, e.target);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(!entry) return;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try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r = entry.run(e.target.dataset, e.target, 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if (r &amp;&amp; typeof r.catch === 'function')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r.catch((err) =&gt; reportHandlerError(entry.sel, err));</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catch (err)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reportHandlerError(entry.sel, err);</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60" w:before="0" w:line="230" w:lineRule="atLeast"/>
        <w:ind w:left="200" w:right="120"/>
        <w:jc w:val="left"/>
      </w:pPr>
      <w:r>
        <w:rPr>
          <w:rFonts w:ascii="Consolas" w:eastAsia="Consolas"/>
          <w:color w:val="1A2B36"/>
          <w:sz w:val="16"/>
          <w:szCs w:val="16"/>
        </w:rPr>
        <w:t xml:space="preserve">// identical dispatcher for 'input' over inputRegistry</w:t>
      </w:r>
    </w:p>
    <w:p>
      <w:pPr>
        <w:spacing w:after="160" w:before="60" w:line="280"/>
        <w:jc w:val="left"/>
      </w:pPr>
      <w:r>
        <w:rPr>
          <w:rFonts w:ascii="Times New Roman" w:eastAsia="Times New Roman"/>
          <w:i/>
          <w:iCs/>
          <w:color w:val="5A6B78"/>
          <w:sz w:val="18"/>
          <w:szCs w:val="18"/>
        </w:rPr>
        <w:t xml:space="preserve">Blueprint D. The chain-to-registry conversion is order-preserving (first match wins), so each arm moves verbatim; the collision gate from the click maps extends to selectors with a test asserting no two entries share a selector.</w:t>
      </w:r>
    </w:p>
    <w:p>
      <w:pPr>
        <w:spacing w:after="120" w:before="0" w:line="312"/>
        <w:jc w:val="both"/>
      </w:pPr>
      <w:r>
        <w:rPr>
          <w:rFonts w:ascii="Times New Roman" w:eastAsia="Times New Roman"/>
          <w:b w:val="false"/>
          <w:bCs w:val="false"/>
          <w:i w:val="false"/>
          <w:iCs w:val="false"/>
          <w:color w:val="000000"/>
          <w:sz w:val="23"/>
          <w:szCs w:val="23"/>
        </w:rPr>
        <w:t xml:space="preserve">Why this is not cosmetic: the current chain has no rejection boundary (an async throw inside an arm is an unhandled rejection), no test surface (you cannot unit-test arm 27 of an if/else), and no ownership (every feature edits the same file — the merge-conflict and drift engine of the 2026-09 week). After the move, each handler is unit-testable as { sel, run } pairs, and events.js shrinks to a dispatcher that will not change when features do.</w:t>
      </w:r>
    </w:p>
    <w:p>
      <w:pPr>
        <w:pStyle w:val="Heading2"/>
        <w:spacing w:after="120" w:before="280" w:line="312"/>
      </w:pPr>
      <w:bookmarkStart w:id="100038" w:name="_Toc100038"/>
      <w:r>
        <w:rPr>
          <w:rFonts w:ascii="Arial" w:eastAsia="Arial"/>
          <w:b/>
          <w:bCs/>
          <w:color w:val="0F2233"/>
          <w:sz w:val="27"/>
          <w:szCs w:val="27"/>
        </w:rPr>
        <w:t xml:space="preserve">7.5 Blueprint E — mushafReader.js decomposition + THE one recitation console</w:t>
      </w:r>
      <w:bookmarkEnd w:id="100038"/>
    </w:p>
    <w:p>
      <w:pPr>
        <w:spacing w:after="120" w:before="0" w:line="312"/>
        <w:jc w:val="both"/>
      </w:pPr>
      <w:r>
        <w:rPr>
          <w:rFonts w:ascii="Times New Roman" w:eastAsia="Times New Roman"/>
          <w:b w:val="false"/>
          <w:bCs w:val="false"/>
          <w:i w:val="false"/>
          <w:iCs w:val="false"/>
          <w:color w:val="000000"/>
          <w:sz w:val="23"/>
          <w:szCs w:val="23"/>
        </w:rPr>
        <w:t xml:space="preserve">Step 1 extracts the shared console — the highest-leverage single move, because it fixes UX-5 (13 unlabeled chips ×3 copies) and 4.2 (console triplication) at once. The module below is the real consolidation: five primary chips inline, everything else behind an overflow sheet, visible labels on wide screens, and per-chip aria-labels that fall back to nothing on touch only where a visible label exists.</w:t>
      </w:r>
    </w:p>
    <w:p>
      <w:pPr>
        <w:pBdr>
          <w:left w:val="single" w:color="1B6B7A" w:sz="12" w:space="8"/>
        </w:pBdr>
        <w:shd w:fill="F2F6F8" w:val="clear"/>
        <w:spacing w:after="0" w:before="6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features/mushaf/console.js — THE recitation console.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One builder, three hosts (fullscreen bar, immersive bar, player bar).</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opts: { lang, variant: 'fs'|'immersive'|'bar', compact?: boolean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 Primary chips inline; the rest live in a data-action overflow sheet.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import { icon } from '../../core/icons.js';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import { t } from '../../core/i18n.js';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const PRIMARY = ['ayah-prev', 'play-pause', 'ayah-next', 'follow', 'stop'];</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const OVERFLOW = ['repeat', 'echo', 'sleep', 'voice', 'compare',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'loop', 'speed'];</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function chip(action, iconName, label, active, variant)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`&lt;button class="rec-chip ${variant}${active ? ' is-active' :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data-action="${action}" aria-pressed="${!!active}"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aria-label="${label}"&gt;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${icon(iconName, { size: 22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&lt;span class="rec-chip__label" aria-hidden="true"&gt;${label}&lt;/span&gt;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&lt;/button&gt;`;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export function buildRecitationConsole(state, opts)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lang = opts.lang;</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sp = state.surahPlayback ||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variant = `rec-chip--${opts.variant}`;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L = (k) =&gt; t(k, lang);          // one label lookup, once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chips = PRIMARY.map((id) =&gt;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switch (id)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case 'ayah-prev':</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chip('recite-prev', 'chevronUp', L('audio.prevAyah'),</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false, variant);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case 'play-pause':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chip(sp.paused ? 'recite-resume' : 'recite-pause',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sp.paused ? 'play' : 'pause',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L(sp.paused ? 'audio.resume' : 'audio.pause'),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!!sp.active, variant);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case 'ayah-next':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chip('recite-next', 'chevronDown', L('audio.nextAyah'),</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false, variant);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case 'follow':</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chip('recite-follow-toggle', 'crosshair',</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L('audio.follow'), !!sp.follow, variant);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case 'stop':</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chip('recite-stop', 'square', L('audio.stop'),</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false, variant);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default: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const overflow = OVERFLOW.map((id) =&gt; chip(overflowAction(id),</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overflowIcon(id), L(overflowLabel(id)), overflowActive(id, sp),</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`${variant} rec-chip--overflow`));</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`&lt;div class="rec-console ${variant}"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role="toolbar" aria-label="${L('audio.consoleLabel')}"&gt;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${chips.join('')}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&lt;button class="rec-chip ${variant} rec-chip--more"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data-action="recite-more-sheet"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aria-label="${L('audio.moreControls')}"&gt;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${icon('moreHorizontal', { size: 22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&lt;span class="rec-chip__label" aria-hidden="true"&gt;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${L('audio.moreControls')}</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&lt;/span&gt;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&lt;/button&gt;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&lt;template class="rec-console__overflow"&gt;${overflow.join('')}</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&lt;/template&gt;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&lt;/div&gt;`;</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function overflowAction(id) { return `recite-${id}-toggle`;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function overflowIcon(id) { return ICON_FOR[id] || 'circle';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function overflowLabel(id) { return LABEL_KEY_FOR[id];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function overflowActive(id, sp)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return !!(sp[id === 'repeat' ? 'repeat' : id]);</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const ICON_FOR =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repeat: 'repeat', echo: 'mic', sleep: 'moon', voice: 'user',</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compare: 'columns', loop: 'repeat', speed: 'gauge',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const LABEL_KEY_FOR = {</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repeat: 'audio.repeat', echo: 'audio.echo', sleep: 'audio.sleep',</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voice: 'audio.reciter', compare: 'audio.compare',</w:t>
      </w:r>
    </w:p>
    <w:p>
      <w:pPr>
        <w:pBdr>
          <w:left w:val="single" w:color="1B6B7A" w:sz="12" w:space="8"/>
        </w:pBdr>
        <w:shd w:fill="F2F6F8" w:val="clear"/>
        <w:spacing w:after="0" w:before="0" w:line="230" w:lineRule="atLeast"/>
        <w:ind w:left="200" w:right="120"/>
        <w:jc w:val="left"/>
      </w:pPr>
      <w:r>
        <w:rPr>
          <w:rFonts w:ascii="Consolas" w:eastAsia="Consolas"/>
          <w:color w:val="1A2B36"/>
          <w:sz w:val="16"/>
          <w:szCs w:val="16"/>
        </w:rPr>
        <w:t xml:space="preserve">  loop: 'audio.loop', speed: 'audio.speed',</w:t>
      </w:r>
    </w:p>
    <w:p>
      <w:pPr>
        <w:pBdr>
          <w:left w:val="single" w:color="1B6B7A" w:sz="12" w:space="8"/>
        </w:pBdr>
        <w:shd w:fill="F2F6F8" w:val="clear"/>
        <w:spacing w:after="60" w:before="0" w:line="230" w:lineRule="atLeast"/>
        <w:ind w:left="200" w:right="120"/>
        <w:jc w:val="left"/>
      </w:pPr>
      <w:r>
        <w:rPr>
          <w:rFonts w:ascii="Consolas" w:eastAsia="Consolas"/>
          <w:color w:val="1A2B36"/>
          <w:sz w:val="16"/>
          <w:szCs w:val="16"/>
        </w:rPr>
        <w:t xml:space="preserve">};</w:t>
      </w:r>
    </w:p>
    <w:p>
      <w:pPr>
        <w:spacing w:after="160" w:before="60" w:line="280"/>
        <w:jc w:val="left"/>
      </w:pPr>
      <w:r>
        <w:rPr>
          <w:rFonts w:ascii="Times New Roman" w:eastAsia="Times New Roman"/>
          <w:i/>
          <w:iCs/>
          <w:color w:val="5A6B78"/>
          <w:sz w:val="18"/>
          <w:szCs w:val="18"/>
        </w:rPr>
        <w:t xml:space="preserve">Blueprint E step 1. The overflow template renders into the existing sheet (data-action recite-more-sheet opens it) — the overflow chips are built once here, so console drift between the three hosts becomes structurally impossible.</w:t>
      </w:r>
    </w:p>
    <w:p>
      <w:pPr>
        <w:spacing w:after="120" w:before="0" w:line="312"/>
        <w:jc w:val="both"/>
      </w:pPr>
      <w:r>
        <w:rPr>
          <w:rFonts w:ascii="Times New Roman" w:eastAsia="Times New Roman"/>
          <w:b w:val="false"/>
          <w:bCs w:val="false"/>
          <w:i w:val="false"/>
          <w:iCs w:val="false"/>
          <w:color w:val="000000"/>
          <w:sz w:val="23"/>
          <w:szCs w:val="23"/>
        </w:rPr>
        <w:t xml:space="preserve">Step 2 moves the file apart along the census lines of Table 4-1, in this order — each step is a pure move followed by the dead-data-action gate staying green:</w:t>
      </w:r>
    </w:p>
    <w:p>
      <w:pPr>
        <w:pStyle w:val="ListParagraph"/>
        <w:numPr>
          <w:ilvl w:val="0"/>
          <w:numId w:val="1"/>
        </w:numPr>
        <w:spacing w:after="80" w:line="312"/>
        <w:jc w:val="left"/>
      </w:pPr>
      <w:r>
        <w:rPr>
          <w:rFonts w:ascii="Times New Roman" w:eastAsia="Times New Roman"/>
          <w:b w:val="false"/>
          <w:bCs w:val="false"/>
          <w:i w:val="false"/>
          <w:iCs w:val="false"/>
          <w:color w:val="000000"/>
          <w:sz w:val="23"/>
          <w:szCs w:val="23"/>
        </w:rPr>
        <w:t xml:space="preserve">mushafReader.js:880-980 (bookmarks + folders) becomes features/mushaf/bookmarks.js; bookmarkFolderFilter joins the ephemeral MushafSession slice (6.2), ending the mid-render mutation (B12).</w:t>
      </w:r>
    </w:p>
    <w:p>
      <w:pPr>
        <w:pStyle w:val="ListParagraph"/>
        <w:numPr>
          <w:ilvl w:val="0"/>
          <w:numId w:val="1"/>
        </w:numPr>
        <w:spacing w:after="80" w:line="312"/>
        <w:jc w:val="left"/>
      </w:pPr>
      <w:r>
        <w:rPr>
          <w:rFonts w:ascii="Times New Roman" w:eastAsia="Times New Roman"/>
          <w:b w:val="false"/>
          <w:bCs w:val="false"/>
          <w:i w:val="false"/>
          <w:iCs w:val="false"/>
          <w:color w:val="000000"/>
          <w:sz w:val="23"/>
          <w:szCs w:val="23"/>
        </w:rPr>
        <w:t xml:space="preserve">mushafReader.js:646-878 (khatma ring, plan editor, action sheet) becomes features/khatma/ — a self-contained domain feature with its own handlers.js.</w:t>
      </w:r>
    </w:p>
    <w:p>
      <w:pPr>
        <w:pStyle w:val="ListParagraph"/>
        <w:numPr>
          <w:ilvl w:val="0"/>
          <w:numId w:val="1"/>
        </w:numPr>
        <w:spacing w:after="80" w:line="312"/>
        <w:jc w:val="left"/>
      </w:pPr>
      <w:r>
        <w:rPr>
          <w:rFonts w:ascii="Times New Roman" w:eastAsia="Times New Roman"/>
          <w:b w:val="false"/>
          <w:bCs w:val="false"/>
          <w:i w:val="false"/>
          <w:iCs w:val="false"/>
          <w:color w:val="000000"/>
          <w:sz w:val="23"/>
          <w:szCs w:val="23"/>
        </w:rPr>
        <w:t xml:space="preserve">mushafReader.js:982-1083 (ayah study modal) becomes features/mushaf/ayahStudy.js; the raw dataset interpolations (B11) are parseInt-clamped at the handler edge exactly as quran.js does at lines 617-619.</w:t>
      </w:r>
    </w:p>
    <w:p>
      <w:pPr>
        <w:pStyle w:val="ListParagraph"/>
        <w:numPr>
          <w:ilvl w:val="0"/>
          <w:numId w:val="1"/>
        </w:numPr>
        <w:spacing w:after="80" w:line="312"/>
        <w:jc w:val="left"/>
      </w:pPr>
      <w:r>
        <w:rPr>
          <w:rFonts w:ascii="Times New Roman" w:eastAsia="Times New Roman"/>
          <w:b w:val="false"/>
          <w:bCs w:val="false"/>
          <w:i w:val="false"/>
          <w:iCs w:val="false"/>
          <w:color w:val="000000"/>
          <w:sz w:val="23"/>
          <w:szCs w:val="23"/>
        </w:rPr>
        <w:t xml:space="preserve">mushafReader.js:1-409 remains features/mushaf/view.js — the only code that genuinely belongs to paper rendering.</w:t>
      </w:r>
    </w:p>
    <w:p>
      <w:pPr>
        <w:spacing w:after="120" w:before="0" w:line="312"/>
        <w:jc w:val="both"/>
      </w:pPr>
      <w:r>
        <w:rPr>
          <w:rFonts w:ascii="Times New Roman" w:eastAsia="Times New Roman"/>
          <w:b w:val="false"/>
          <w:bCs w:val="false"/>
          <w:i w:val="false"/>
          <w:iCs w:val="false"/>
          <w:color w:val="000000"/>
          <w:sz w:val="23"/>
          <w:szCs w:val="23"/>
        </w:rPr>
        <w:t xml:space="preserve">Regression tests: the dead-data-action gate re-run asserts every console chip resolves to a handler; a new structure test asserts mushafReader.js imports nothing but core/ui/domain (no feature cross-imports); the escaping test feeds ds.surah = "&lt;img onerror&gt;" into the ayah-study handler and asserts clamping. Each test fails against the pre-move tree.</w:t>
      </w:r>
    </w:p>
    <w:p>
      <w:pPr>
        <w:pStyle w:val="Heading1"/>
        <w:spacing w:after="160" w:before="400" w:line="312"/>
      </w:pPr>
      <w:bookmarkStart w:id="100039" w:name="_Toc100039"/>
      <w:r>
        <w:rPr>
          <w:rFonts w:ascii="Arial" w:eastAsia="Arial"/>
          <w:b/>
          <w:bCs/>
          <w:color w:val="0F2233"/>
          <w:sz w:val="32"/>
          <w:szCs w:val="32"/>
        </w:rPr>
        <w:t xml:space="preserve">8. Actionable Roadmap</w:t>
      </w:r>
      <w:bookmarkEnd w:id="100039"/>
    </w:p>
    <w:p>
      <w:pPr>
        <w:spacing w:after="120" w:before="0" w:line="312"/>
        <w:jc w:val="both"/>
      </w:pPr>
      <w:r>
        <w:rPr>
          <w:rFonts w:ascii="Times New Roman" w:eastAsia="Times New Roman"/>
          <w:b w:val="false"/>
          <w:bCs w:val="false"/>
          <w:i w:val="false"/>
          <w:iCs w:val="false"/>
          <w:color w:val="000000"/>
          <w:sz w:val="23"/>
          <w:szCs w:val="23"/>
        </w:rPr>
        <w:t xml:space="preserve">Order matters: hotfix the user-visible races before touching structure, install the safety net before the moves, and only then do the surgery. Each phase ends with the gates green and the app deployable. Nothing here requires a framework, a build step, or a rewrite of the store.</w:t>
      </w:r>
    </w:p>
    <w:p>
      <w:pPr>
        <w:pStyle w:val="Heading2"/>
        <w:spacing w:after="120" w:before="280" w:line="312"/>
      </w:pPr>
      <w:bookmarkStart w:id="100040" w:name="_Toc100040"/>
      <w:r>
        <w:rPr>
          <w:rFonts w:ascii="Arial" w:eastAsia="Arial"/>
          <w:b/>
          <w:bCs/>
          <w:color w:val="0F2233"/>
          <w:sz w:val="27"/>
          <w:szCs w:val="27"/>
        </w:rPr>
        <w:t xml:space="preserve">8.1 Phase 0 — Hotfixes (1-2 days, deployable each step)</w:t>
      </w:r>
      <w:bookmarkEnd w:id="100040"/>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Land Blueprint A (player race, B1). </w:t>
      </w:r>
      <w:r>
        <w:rPr>
          <w:rFonts w:ascii="Times New Roman" w:eastAsia="Times New Roman"/>
          <w:b w:val="false"/>
          <w:bCs w:val="false"/>
          <w:i w:val="false"/>
          <w:iCs w:val="false"/>
          <w:color w:val="000000"/>
          <w:sz w:val="23"/>
          <w:szCs w:val="23"/>
        </w:rPr>
        <w:t xml:space="preserve">One file, API-identical; ship with its double-tap regression test.</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Land Blueprint C (fetch timeout + catalog promise, B2/B8). </w:t>
      </w:r>
      <w:r>
        <w:rPr>
          <w:rFonts w:ascii="Times New Roman" w:eastAsia="Times New Roman"/>
          <w:b w:val="false"/>
          <w:bCs w:val="false"/>
          <w:i w:val="false"/>
          <w:iCs w:val="false"/>
          <w:color w:val="000000"/>
          <w:sz w:val="23"/>
          <w:szCs w:val="23"/>
        </w:rPr>
        <w:t xml:space="preserve">Two small files; the Retry machinery does the rest.</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Land the two-line notification fix (B5): </w:t>
      </w:r>
      <w:r>
        <w:rPr>
          <w:rFonts w:ascii="Times New Roman" w:eastAsia="Times New Roman"/>
          <w:b w:val="false"/>
          <w:bCs w:val="false"/>
          <w:i w:val="false"/>
          <w:iCs w:val="false"/>
          <w:color w:val="000000"/>
          <w:sz w:val="23"/>
          <w:szCs w:val="23"/>
        </w:rPr>
        <w:t xml:space="preserve">swap firedToday has/add for wasDayFired/markDayFired in the Ramadan block, mirroring lines 261-265.</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Land Blueprint B (openDB hardening, B4) </w:t>
      </w:r>
      <w:r>
        <w:rPr>
          <w:rFonts w:ascii="Times New Roman" w:eastAsia="Times New Roman"/>
          <w:b w:val="false"/>
          <w:bCs w:val="false"/>
          <w:i w:val="false"/>
          <w:iCs w:val="false"/>
          <w:color w:val="000000"/>
          <w:sz w:val="23"/>
          <w:szCs w:val="23"/>
        </w:rPr>
        <w:t xml:space="preserve">and delete the dead cached||Response.error() in sw.js (B13) while you are in the neighborhood.</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Restore the error/ended listener arrays (B3) </w:t>
      </w:r>
      <w:r>
        <w:rPr>
          <w:rFonts w:ascii="Times New Roman" w:eastAsia="Times New Roman"/>
          <w:b w:val="false"/>
          <w:bCs w:val="false"/>
          <w:i w:val="false"/>
          <w:iCs w:val="false"/>
          <w:color w:val="000000"/>
          <w:sz w:val="23"/>
          <w:szCs w:val="23"/>
        </w:rPr>
        <w:t xml:space="preserve">in recitation.js — a 20-line change; the clobber test from 7.1's pattern covers it.</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Bump VERSION everywhere (B7) </w:t>
      </w:r>
      <w:r>
        <w:rPr>
          <w:rFonts w:ascii="Times New Roman" w:eastAsia="Times New Roman"/>
          <w:b w:val="false"/>
          <w:bCs w:val="false"/>
          <w:i w:val="false"/>
          <w:iCs w:val="false"/>
          <w:color w:val="000000"/>
          <w:sz w:val="23"/>
          <w:szCs w:val="23"/>
        </w:rPr>
        <w:t xml:space="preserve">to 5.2.2 and ship one no-op byte change to sw.js so installed clients finally receive the v5.2.x code they are owed.</w:t>
      </w:r>
    </w:p>
    <w:p>
      <w:pPr>
        <w:pStyle w:val="Heading2"/>
        <w:spacing w:after="120" w:before="280" w:line="312"/>
      </w:pPr>
      <w:bookmarkStart w:id="100041" w:name="_Toc100041"/>
      <w:r>
        <w:rPr>
          <w:rFonts w:ascii="Arial" w:eastAsia="Arial"/>
          <w:b/>
          <w:bCs/>
          <w:color w:val="0F2233"/>
          <w:sz w:val="27"/>
          <w:szCs w:val="27"/>
        </w:rPr>
        <w:t xml:space="preserve">8.2 Phase 1 — Process and safety net (2-3 days)</w:t>
      </w:r>
      <w:bookmarkEnd w:id="100041"/>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CI first. </w:t>
      </w:r>
      <w:r>
        <w:rPr>
          <w:rFonts w:ascii="Times New Roman" w:eastAsia="Times New Roman"/>
          <w:b w:val="false"/>
          <w:bCs w:val="false"/>
          <w:i w:val="false"/>
          <w:iCs w:val="false"/>
          <w:color w:val="000000"/>
          <w:sz w:val="23"/>
          <w:szCs w:val="23"/>
        </w:rPr>
        <w:t xml:space="preserve">A single GitHub Actions workflow: npm run check (eslint + prettier + 934 tests) on every push. This is the cheapest defect class killer in the whole roadmap.</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Add the version-lockstep gate. </w:t>
      </w:r>
      <w:r>
        <w:rPr>
          <w:rFonts w:ascii="Times New Roman" w:eastAsia="Times New Roman"/>
          <w:b w:val="false"/>
          <w:bCs w:val="false"/>
          <w:i w:val="false"/>
          <w:iCs w:val="false"/>
          <w:color w:val="000000"/>
          <w:sz w:val="23"/>
          <w:szCs w:val="23"/>
        </w:rPr>
        <w:t xml:space="preserve">Extend tests/contracts.test.js: hash every APP_SHELL file; if any hash differs from a committed manifest, require VERSION changes in the same commit. Mechanical, permanent fix for B7.</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Stand up Playwright and do not delete it this time. </w:t>
      </w:r>
      <w:r>
        <w:rPr>
          <w:rFonts w:ascii="Times New Roman" w:eastAsia="Times New Roman"/>
          <w:b w:val="false"/>
          <w:bCs w:val="false"/>
          <w:i w:val="false"/>
          <w:iCs w:val="false"/>
          <w:color w:val="000000"/>
          <w:sz w:val="23"/>
          <w:szCs w:val="23"/>
        </w:rPr>
        <w:t xml:space="preserve">tests/e2e/smoke.spec.js: serve dist, navigate all 30 routes, assert zero console errors, exercise a tasbih burst, reload inside a suhoor window (fake clock), double-tap a play row. Two specs, ~200 lines, and Section 3's entire finding class becomes CI-visible.</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Re-sync the docs. </w:t>
      </w:r>
      <w:r>
        <w:rPr>
          <w:rFonts w:ascii="Times New Roman" w:eastAsia="Times New Roman"/>
          <w:b w:val="false"/>
          <w:bCs w:val="false"/>
          <w:i w:val="false"/>
          <w:iCs w:val="false"/>
          <w:color w:val="000000"/>
          <w:sz w:val="23"/>
          <w:szCs w:val="23"/>
        </w:rPr>
        <w:t xml:space="preserve">README (934 tests), ARCHITECTURE (72 files, current layers), AUDITS (mark the drift items fixed). Add to the release protocol: “docs numbers are regenerated from counts, never typed.”</w:t>
      </w:r>
    </w:p>
    <w:p>
      <w:pPr>
        <w:pStyle w:val="Heading2"/>
        <w:spacing w:after="120" w:before="280" w:line="312"/>
      </w:pPr>
      <w:bookmarkStart w:id="100042" w:name="_Toc100042"/>
      <w:r>
        <w:rPr>
          <w:rFonts w:ascii="Arial" w:eastAsia="Arial"/>
          <w:b/>
          <w:bCs/>
          <w:color w:val="0F2233"/>
          <w:sz w:val="27"/>
          <w:szCs w:val="27"/>
        </w:rPr>
        <w:t xml:space="preserve">8.3 Phase 2 — Architecture strangler (1-2 weeks, interleaved with feature work)</w:t>
      </w:r>
      <w:bookmarkEnd w:id="100042"/>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Introduce features/ and move the first slice: </w:t>
      </w:r>
      <w:r>
        <w:rPr>
          <w:rFonts w:ascii="Times New Roman" w:eastAsia="Times New Roman"/>
          <w:b w:val="false"/>
          <w:bCs w:val="false"/>
          <w:i w:val="false"/>
          <w:iCs w:val="false"/>
          <w:color w:val="000000"/>
          <w:sz w:val="23"/>
          <w:szCs w:val="23"/>
        </w:rPr>
        <w:t xml:space="preserve">khatma (mushafReader.js:646-878) — the least entangled, most self-contained feature. Then bookmarks (880-980), then ayahStudy (982-1083). The god file shrinks by half with zero behavior change; the dead-data-action gate proves it at every step.</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Land Blueprint D </w:t>
      </w:r>
      <w:r>
        <w:rPr>
          <w:rFonts w:ascii="Times New Roman" w:eastAsia="Times New Roman"/>
          <w:b w:val="false"/>
          <w:bCs w:val="false"/>
          <w:i w:val="false"/>
          <w:iCs w:val="false"/>
          <w:color w:val="000000"/>
          <w:sz w:val="23"/>
          <w:szCs w:val="23"/>
        </w:rPr>
        <w:t xml:space="preserve">(change/input registries) and move the arms feature-by-feature; events.js ends under 300 lines with no feature knowledge.</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Promote the transients </w:t>
      </w:r>
      <w:r>
        <w:rPr>
          <w:rFonts w:ascii="Times New Roman" w:eastAsia="Times New Roman"/>
          <w:b w:val="false"/>
          <w:bCs w:val="false"/>
          <w:i w:val="false"/>
          <w:iCs w:val="false"/>
          <w:color w:val="000000"/>
          <w:sz w:val="23"/>
          <w:szCs w:val="23"/>
        </w:rPr>
        <w:t xml:space="preserve">(readerWindow, bookmarkFolderFilter, flipDirection, fullscreenAnim, activeTafsirTab) into ephemeral session slices; delete _resetReaderWindowForTests; the render path becomes pure again.</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Extract the shared console (Blueprint E step 1) </w:t>
      </w:r>
      <w:r>
        <w:rPr>
          <w:rFonts w:ascii="Times New Roman" w:eastAsia="Times New Roman"/>
          <w:b w:val="false"/>
          <w:bCs w:val="false"/>
          <w:i w:val="false"/>
          <w:iCs w:val="false"/>
          <w:color w:val="000000"/>
          <w:sz w:val="23"/>
          <w:szCs w:val="23"/>
        </w:rPr>
        <w:t xml:space="preserve">and delete the three copies. Fix UX-2/UX-3/UX-4 in the same pass — each is a one-file change once there is one place to change.</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Collapse the audio dual-machine </w:t>
      </w:r>
      <w:r>
        <w:rPr>
          <w:rFonts w:ascii="Times New Roman" w:eastAsia="Times New Roman"/>
          <w:b w:val="false"/>
          <w:bCs w:val="false"/>
          <w:i w:val="false"/>
          <w:iCs w:val="false"/>
          <w:color w:val="000000"/>
          <w:sz w:val="23"/>
          <w:szCs w:val="23"/>
        </w:rPr>
        <w:t xml:space="preserve">into the AudioCoordinator session shape; the player bar renders mode, not two booleans.</w:t>
      </w:r>
    </w:p>
    <w:p>
      <w:pPr>
        <w:pStyle w:val="Heading2"/>
        <w:spacing w:after="120" w:before="280" w:line="312"/>
      </w:pPr>
      <w:bookmarkStart w:id="100043" w:name="_Toc100043"/>
      <w:r>
        <w:rPr>
          <w:rFonts w:ascii="Arial" w:eastAsia="Arial"/>
          <w:b/>
          <w:bCs/>
          <w:color w:val="0F2233"/>
          <w:sz w:val="27"/>
          <w:szCs w:val="27"/>
        </w:rPr>
        <w:t xml:space="preserve">8.4 Phase 3 — UX system pass (3-5 days, after the moves)</w:t>
      </w:r>
      <w:bookmarkEnd w:id="100043"/>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Rebuild the Home default: </w:t>
      </w:r>
      <w:r>
        <w:rPr>
          <w:rFonts w:ascii="Times New Roman" w:eastAsia="Times New Roman"/>
          <w:b w:val="false"/>
          <w:bCs w:val="false"/>
          <w:i w:val="false"/>
          <w:iCs w:val="false"/>
          <w:color w:val="000000"/>
          <w:sz w:val="23"/>
          <w:szCs w:val="23"/>
        </w:rPr>
        <w:t xml:space="preserve">hero + prayer strip + one next-action + two daily highlights; starter flow for first-run; everything else behind Add panels. The existing per-panel hide/reorder machinery is already built — the default is all that changes.</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Console labels: </w:t>
      </w:r>
      <w:r>
        <w:rPr>
          <w:rFonts w:ascii="Times New Roman" w:eastAsia="Times New Roman"/>
          <w:b w:val="false"/>
          <w:bCs w:val="false"/>
          <w:i w:val="false"/>
          <w:iCs w:val="false"/>
          <w:color w:val="000000"/>
          <w:sz w:val="23"/>
          <w:szCs w:val="23"/>
        </w:rPr>
        <w:t xml:space="preserve">visible labels ≥900px viewport, overflow sheet below; kill title-only affordances (UX-8) including the polar-fallback row.</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Icon + arrow audit: </w:t>
      </w:r>
      <w:r>
        <w:rPr>
          <w:rFonts w:ascii="Times New Roman" w:eastAsia="Times New Roman"/>
          <w:b w:val="false"/>
          <w:bCs w:val="false"/>
          <w:i w:val="false"/>
          <w:iCs w:val="false"/>
          <w:color w:val="000000"/>
          <w:sz w:val="23"/>
          <w:szCs w:val="23"/>
        </w:rPr>
        <w:t xml:space="preserve">one glyph per concept, one arrow convention (RTL-book everywhere), mirroring back links; add the grep-gate so the pairing regression is impossible.</w:t>
      </w:r>
    </w:p>
    <w:p>
      <w:pPr>
        <w:pStyle w:val="ListParagraph"/>
        <w:numPr>
          <w:ilvl w:val="0"/>
          <w:numId w:val="1"/>
        </w:numPr>
        <w:spacing w:after="80" w:line="312"/>
        <w:jc w:val="left"/>
      </w:pPr>
      <w:r>
        <w:rPr>
          <w:rFonts w:ascii="Times New Roman" w:eastAsia="Times New Roman"/>
          <w:b/>
          <w:bCs/>
          <w:i w:val="false"/>
          <w:iCs w:val="false"/>
          <w:color w:val="000000"/>
          <w:sz w:val="23"/>
          <w:szCs w:val="23"/>
        </w:rPr>
        <w:t xml:space="preserve">Type/spacing sweep: </w:t>
      </w:r>
      <w:r>
        <w:rPr>
          <w:rFonts w:ascii="Times New Roman" w:eastAsia="Times New Roman"/>
          <w:b w:val="false"/>
          <w:bCs w:val="false"/>
          <w:i w:val="false"/>
          <w:iCs w:val="false"/>
          <w:color w:val="000000"/>
          <w:sz w:val="23"/>
          <w:szCs w:val="23"/>
        </w:rPr>
        <w:t xml:space="preserve">map all ad-hoc sizes onto the 1.25 scale and the 4/8 grid; the existing contrast/tap-target gates already enforce the floor.</w:t>
      </w:r>
    </w:p>
    <w:p>
      <w:pPr>
        <w:pStyle w:val="Heading2"/>
        <w:spacing w:after="120" w:before="280" w:line="312"/>
      </w:pPr>
      <w:bookmarkStart w:id="100044" w:name="_Toc100044"/>
      <w:r>
        <w:rPr>
          <w:rFonts w:ascii="Arial" w:eastAsia="Arial"/>
          <w:b/>
          <w:bCs/>
          <w:color w:val="0F2233"/>
          <w:sz w:val="27"/>
          <w:szCs w:val="27"/>
        </w:rPr>
        <w:t xml:space="preserve">8.5 Phase 4 — Optional: the build-step decision</w:t>
      </w:r>
      <w:bookmarkEnd w:id="100044"/>
    </w:p>
    <w:p>
      <w:pPr>
        <w:spacing w:after="120" w:before="0" w:line="312"/>
        <w:jc w:val="both"/>
      </w:pPr>
      <w:r>
        <w:rPr>
          <w:rFonts w:ascii="Times New Roman" w:eastAsia="Times New Roman"/>
          <w:b w:val="false"/>
          <w:bCs w:val="false"/>
          <w:i w:val="false"/>
          <w:iCs w:val="false"/>
          <w:color w:val="000000"/>
          <w:sz w:val="23"/>
          <w:szCs w:val="23"/>
        </w:rPr>
        <w:t xml:space="preserve">The no-build identity is a privacy and simplicity promise, and this audit does not overturn it. But name the bill honestly: no minification, no code splitting, 180 modules parsed at boot, and a hand-maintained 218-entry precache list. If first-visit metrics matter to adoption, adopt Vite as a zero-config wrapper (same module structure, base: './', one HTML entry, outDir dist) and let gen_sw.py walk the dist graph. If not, the documented migration path in ARCHITECTURE.md (lazy VIEW_TABLE after extracting the Mushaf transients) still delivers most of the win with no tooling. Decide once, in writing, and stop paying the debate tax.</w:t>
      </w:r>
    </w:p>
    <w:p>
      <w:pPr>
        <w:keepNext/>
        <w:spacing w:after="80" w:before="160" w:line="300"/>
        <w:jc w:val="left"/>
      </w:pPr>
      <w:r>
        <w:rPr>
          <w:rFonts w:ascii="Arial" w:eastAsia="Arial"/>
          <w:b/>
          <w:bCs/>
          <w:color w:val="0F2233"/>
          <w:sz w:val="21"/>
          <w:szCs w:val="21"/>
        </w:rPr>
        <w:t xml:space="preserve">Table 8-1. Dependencies to install (all dev-only)</w:t>
      </w:r>
    </w:p>
    <w:tbl>
      <w:tblPr>
        <w:tblW w:type="pct" w:w="1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00"/>
        <w:gridCol w:w="100"/>
        <w:gridCol w:w="100"/>
        <w:gridCol w:w="100"/>
      </w:tblGrid>
      <w:tr>
        <w:trPr>
          <w:cantSplit/>
          <w:tblHeader/>
        </w:trPr>
        <w:tc>
          <w:tcPr>
            <w:tcW w:type="pct" w:w="28%"/>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Package</w:t>
            </w:r>
          </w:p>
        </w:tc>
        <w:tc>
          <w:tcPr>
            <w:tcW w:type="pct" w:w="42%"/>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Purpose</w:t>
            </w:r>
          </w:p>
        </w:tc>
        <w:tc>
          <w:tcPr>
            <w:tcW w:type="pct" w:w="10%"/>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Phase</w:t>
            </w:r>
          </w:p>
        </w:tc>
        <w:tc>
          <w:tcPr>
            <w:tcW w:type="pct" w:w="20%"/>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Runtime cost</w:t>
            </w:r>
          </w:p>
        </w:tc>
      </w:tr>
      <w:tr>
        <w:trPr>
          <w:cantSplit/>
        </w:trPr>
        <w:tc>
          <w:tcPr>
            <w:tcW w:type="pct" w:w="2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@playwright/test</w:t>
            </w:r>
          </w:p>
        </w:tc>
        <w:tc>
          <w:tcPr>
            <w:tcW w:type="pct" w:w="4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Route smoke + race specs in CI</w:t>
            </w:r>
          </w:p>
        </w:tc>
        <w:tc>
          <w:tcPr>
            <w:tcW w:type="pct" w:w="1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1</w:t>
            </w:r>
          </w:p>
        </w:tc>
        <w:tc>
          <w:tcPr>
            <w:tcW w:type="pct" w:w="2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None (dev-only)</w:t>
            </w:r>
          </w:p>
        </w:tc>
      </w:tr>
      <w:tr>
        <w:trPr>
          <w:cantSplit/>
        </w:trPr>
        <w:tc>
          <w:tcPr>
            <w:tcW w:type="pct" w:w="2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stylelint + stylelint-config-standard</w:t>
            </w:r>
          </w:p>
        </w:tc>
        <w:tc>
          <w:tcPr>
            <w:tcW w:type="pct" w:w="4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Token discipline: ban raw hex, enforce --z-scale and logical properties</w:t>
            </w:r>
          </w:p>
        </w:tc>
        <w:tc>
          <w:tcPr>
            <w:tcW w:type="pct" w:w="10%"/>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1</w:t>
            </w:r>
          </w:p>
        </w:tc>
        <w:tc>
          <w:tcPr>
            <w:tcW w:type="pct" w:w="20%"/>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None</w:t>
            </w:r>
          </w:p>
        </w:tc>
      </w:tr>
      <w:tr>
        <w:trPr>
          <w:cantSplit/>
        </w:trPr>
        <w:tc>
          <w:tcPr>
            <w:tcW w:type="pct" w:w="2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husky + lint-staged</w:t>
            </w:r>
          </w:p>
        </w:tc>
        <w:tc>
          <w:tcPr>
            <w:tcW w:type="pct" w:w="4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Gates run on changed files only, pre-commit</w:t>
            </w:r>
          </w:p>
        </w:tc>
        <w:tc>
          <w:tcPr>
            <w:tcW w:type="pct" w:w="1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1</w:t>
            </w:r>
          </w:p>
        </w:tc>
        <w:tc>
          <w:tcPr>
            <w:tcW w:type="pct" w:w="2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None</w:t>
            </w:r>
          </w:p>
        </w:tc>
      </w:tr>
      <w:tr>
        <w:trPr>
          <w:cantSplit/>
        </w:trPr>
        <w:tc>
          <w:tcPr>
            <w:tcW w:type="pct" w:w="28%"/>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markdownlint-cli</w:t>
            </w:r>
          </w:p>
        </w:tc>
        <w:tc>
          <w:tcPr>
            <w:tcW w:type="pct" w:w="42%"/>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Keeps the docs the app depends on honest</w:t>
            </w:r>
          </w:p>
        </w:tc>
        <w:tc>
          <w:tcPr>
            <w:tcW w:type="pct" w:w="10%"/>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1</w:t>
            </w:r>
          </w:p>
        </w:tc>
        <w:tc>
          <w:tcPr>
            <w:tcW w:type="pct" w:w="20%"/>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None</w:t>
            </w:r>
          </w:p>
        </w:tc>
      </w:tr>
      <w:tr>
        <w:trPr>
          <w:cantSplit/>
        </w:trPr>
        <w:tc>
          <w:tcPr>
            <w:tcW w:type="pct" w:w="28%"/>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vite (optional)</w:t>
            </w:r>
          </w:p>
        </w:tc>
        <w:tc>
          <w:tcPr>
            <w:tcW w:type="pct" w:w="42%"/>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Dev server + minify + split IF Phase 4 decides yes</w:t>
            </w:r>
          </w:p>
        </w:tc>
        <w:tc>
          <w:tcPr>
            <w:tcW w:type="pct" w:w="1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4</w:t>
            </w:r>
          </w:p>
        </w:tc>
        <w:tc>
          <w:tcPr>
            <w:tcW w:type="pct" w:w="2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Build step (opt-in)</w:t>
            </w:r>
          </w:p>
        </w:tc>
      </w:tr>
    </w:tbl>
    <w:p>
      <w:pPr>
        <w:pBdr>
          <w:left w:val="single" w:color="C77F2E" w:sz="16" w:space="8"/>
        </w:pBdr>
        <w:shd w:fill="FDF6EC" w:val="clear"/>
        <w:spacing w:after="40" w:before="120" w:line="300"/>
        <w:ind w:left="200" w:right="120"/>
        <w:jc w:val="left"/>
      </w:pPr>
      <w:r>
        <w:rPr>
          <w:rFonts w:ascii="Arial" w:eastAsia="Arial"/>
          <w:b/>
          <w:bCs/>
          <w:color w:val="C77F2E"/>
          <w:sz w:val="22"/>
          <w:szCs w:val="22"/>
        </w:rPr>
        <w:t xml:space="preserve">Do NOT install</w:t>
      </w:r>
    </w:p>
    <w:p>
      <w:pPr>
        <w:pBdr>
          <w:left w:val="single" w:color="C77F2E" w:sz="16" w:space="8"/>
        </w:pBdr>
        <w:shd w:fill="FDF6EC" w:val="clear"/>
        <w:spacing w:after="160" w:line="300"/>
        <w:ind w:left="200" w:right="120"/>
        <w:jc w:val="both"/>
      </w:pPr>
      <w:r>
        <w:rPr>
          <w:rFonts w:ascii="Times New Roman" w:eastAsia="Times New Roman"/>
          <w:b w:val="false"/>
          <w:bCs w:val="false"/>
          <w:i w:val="false"/>
          <w:iCs w:val="false"/>
          <w:color w:val="000000"/>
          <w:sz w:val="22"/>
          <w:szCs w:val="22"/>
        </w:rPr>
        <w:t xml:space="preserve">No UI framework (React/Preact/Svelte/Lit), no CSS framework (Tailwind), no state library (Redux/Zustand), no moment/date lib (the calendar math is better than moment), no lodash. The app's differentiators — zero dependencies, auditable vanilla, privacy promise — are the moat. The design system is already premium; the density and wiring are what need work.</w:t>
      </w:r>
    </w:p>
    <w:p>
      <w:pPr>
        <w:pStyle w:val="Heading1"/>
        <w:spacing w:after="160" w:before="400" w:line="312"/>
      </w:pPr>
      <w:bookmarkStart w:id="100045" w:name="_Toc100045"/>
      <w:r>
        <w:rPr>
          <w:rFonts w:ascii="Arial" w:eastAsia="Arial"/>
          <w:b/>
          <w:bCs/>
          <w:color w:val="0F2233"/>
          <w:sz w:val="32"/>
          <w:szCs w:val="32"/>
        </w:rPr>
        <w:t xml:space="preserve">9. Appendix: Evidence Ledger</w:t>
      </w:r>
      <w:bookmarkEnd w:id="100045"/>
    </w:p>
    <w:p>
      <w:pPr>
        <w:spacing w:after="120" w:before="0" w:line="312"/>
        <w:jc w:val="both"/>
      </w:pPr>
      <w:r>
        <w:rPr>
          <w:rFonts w:ascii="Times New Roman" w:eastAsia="Times New Roman"/>
          <w:b w:val="false"/>
          <w:bCs w:val="false"/>
          <w:i w:val="false"/>
          <w:iCs w:val="false"/>
          <w:color w:val="000000"/>
          <w:sz w:val="23"/>
          <w:szCs w:val="23"/>
        </w:rPr>
        <w:t xml:space="preserve">Everything claimed in this audit traces to one of the rows below. Line numbers refer to the zip as uploaded; all commands were executed in the audit session.</w:t>
      </w:r>
    </w:p>
    <w:p>
      <w:pPr>
        <w:keepNext/>
        <w:spacing w:after="80" w:before="160" w:line="300"/>
        <w:jc w:val="left"/>
      </w:pPr>
      <w:r>
        <w:rPr>
          <w:rFonts w:ascii="Arial" w:eastAsia="Arial"/>
          <w:b/>
          <w:bCs/>
          <w:color w:val="0F2233"/>
          <w:sz w:val="21"/>
          <w:szCs w:val="21"/>
        </w:rPr>
        <w:t xml:space="preserve">Table 9-1. Executed checks</w:t>
      </w:r>
    </w:p>
    <w:tbl>
      <w:tblPr>
        <w:tblW w:type="pct" w:w="100%"/>
        <w:tblBorders>
          <w:top w:val="single" w:color="1B6B7A" w:sz="6"/>
          <w:left w:val="none" w:color="FFFFFF" w:sz="0"/>
          <w:bottom w:val="single" w:color="1B6B7A" w:sz="6"/>
          <w:right w:val="none" w:color="FFFFFF" w:sz="0"/>
          <w:insideH w:val="single" w:color="C8DDE2" w:sz="2"/>
          <w:insideV w:val="none" w:color="FFFFFF" w:sz="0"/>
        </w:tblBorders>
        <w:tblLayout w:type="fixed"/>
      </w:tblPr>
      <w:tblGrid>
        <w:gridCol w:w="100"/>
        <w:gridCol w:w="100"/>
        <w:gridCol w:w="100"/>
      </w:tblGrid>
      <w:tr>
        <w:trPr>
          <w:cantSplit/>
          <w:tblHeader/>
        </w:trPr>
        <w:tc>
          <w:tcPr>
            <w:tcW w:type="pct" w:w="24%"/>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Check</w:t>
            </w:r>
          </w:p>
        </w:tc>
        <w:tc>
          <w:tcPr>
            <w:tcW w:type="pct" w:w="40%"/>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Command / method</w:t>
            </w:r>
          </w:p>
        </w:tc>
        <w:tc>
          <w:tcPr>
            <w:tcW w:type="pct" w:w="36%"/>
            <w:shd w:fill="1B6B7A" w:val="clear"/>
            <w:tcMar>
              <w:top w:type="dxa" w:w="60"/>
              <w:left w:type="dxa" w:w="100"/>
              <w:bottom w:type="dxa" w:w="60"/>
              <w:right w:type="dxa" w:w="100"/>
            </w:tcMar>
          </w:tcPr>
          <w:p>
            <w:pPr>
              <w:spacing w:after="20" w:line="264"/>
              <w:jc w:val="left"/>
            </w:pPr>
            <w:r>
              <w:rPr>
                <w:rFonts w:ascii="Arial" w:eastAsia="Arial"/>
                <w:b/>
                <w:bCs/>
                <w:color w:val="FFFFFF"/>
                <w:sz w:val="19"/>
                <w:szCs w:val="19"/>
              </w:rPr>
              <w:t xml:space="preserve">Outcome</w:t>
            </w:r>
          </w:p>
        </w:tc>
      </w:tr>
      <w:tr>
        <w:trPr>
          <w:cantSplit/>
        </w:trPr>
        <w:tc>
          <w:tcPr>
            <w:tcW w:type="pct" w:w="24%"/>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Full test suite</w:t>
            </w:r>
          </w:p>
        </w:tc>
        <w:tc>
          <w:tcPr>
            <w:tcW w:type="pct" w:w="4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npm test (node --test tests/*.test.js)</w:t>
            </w:r>
          </w:p>
        </w:tc>
        <w:tc>
          <w:tcPr>
            <w:tcW w:type="pct" w:w="36%"/>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934 pass / 0 fail, 196 suites, 122.2s</w:t>
            </w:r>
          </w:p>
        </w:tc>
      </w:tr>
      <w:tr>
        <w:trPr>
          <w:cantSplit/>
        </w:trPr>
        <w:tc>
          <w:tcPr>
            <w:tcW w:type="pct" w:w="24%"/>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Test-count claims</w:t>
            </w:r>
          </w:p>
        </w:tc>
        <w:tc>
          <w:tcPr>
            <w:tcW w:type="pct" w:w="40%"/>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README.md:47 (921) vs ARCHITECTURE.md (845) vs actual</w:t>
            </w:r>
          </w:p>
        </w:tc>
        <w:tc>
          <w:tcPr>
            <w:tcW w:type="pct" w:w="36%"/>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Both stale; actual 934</w:t>
            </w:r>
          </w:p>
        </w:tc>
      </w:tr>
      <w:tr>
        <w:trPr>
          <w:cantSplit/>
        </w:trPr>
        <w:tc>
          <w:tcPr>
            <w:tcW w:type="pct" w:w="24%"/>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Version lockstep</w:t>
            </w:r>
          </w:p>
        </w:tc>
        <w:tc>
          <w:tcPr>
            <w:tcW w:type="pct" w:w="4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rg APP_VERSION/VERSION + manifest/package.json</w:t>
            </w:r>
          </w:p>
        </w:tc>
        <w:tc>
          <w:tcPr>
            <w:tcW w:type="pct" w:w="36%"/>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All 5.1.0; docs record v5.2.0-v5.2.1 work</w:t>
            </w:r>
          </w:p>
        </w:tc>
      </w:tr>
      <w:tr>
        <w:trPr>
          <w:cantSplit/>
        </w:trPr>
        <w:tc>
          <w:tcPr>
            <w:tcW w:type="pct" w:w="24%"/>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SW precache</w:t>
            </w:r>
          </w:p>
        </w:tc>
        <w:tc>
          <w:tcPr>
            <w:tcW w:type="pct" w:w="40%"/>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Parsed APP_SHELL; walked import graph</w:t>
            </w:r>
          </w:p>
        </w:tc>
        <w:tc>
          <w:tcPr>
            <w:tcW w:type="pct" w:w="36%"/>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218 entries; no missing modules</w:t>
            </w:r>
          </w:p>
        </w:tc>
      </w:tr>
      <w:tr>
        <w:trPr>
          <w:cantSplit/>
        </w:trPr>
        <w:tc>
          <w:tcPr>
            <w:tcW w:type="pct" w:w="24%"/>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Repo scale</w:t>
            </w:r>
          </w:p>
        </w:tc>
        <w:tc>
          <w:tcPr>
            <w:tcW w:type="pct" w:w="4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wc -l over js/ and tests/</w:t>
            </w:r>
          </w:p>
        </w:tc>
        <w:tc>
          <w:tcPr>
            <w:tcW w:type="pct" w:w="36%"/>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~29k app JS lines; 72 test files; 38 views</w:t>
            </w:r>
          </w:p>
        </w:tc>
      </w:tr>
      <w:tr>
        <w:trPr>
          <w:cantSplit/>
        </w:trPr>
        <w:tc>
          <w:tcPr>
            <w:tcW w:type="pct" w:w="24%"/>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Data corpus</w:t>
            </w:r>
          </w:p>
        </w:tc>
        <w:tc>
          <w:tcPr>
            <w:tcW w:type="pct" w:w="40%"/>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du -sh data/</w:t>
            </w:r>
          </w:p>
        </w:tc>
        <w:tc>
          <w:tcPr>
            <w:tcW w:type="pct" w:w="36%"/>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153 MB total; 50 MB hadith; 2.5 MB quran</w:t>
            </w:r>
          </w:p>
        </w:tc>
      </w:tr>
      <w:tr>
        <w:trPr>
          <w:cantSplit/>
        </w:trPr>
        <w:tc>
          <w:tcPr>
            <w:tcW w:type="pct" w:w="24%"/>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CI presence</w:t>
            </w:r>
          </w:p>
        </w:tc>
        <w:tc>
          <w:tcPr>
            <w:tcW w:type="pct" w:w="4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Repo walk</w:t>
            </w:r>
          </w:p>
        </w:tc>
        <w:tc>
          <w:tcPr>
            <w:tcW w:type="pct" w:w="36%"/>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No CI configuration shipped</w:t>
            </w:r>
          </w:p>
        </w:tc>
      </w:tr>
      <w:tr>
        <w:trPr>
          <w:cantSplit/>
        </w:trPr>
        <w:tc>
          <w:tcPr>
            <w:tcW w:type="pct" w:w="24%"/>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Key modules</w:t>
            </w:r>
          </w:p>
        </w:tc>
        <w:tc>
          <w:tcPr>
            <w:tcW w:type="pct" w:w="40%"/>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Line-by-line review</w:t>
            </w:r>
          </w:p>
        </w:tc>
        <w:tc>
          <w:tcPr>
            <w:tcW w:type="pct" w:w="36%"/>
            <w:shd w:fill="FFFFFF"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24 runtime/view modules; all findings cited with file:line</w:t>
            </w:r>
          </w:p>
        </w:tc>
      </w:tr>
      <w:tr>
        <w:trPr>
          <w:cantSplit/>
        </w:trPr>
        <w:tc>
          <w:tcPr>
            <w:tcW w:type="pct" w:w="24%"/>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Bug verification</w:t>
            </w:r>
          </w:p>
        </w:tc>
        <w:tc>
          <w:tcPr>
            <w:tcW w:type="pct" w:w="40%"/>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Raw-byte reads of cited lines</w:t>
            </w:r>
          </w:p>
        </w:tc>
        <w:tc>
          <w:tcPr>
            <w:tcW w:type="pct" w:w="36%"/>
            <w:shd w:fill="EDF3F5" w:val="clear"/>
            <w:tcMar>
              <w:top w:type="dxa" w:w="60"/>
              <w:left w:type="dxa" w:w="100"/>
              <w:bottom w:type="dxa" w:w="60"/>
              <w:right w:type="dxa" w:w="100"/>
            </w:tcMar>
          </w:tcPr>
          <w:p>
            <w:pPr>
              <w:spacing w:after="20" w:line="264"/>
              <w:jc w:val="left"/>
            </w:pPr>
            <w:r>
              <w:rPr>
                <w:rFonts w:ascii="Times New Roman" w:eastAsia="Times New Roman"/>
                <w:b w:val="false"/>
                <w:bCs w:val="false"/>
                <w:color w:val="000000"/>
                <w:sz w:val="19"/>
                <w:szCs w:val="19"/>
              </w:rPr>
              <w:t xml:space="preserve">Every excerpt in Sections 2-4 verified verbatim</w:t>
            </w:r>
          </w:p>
        </w:tc>
      </w:tr>
    </w:tbl>
    <w:p>
      <w:pPr>
        <w:spacing w:after="120" w:before="0" w:line="312"/>
        <w:jc w:val="both"/>
      </w:pPr>
      <w:r>
        <w:rPr>
          <w:rFonts w:ascii="Times New Roman" w:eastAsia="Times New Roman"/>
          <w:b w:val="false"/>
          <w:bCs w:val="false"/>
          <w:i w:val="false"/>
          <w:iCs w:val="false"/>
          <w:color w:val="000000"/>
          <w:sz w:val="23"/>
          <w:szCs w:val="23"/>
        </w:rPr>
        <w:t xml:space="preserve">Fairness note: the eslint pass could not run in the audit sandbox (the uploaded node_modules was partially extracted), so lint status is unverified here; the test suite has no such dependency and ran clean. Two findings recorded by the audit tooling in passing — a syntactically suspicious renderer excerpt and a claimed renderer syntax error — were both investigated to raw-byte level and confirmed to be display artifacts, not defects; the patch engine is intact and its matcher was executed successfully during verification.</w:t>
      </w:r>
    </w:p>
    <w:p>
      <w:pPr>
        <w:spacing w:after="120" w:before="0" w:line="312"/>
        <w:jc w:val="both"/>
      </w:pPr>
      <w:r>
        <w:rPr>
          <w:rFonts w:ascii="Times New Roman" w:eastAsia="Times New Roman"/>
          <w:b w:val="false"/>
          <w:bCs w:val="false"/>
          <w:i w:val="false"/>
          <w:iCs w:val="false"/>
          <w:color w:val="000000"/>
          <w:sz w:val="23"/>
          <w:szCs w:val="23"/>
        </w:rPr>
        <w:t xml:space="preserve">Closing position: keep the skeleton, strangle the sprawl, and make the docs as load-bearing as they claim to be. The next audit of this codebase should be boring — that is the goal.</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Times New Roman"/>
        <w:color w:val="5A6B78"/>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Times New Roman"/>
        <w:color w:val="5A6B7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spacing w:after="60" w:line="240"/>
      <w:jc w:val="right"/>
    </w:pPr>
    <w:r>
      <w:rPr>
        <w:rFonts w:ascii="Times New Roman" w:eastAsia="Times New Roman"/>
        <w:i/>
        <w:iCs/>
        <w:color w:val="5A6B78"/>
        <w:sz w:val="16"/>
        <w:szCs w:val="16"/>
      </w:rPr>
      <w:t xml:space="preserve">Nūr al-Dhikr — Hostile Audit &amp; Rebuild Blueprint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spacing w:after="60" w:line="240"/>
      <w:jc w:val="right"/>
    </w:pPr>
    <w:r>
      <w:rPr>
        <w:rFonts w:ascii="Times New Roman" w:eastAsia="Times New Roman"/>
        <w:i/>
        <w:iCs/>
        <w:color w:val="5A6B78"/>
        <w:sz w:val="16"/>
        <w:szCs w:val="16"/>
      </w:rPr>
      <w:t xml:space="preserve">Nūr al-Dhikr — Hostile Audit &amp; Rebuild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3"/>
        <w:szCs w:val="23"/>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line="312"/>
      <w:outlineLvl w:val="0"/>
    </w:pPr>
    <w:rPr>
      <w:rFonts w:ascii="Arial" w:eastAsia="Arial"/>
      <w:b/>
      <w:bCs/>
      <w:color w:val="0F2233"/>
      <w:sz w:val="32"/>
      <w:szCs w:val="32"/>
    </w:rPr>
  </w:style>
  <w:style w:type="paragraph" w:styleId="Heading2">
    <w:name w:val="Heading 2"/>
    <w:basedOn w:val="Normal"/>
    <w:next w:val="Normal"/>
    <w:qFormat/>
    <w:pPr>
      <w:spacing w:after="120" w:before="280" w:line="312"/>
      <w:outlineLvl w:val="1"/>
    </w:pPr>
    <w:rPr>
      <w:rFonts w:ascii="Arial" w:eastAsia="Arial"/>
      <w:b/>
      <w:bCs/>
      <w:color w:val="0F2233"/>
      <w:sz w:val="27"/>
      <w:szCs w:val="27"/>
    </w:rPr>
  </w:style>
  <w:style w:type="paragraph" w:styleId="Heading3">
    <w:name w:val="Heading 3"/>
    <w:basedOn w:val="Normal"/>
    <w:next w:val="Normal"/>
    <w:qFormat/>
    <w:pPr>
      <w:spacing w:after="100" w:before="220" w:line="312"/>
      <w:outlineLvl w:val="2"/>
    </w:pPr>
    <w:rPr>
      <w:rFonts w:ascii="Arial" w:eastAsia="Arial"/>
      <w:b/>
      <w:bCs/>
      <w:color w:val="0F2233"/>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Nur al-Dhikr - Hostile Audit and Rebuild Blueprint</dc:title>
  <dc:creator>Principal Solutions Architect</dc:creator>
  <cp:lastModifiedBy>Un-named</cp:lastModifiedBy>
  <cp:revision>1</cp:revision>
  <dcterms:created xsi:type="dcterms:W3CDTF">2026-09-07T13:50:00.919Z</dcterms:created>
  <dcterms:modified xsi:type="dcterms:W3CDTF">2026-09-07T13:50:00.919Z</dcterms:modified>
</cp:coreProperties>
</file>

<file path=docProps/custom.xml><?xml version="1.0" encoding="utf-8"?>
<Properties xmlns="http://schemas.openxmlformats.org/officeDocument/2006/custom-properties" xmlns:vt="http://schemas.openxmlformats.org/officeDocument/2006/docPropsVTypes"/>
</file>