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2E4057"/>
          <w:sz w:val="32"/>
        </w:rPr>
        <w:t>SECURITY INCIDENT REPORT</w:t>
      </w:r>
    </w:p>
    <w:p>
      <w:pPr>
        <w:jc w:val="center"/>
      </w:pPr>
      <w:r>
        <w:rPr>
          <w:rFonts w:ascii="Calibri" w:hAnsi="Calibri"/>
          <w:b/>
          <w:i w:val="0"/>
          <w:color w:val="2E4057"/>
          <w:sz w:val="26"/>
        </w:rPr>
        <w:t>INC-2026-002: Unauthorised Linux Local Account Creation with sudo Privilege</w:t>
      </w:r>
    </w:p>
    <w:p>
      <w:pPr>
        <w:jc w:val="center"/>
      </w:pPr>
      <w:r>
        <w:rPr>
          <w:rFonts w:ascii="Calibri" w:hAnsi="Calibri"/>
          <w:b w:val="0"/>
          <w:i/>
          <w:color w:val="5A5A5A"/>
          <w:sz w:val="20"/>
        </w:rPr>
        <w:t>SOC Home Lab, Wazuh SIEM</w:t>
      </w:r>
    </w:p>
    <w:p/>
    <w:tbl>
      <w:tblPr>
        <w:tblStyle w:val="LightGrid-Accent1"/>
        <w:tblW w:type="auto" w:w="0"/>
        <w:tblLook w:firstColumn="1" w:firstRow="1" w:lastColumn="0" w:lastRow="0" w:noHBand="0" w:noVBand="1" w:val="04A0"/>
      </w:tblPr>
      <w:tblGrid>
        <w:gridCol w:w="4986"/>
        <w:gridCol w:w="4986"/>
      </w:tblGrid>
      <w:tr>
        <w:tc>
          <w:tcPr>
            <w:tcW w:type="dxa" w:w="4986"/>
          </w:tcPr>
          <w:p>
            <w:r/>
            <w:r>
              <w:rPr>
                <w:rFonts w:ascii="Calibri" w:hAnsi="Calibri"/>
                <w:b/>
                <w:i w:val="0"/>
                <w:sz w:val="20"/>
              </w:rPr>
              <w:t>Report Reference</w:t>
            </w:r>
          </w:p>
        </w:tc>
        <w:tc>
          <w:tcPr>
            <w:tcW w:type="dxa" w:w="4986"/>
          </w:tcPr>
          <w:p>
            <w:r/>
            <w:r>
              <w:rPr>
                <w:rFonts w:ascii="Calibri" w:hAnsi="Calibri"/>
                <w:b w:val="0"/>
                <w:i w:val="0"/>
                <w:sz w:val="20"/>
              </w:rPr>
              <w:t>INC-2026-002</w:t>
            </w:r>
          </w:p>
        </w:tc>
      </w:tr>
      <w:tr>
        <w:tc>
          <w:tcPr>
            <w:tcW w:type="dxa" w:w="4986"/>
          </w:tcPr>
          <w:p>
            <w:r/>
            <w:r>
              <w:rPr>
                <w:rFonts w:ascii="Calibri" w:hAnsi="Calibri"/>
                <w:b/>
                <w:i w:val="0"/>
                <w:sz w:val="20"/>
              </w:rPr>
              <w:t>Date Compiled</w:t>
            </w:r>
          </w:p>
        </w:tc>
        <w:tc>
          <w:tcPr>
            <w:tcW w:type="dxa" w:w="4986"/>
          </w:tcPr>
          <w:p>
            <w:r/>
            <w:r>
              <w:rPr>
                <w:rFonts w:ascii="Calibri" w:hAnsi="Calibri"/>
                <w:b w:val="0"/>
                <w:i w:val="0"/>
                <w:sz w:val="20"/>
              </w:rPr>
              <w:t>22 August 2026</w:t>
            </w:r>
          </w:p>
        </w:tc>
      </w:tr>
      <w:tr>
        <w:tc>
          <w:tcPr>
            <w:tcW w:type="dxa" w:w="4986"/>
          </w:tcPr>
          <w:p>
            <w:r/>
            <w:r>
              <w:rPr>
                <w:rFonts w:ascii="Calibri" w:hAnsi="Calibri"/>
                <w:b/>
                <w:i w:val="0"/>
                <w:sz w:val="20"/>
              </w:rPr>
              <w:t>Analyst</w:t>
            </w:r>
          </w:p>
        </w:tc>
        <w:tc>
          <w:tcPr>
            <w:tcW w:type="dxa" w:w="4986"/>
          </w:tcPr>
          <w:p>
            <w:r/>
            <w:r>
              <w:rPr>
                <w:rFonts w:ascii="Calibri" w:hAnsi="Calibri"/>
                <w:b w:val="0"/>
                <w:i w:val="0"/>
                <w:sz w:val="20"/>
              </w:rPr>
              <w:t>Muhammad Ahmed Khalid</w:t>
            </w:r>
          </w:p>
        </w:tc>
      </w:tr>
      <w:tr>
        <w:tc>
          <w:tcPr>
            <w:tcW w:type="dxa" w:w="4986"/>
          </w:tcPr>
          <w:p>
            <w:r/>
            <w:r>
              <w:rPr>
                <w:rFonts w:ascii="Calibri" w:hAnsi="Calibri"/>
                <w:b/>
                <w:i w:val="0"/>
                <w:sz w:val="20"/>
              </w:rPr>
              <w:t>System of Record</w:t>
            </w:r>
          </w:p>
        </w:tc>
        <w:tc>
          <w:tcPr>
            <w:tcW w:type="dxa" w:w="4986"/>
          </w:tcPr>
          <w:p>
            <w:r/>
            <w:r>
              <w:rPr>
                <w:rFonts w:ascii="Calibri" w:hAnsi="Calibri"/>
                <w:b w:val="0"/>
                <w:i w:val="0"/>
                <w:sz w:val="20"/>
              </w:rPr>
              <w:t>Wazuh SIEM (SOC Home Lab, 10.0.10.3)</w:t>
            </w:r>
          </w:p>
        </w:tc>
      </w:tr>
      <w:tr>
        <w:tc>
          <w:tcPr>
            <w:tcW w:type="dxa" w:w="4986"/>
          </w:tcPr>
          <w:p>
            <w:r/>
            <w:r>
              <w:rPr>
                <w:rFonts w:ascii="Calibri" w:hAnsi="Calibri"/>
                <w:b/>
                <w:i w:val="0"/>
                <w:sz w:val="20"/>
              </w:rPr>
              <w:t>Classification</w:t>
            </w:r>
          </w:p>
        </w:tc>
        <w:tc>
          <w:tcPr>
            <w:tcW w:type="dxa" w:w="4986"/>
          </w:tcPr>
          <w:p>
            <w:r/>
            <w:r>
              <w:rPr>
                <w:rFonts w:ascii="Calibri" w:hAnsi="Calibri"/>
                <w:b w:val="0"/>
                <w:i w:val="0"/>
                <w:sz w:val="20"/>
              </w:rPr>
              <w:t>Internal, Training Exercise</w:t>
            </w:r>
          </w:p>
        </w:tc>
      </w:tr>
      <w:tr>
        <w:tc>
          <w:tcPr>
            <w:tcW w:type="dxa" w:w="4986"/>
          </w:tcPr>
          <w:p>
            <w:r/>
            <w:r>
              <w:rPr>
                <w:rFonts w:ascii="Calibri" w:hAnsi="Calibri"/>
                <w:b/>
                <w:i w:val="0"/>
                <w:sz w:val="20"/>
              </w:rPr>
              <w:t>Status</w:t>
            </w:r>
          </w:p>
        </w:tc>
        <w:tc>
          <w:tcPr>
            <w:tcW w:type="dxa" w:w="4986"/>
          </w:tcPr>
          <w:p>
            <w:r/>
            <w:r>
              <w:rPr>
                <w:rFonts w:ascii="Calibri" w:hAnsi="Calibri"/>
                <w:b w:val="0"/>
                <w:i w:val="0"/>
                <w:sz w:val="20"/>
              </w:rPr>
              <w:t>Closed, post-incident review</w:t>
            </w:r>
          </w:p>
        </w:tc>
      </w:tr>
      <w:tr>
        <w:tc>
          <w:tcPr>
            <w:tcW w:type="dxa" w:w="4986"/>
          </w:tcPr>
          <w:p>
            <w:r/>
            <w:r>
              <w:rPr>
                <w:rFonts w:ascii="Calibri" w:hAnsi="Calibri"/>
                <w:b/>
                <w:i w:val="0"/>
                <w:sz w:val="20"/>
              </w:rPr>
              <w:t>Overall Severity</w:t>
            </w:r>
          </w:p>
        </w:tc>
        <w:tc>
          <w:tcPr>
            <w:tcW w:type="dxa" w:w="4986"/>
          </w:tcPr>
          <w:p>
            <w:r/>
            <w:r>
              <w:rPr>
                <w:rFonts w:ascii="Calibri" w:hAnsi="Calibri"/>
                <w:b w:val="0"/>
                <w:i w:val="0"/>
                <w:sz w:val="20"/>
              </w:rPr>
              <w:t>Medium (highest Wazuh rule level observed: Level 8, New user/group added)</w:t>
            </w:r>
          </w:p>
        </w:tc>
      </w:tr>
      <w:tr>
        <w:tc>
          <w:tcPr>
            <w:tcW w:type="dxa" w:w="4986"/>
          </w:tcPr>
          <w:p>
            <w:r/>
            <w:r>
              <w:rPr>
                <w:rFonts w:ascii="Calibri" w:hAnsi="Calibri"/>
                <w:b/>
                <w:i w:val="0"/>
                <w:sz w:val="20"/>
              </w:rPr>
              <w:t>Simulation Reference</w:t>
            </w:r>
          </w:p>
        </w:tc>
        <w:tc>
          <w:tcPr>
            <w:tcW w:type="dxa" w:w="4986"/>
          </w:tcPr>
          <w:p>
            <w:r/>
            <w:r>
              <w:rPr>
                <w:rFonts w:ascii="Calibri" w:hAnsi="Calibri"/>
                <w:b w:val="0"/>
                <w:i w:val="0"/>
                <w:sz w:val="20"/>
              </w:rPr>
              <w:t>M5 Simulation 2, controlled attack simulation</w:t>
            </w:r>
          </w:p>
        </w:tc>
      </w:tr>
    </w:tbl>
    <w:p/>
    <w:p>
      <w:pPr>
        <w:spacing w:before="200" w:after="80"/>
      </w:pPr>
      <w:r>
        <w:rPr>
          <w:rFonts w:ascii="Calibri" w:hAnsi="Calibri"/>
          <w:b/>
          <w:i w:val="0"/>
          <w:color w:val="2E4057"/>
          <w:sz w:val="24"/>
        </w:rPr>
        <w:t>1. EXECUTIVE SUMMARY</w:t>
      </w:r>
    </w:p>
    <w:p>
      <w:pPr>
        <w:spacing w:after="80"/>
      </w:pPr>
      <w:r>
        <w:rPr>
          <w:rFonts w:ascii="Calibri" w:hAnsi="Calibri"/>
          <w:b w:val="0"/>
          <w:i w:val="0"/>
          <w:sz w:val="22"/>
        </w:rPr>
        <w:t>On 22 August 2026 at approximately 12:18 UTC, the Wazuh SIEM detected a sequence of Linux account management actions on the Linux-Endpoint host (10.0.10.5). A previously unknown local user account, "testuser", was created and immediately added to the sudo group, granting it root-equivalent privileges. This activity is consistent with post-compromise persistence and privilege escalation (MITRE ATT&amp;CK T1136.001 and T1548.003) and would, in a live environment, require immediate investigation of the originating session, credentials, and any lateral movement.</w:t>
      </w:r>
    </w:p>
    <w:p>
      <w:pPr>
        <w:spacing w:after="80"/>
      </w:pPr>
      <w:r>
        <w:rPr>
          <w:rFonts w:ascii="Calibri" w:hAnsi="Calibri"/>
          <w:b w:val="0"/>
          <w:i/>
          <w:sz w:val="22"/>
        </w:rPr>
        <w:t>This incident was generated as part of a controlled training simulation within the SOC Home Lab to validate detection coverage for Linux endpoint account management events and to establish that auditd command-execution telemetry, alongside default PAM logging, is flowing into Wazuh as expected. The report is written as if the events were unplanned, so it can serve as a reference for future genuine incidents.</w:t>
      </w:r>
    </w:p>
    <w:p>
      <w:pPr>
        <w:spacing w:before="200" w:after="80"/>
      </w:pPr>
      <w:r>
        <w:rPr>
          <w:rFonts w:ascii="Calibri" w:hAnsi="Calibri"/>
          <w:b/>
          <w:i w:val="0"/>
          <w:color w:val="2E4057"/>
          <w:sz w:val="24"/>
        </w:rPr>
        <w:t>2. INCIDENT DETAILS</w:t>
      </w:r>
    </w:p>
    <w:tbl>
      <w:tblPr>
        <w:tblStyle w:val="LightGrid-Accent1"/>
        <w:tblW w:type="auto" w:w="0"/>
        <w:tblLook w:firstColumn="1" w:firstRow="1" w:lastColumn="0" w:lastRow="0" w:noHBand="0" w:noVBand="1" w:val="04A0"/>
      </w:tblPr>
      <w:tblGrid>
        <w:gridCol w:w="4986"/>
        <w:gridCol w:w="4986"/>
      </w:tblGrid>
      <w:tr>
        <w:tc>
          <w:tcPr>
            <w:tcW w:type="dxa" w:w="4986"/>
          </w:tcPr>
          <w:p>
            <w:r/>
            <w:r>
              <w:rPr>
                <w:rFonts w:ascii="Calibri" w:hAnsi="Calibri"/>
                <w:b/>
                <w:i w:val="0"/>
                <w:sz w:val="20"/>
              </w:rPr>
              <w:t>Affected System</w:t>
            </w:r>
          </w:p>
        </w:tc>
        <w:tc>
          <w:tcPr>
            <w:tcW w:type="dxa" w:w="4986"/>
          </w:tcPr>
          <w:p>
            <w:r/>
            <w:r>
              <w:rPr>
                <w:rFonts w:ascii="Calibri" w:hAnsi="Calibri"/>
                <w:b w:val="0"/>
                <w:i w:val="0"/>
                <w:sz w:val="20"/>
              </w:rPr>
              <w:t>Linux-Endpoint (Ubuntu 26.04 LTS, IP 10.0.10.5)</w:t>
            </w:r>
          </w:p>
        </w:tc>
      </w:tr>
      <w:tr>
        <w:tc>
          <w:tcPr>
            <w:tcW w:type="dxa" w:w="4986"/>
          </w:tcPr>
          <w:p>
            <w:r/>
            <w:r>
              <w:rPr>
                <w:rFonts w:ascii="Calibri" w:hAnsi="Calibri"/>
                <w:b/>
                <w:i w:val="0"/>
                <w:sz w:val="20"/>
              </w:rPr>
              <w:t>Affected Account</w:t>
            </w:r>
          </w:p>
        </w:tc>
        <w:tc>
          <w:tcPr>
            <w:tcW w:type="dxa" w:w="4986"/>
          </w:tcPr>
          <w:p>
            <w:r/>
            <w:r>
              <w:rPr>
                <w:rFonts w:ascii="Calibri" w:hAnsi="Calibri"/>
                <w:b w:val="0"/>
                <w:i w:val="0"/>
                <w:sz w:val="20"/>
              </w:rPr>
              <w:t>testuser (newly created local account)</w:t>
            </w:r>
          </w:p>
        </w:tc>
      </w:tr>
      <w:tr>
        <w:tc>
          <w:tcPr>
            <w:tcW w:type="dxa" w:w="4986"/>
          </w:tcPr>
          <w:p>
            <w:r/>
            <w:r>
              <w:rPr>
                <w:rFonts w:ascii="Calibri" w:hAnsi="Calibri"/>
                <w:b/>
                <w:i w:val="0"/>
                <w:sz w:val="20"/>
              </w:rPr>
              <w:t>Time of Activity</w:t>
            </w:r>
          </w:p>
        </w:tc>
        <w:tc>
          <w:tcPr>
            <w:tcW w:type="dxa" w:w="4986"/>
          </w:tcPr>
          <w:p>
            <w:r/>
            <w:r>
              <w:rPr>
                <w:rFonts w:ascii="Calibri" w:hAnsi="Calibri"/>
                <w:b w:val="0"/>
                <w:i w:val="0"/>
                <w:sz w:val="20"/>
              </w:rPr>
              <w:t>22 August 2026, approximately 12:18 UTC</w:t>
            </w:r>
          </w:p>
        </w:tc>
      </w:tr>
      <w:tr>
        <w:tc>
          <w:tcPr>
            <w:tcW w:type="dxa" w:w="4986"/>
          </w:tcPr>
          <w:p>
            <w:r/>
            <w:r>
              <w:rPr>
                <w:rFonts w:ascii="Calibri" w:hAnsi="Calibri"/>
                <w:b/>
                <w:i w:val="0"/>
                <w:sz w:val="20"/>
              </w:rPr>
              <w:t>Time of Detection</w:t>
            </w:r>
          </w:p>
        </w:tc>
        <w:tc>
          <w:tcPr>
            <w:tcW w:type="dxa" w:w="4986"/>
          </w:tcPr>
          <w:p>
            <w:r/>
            <w:r>
              <w:rPr>
                <w:rFonts w:ascii="Calibri" w:hAnsi="Calibri"/>
                <w:b w:val="0"/>
                <w:i w:val="0"/>
                <w:sz w:val="20"/>
              </w:rPr>
              <w:t>22 August 2026, approximately 12:18 UTC (within 60 seconds of activity)</w:t>
            </w:r>
          </w:p>
        </w:tc>
      </w:tr>
      <w:tr>
        <w:tc>
          <w:tcPr>
            <w:tcW w:type="dxa" w:w="4986"/>
          </w:tcPr>
          <w:p>
            <w:r/>
            <w:r>
              <w:rPr>
                <w:rFonts w:ascii="Calibri" w:hAnsi="Calibri"/>
                <w:b/>
                <w:i w:val="0"/>
                <w:sz w:val="20"/>
              </w:rPr>
              <w:t>Detection Method</w:t>
            </w:r>
          </w:p>
        </w:tc>
        <w:tc>
          <w:tcPr>
            <w:tcW w:type="dxa" w:w="4986"/>
          </w:tcPr>
          <w:p>
            <w:r/>
            <w:r>
              <w:rPr>
                <w:rFonts w:ascii="Calibri" w:hAnsi="Calibri"/>
                <w:b w:val="0"/>
                <w:i w:val="0"/>
                <w:sz w:val="20"/>
              </w:rPr>
              <w:t>Wazuh SIEM correlation of PAM authentication logs and auditd command telemetry</w:t>
            </w:r>
          </w:p>
        </w:tc>
      </w:tr>
      <w:tr>
        <w:tc>
          <w:tcPr>
            <w:tcW w:type="dxa" w:w="4986"/>
          </w:tcPr>
          <w:p>
            <w:r/>
            <w:r>
              <w:rPr>
                <w:rFonts w:ascii="Calibri" w:hAnsi="Calibri"/>
                <w:b/>
                <w:i w:val="0"/>
                <w:sz w:val="20"/>
              </w:rPr>
              <w:t>Attack Technique</w:t>
            </w:r>
          </w:p>
        </w:tc>
        <w:tc>
          <w:tcPr>
            <w:tcW w:type="dxa" w:w="4986"/>
          </w:tcPr>
          <w:p>
            <w:r/>
            <w:r>
              <w:rPr>
                <w:rFonts w:ascii="Calibri" w:hAnsi="Calibri"/>
                <w:b w:val="0"/>
                <w:i w:val="0"/>
                <w:sz w:val="20"/>
              </w:rPr>
              <w:t>Local account creation and privilege escalation via sudo group membership</w:t>
            </w:r>
          </w:p>
        </w:tc>
      </w:tr>
      <w:tr>
        <w:tc>
          <w:tcPr>
            <w:tcW w:type="dxa" w:w="4986"/>
          </w:tcPr>
          <w:p>
            <w:r/>
            <w:r>
              <w:rPr>
                <w:rFonts w:ascii="Calibri" w:hAnsi="Calibri"/>
                <w:b/>
                <w:i w:val="0"/>
                <w:sz w:val="20"/>
              </w:rPr>
              <w:t>MITRE ATT&amp;CK</w:t>
            </w:r>
          </w:p>
        </w:tc>
        <w:tc>
          <w:tcPr>
            <w:tcW w:type="dxa" w:w="4986"/>
          </w:tcPr>
          <w:p>
            <w:r/>
            <w:r>
              <w:rPr>
                <w:rFonts w:ascii="Calibri" w:hAnsi="Calibri"/>
                <w:b w:val="0"/>
                <w:i w:val="0"/>
                <w:sz w:val="20"/>
              </w:rPr>
              <w:t>T1136.001 (Create Account: Local Account), T1078.003 (Valid Accounts: Local Accounts), T1548.003 (Abuse Elevation Control Mechanism: Sudo and Sudo Caching)</w:t>
            </w:r>
          </w:p>
        </w:tc>
      </w:tr>
      <w:tr>
        <w:tc>
          <w:tcPr>
            <w:tcW w:type="dxa" w:w="4986"/>
          </w:tcPr>
          <w:p>
            <w:r/>
            <w:r>
              <w:rPr>
                <w:rFonts w:ascii="Calibri" w:hAnsi="Calibri"/>
                <w:b/>
                <w:i w:val="0"/>
                <w:sz w:val="20"/>
              </w:rPr>
              <w:t>Total Wazuh Events Correlated</w:t>
            </w:r>
          </w:p>
        </w:tc>
        <w:tc>
          <w:tcPr>
            <w:tcW w:type="dxa" w:w="4986"/>
          </w:tcPr>
          <w:p>
            <w:r/>
            <w:r>
              <w:rPr>
                <w:rFonts w:ascii="Calibri" w:hAnsi="Calibri"/>
                <w:b w:val="0"/>
                <w:i w:val="0"/>
                <w:sz w:val="20"/>
              </w:rPr>
              <w:t>Multiple correlated events within a single-second window across PAM and auditd sources</w:t>
            </w:r>
          </w:p>
        </w:tc>
      </w:tr>
    </w:tbl>
    <w:p/>
    <w:p>
      <w:pPr>
        <w:spacing w:before="200" w:after="80"/>
      </w:pPr>
      <w:r>
        <w:rPr>
          <w:rFonts w:ascii="Calibri" w:hAnsi="Calibri"/>
          <w:b/>
          <w:i w:val="0"/>
          <w:color w:val="2E4057"/>
          <w:sz w:val="24"/>
        </w:rPr>
        <w:t>3. TIMELINE OF EVENTS</w:t>
      </w:r>
    </w:p>
    <w:p>
      <w:pPr>
        <w:spacing w:after="80"/>
      </w:pPr>
      <w:r>
        <w:rPr>
          <w:rFonts w:ascii="Calibri" w:hAnsi="Calibri"/>
          <w:b w:val="0"/>
          <w:i w:val="0"/>
          <w:sz w:val="22"/>
        </w:rPr>
        <w:t>The following timeline reconstructs the incident from the Wazuh alert view. All timestamps are approximate to the second; exact millisecond values are visible in the source screenshot in Appendix A.</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
              <w:rPr>
                <w:rFonts w:ascii="Calibri" w:hAnsi="Calibri"/>
                <w:b/>
                <w:i w:val="0"/>
                <w:color w:val="2E4057"/>
                <w:sz w:val="20"/>
              </w:rPr>
              <w:t>Timestamp (UTC)</w:t>
            </w:r>
          </w:p>
        </w:tc>
        <w:tc>
          <w:tcPr>
            <w:tcW w:type="dxa" w:w="3324"/>
          </w:tcPr>
          <w:p>
            <w:r/>
            <w:r>
              <w:rPr>
                <w:rFonts w:ascii="Calibri" w:hAnsi="Calibri"/>
                <w:b/>
                <w:i w:val="0"/>
                <w:color w:val="2E4057"/>
                <w:sz w:val="20"/>
              </w:rPr>
              <w:t>Event</w:t>
            </w:r>
          </w:p>
        </w:tc>
        <w:tc>
          <w:tcPr>
            <w:tcW w:type="dxa" w:w="3324"/>
          </w:tcPr>
          <w:p>
            <w:r/>
            <w:r>
              <w:rPr>
                <w:rFonts w:ascii="Calibri" w:hAnsi="Calibri"/>
                <w:b/>
                <w:i w:val="0"/>
                <w:color w:val="2E4057"/>
                <w:sz w:val="20"/>
              </w:rPr>
              <w:t>Source</w:t>
            </w:r>
          </w:p>
        </w:tc>
      </w:tr>
      <w:tr>
        <w:tc>
          <w:tcPr>
            <w:tcW w:type="dxa" w:w="3324"/>
          </w:tcPr>
          <w:p>
            <w:r/>
            <w:r>
              <w:rPr>
                <w:rFonts w:ascii="Calibri" w:hAnsi="Calibri"/>
                <w:b w:val="0"/>
                <w:i w:val="0"/>
                <w:sz w:val="20"/>
              </w:rPr>
              <w:t>12:18:00</w:t>
            </w:r>
          </w:p>
        </w:tc>
        <w:tc>
          <w:tcPr>
            <w:tcW w:type="dxa" w:w="3324"/>
          </w:tcPr>
          <w:p>
            <w:r/>
            <w:r>
              <w:rPr>
                <w:rFonts w:ascii="Calibri" w:hAnsi="Calibri"/>
                <w:b w:val="0"/>
                <w:i w:val="0"/>
                <w:sz w:val="20"/>
              </w:rPr>
              <w:t>Attacker (simulated) session established: interactive terminal on Linux-Endpoint</w:t>
            </w:r>
          </w:p>
        </w:tc>
        <w:tc>
          <w:tcPr>
            <w:tcW w:type="dxa" w:w="3324"/>
          </w:tcPr>
          <w:p>
            <w:r/>
            <w:r>
              <w:rPr>
                <w:rFonts w:ascii="Calibri" w:hAnsi="Calibri"/>
                <w:b w:val="0"/>
                <w:i w:val="0"/>
                <w:sz w:val="20"/>
              </w:rPr>
              <w:t>PAM login event / auditd</w:t>
            </w:r>
          </w:p>
        </w:tc>
      </w:tr>
      <w:tr>
        <w:tc>
          <w:tcPr>
            <w:tcW w:type="dxa" w:w="3324"/>
          </w:tcPr>
          <w:p>
            <w:r/>
            <w:r>
              <w:rPr>
                <w:rFonts w:ascii="Calibri" w:hAnsi="Calibri"/>
                <w:b w:val="0"/>
                <w:i w:val="0"/>
                <w:sz w:val="20"/>
              </w:rPr>
              <w:t>12:18:12</w:t>
            </w:r>
          </w:p>
        </w:tc>
        <w:tc>
          <w:tcPr>
            <w:tcW w:type="dxa" w:w="3324"/>
          </w:tcPr>
          <w:p>
            <w:r/>
            <w:r>
              <w:rPr>
                <w:rFonts w:ascii="Calibri" w:hAnsi="Calibri"/>
                <w:b w:val="0"/>
                <w:i w:val="0"/>
                <w:sz w:val="20"/>
              </w:rPr>
              <w:t>Command executed: sudo useradd -m testuser</w:t>
            </w:r>
          </w:p>
        </w:tc>
        <w:tc>
          <w:tcPr>
            <w:tcW w:type="dxa" w:w="3324"/>
          </w:tcPr>
          <w:p>
            <w:r/>
            <w:r>
              <w:rPr>
                <w:rFonts w:ascii="Calibri" w:hAnsi="Calibri"/>
                <w:b w:val="0"/>
                <w:i w:val="0"/>
                <w:sz w:val="20"/>
              </w:rPr>
              <w:t>auditd execve + PAM</w:t>
            </w:r>
          </w:p>
        </w:tc>
      </w:tr>
      <w:tr>
        <w:tc>
          <w:tcPr>
            <w:tcW w:type="dxa" w:w="3324"/>
          </w:tcPr>
          <w:p>
            <w:r/>
            <w:r>
              <w:rPr>
                <w:rFonts w:ascii="Calibri" w:hAnsi="Calibri"/>
                <w:b w:val="0"/>
                <w:i w:val="0"/>
                <w:sz w:val="20"/>
              </w:rPr>
              <w:t>12:18:15</w:t>
            </w:r>
          </w:p>
        </w:tc>
        <w:tc>
          <w:tcPr>
            <w:tcW w:type="dxa" w:w="3324"/>
          </w:tcPr>
          <w:p>
            <w:r/>
            <w:r>
              <w:rPr>
                <w:rFonts w:ascii="Calibri" w:hAnsi="Calibri"/>
                <w:b w:val="0"/>
                <w:i w:val="0"/>
                <w:sz w:val="20"/>
              </w:rPr>
              <w:t>Command executed: echo "testuser:P@ssw0rd123!" | sudo chpasswd</w:t>
            </w:r>
          </w:p>
        </w:tc>
        <w:tc>
          <w:tcPr>
            <w:tcW w:type="dxa" w:w="3324"/>
          </w:tcPr>
          <w:p>
            <w:r/>
            <w:r>
              <w:rPr>
                <w:rFonts w:ascii="Calibri" w:hAnsi="Calibri"/>
                <w:b w:val="0"/>
                <w:i w:val="0"/>
                <w:sz w:val="20"/>
              </w:rPr>
              <w:t>auditd execve</w:t>
            </w:r>
          </w:p>
        </w:tc>
      </w:tr>
      <w:tr>
        <w:tc>
          <w:tcPr>
            <w:tcW w:type="dxa" w:w="3324"/>
          </w:tcPr>
          <w:p>
            <w:r/>
            <w:r>
              <w:rPr>
                <w:rFonts w:ascii="Calibri" w:hAnsi="Calibri"/>
                <w:b w:val="0"/>
                <w:i w:val="0"/>
                <w:sz w:val="20"/>
              </w:rPr>
              <w:t>12:18:20</w:t>
            </w:r>
          </w:p>
        </w:tc>
        <w:tc>
          <w:tcPr>
            <w:tcW w:type="dxa" w:w="3324"/>
          </w:tcPr>
          <w:p>
            <w:r/>
            <w:r>
              <w:rPr>
                <w:rFonts w:ascii="Calibri" w:hAnsi="Calibri"/>
                <w:b w:val="0"/>
                <w:i w:val="0"/>
                <w:sz w:val="20"/>
              </w:rPr>
              <w:t>Command executed: sudo usermod -aG sudo testuser</w:t>
            </w:r>
          </w:p>
        </w:tc>
        <w:tc>
          <w:tcPr>
            <w:tcW w:type="dxa" w:w="3324"/>
          </w:tcPr>
          <w:p>
            <w:r/>
            <w:r>
              <w:rPr>
                <w:rFonts w:ascii="Calibri" w:hAnsi="Calibri"/>
                <w:b w:val="0"/>
                <w:i w:val="0"/>
                <w:sz w:val="20"/>
              </w:rPr>
              <w:t>auditd execve</w:t>
            </w:r>
          </w:p>
        </w:tc>
      </w:tr>
      <w:tr>
        <w:tc>
          <w:tcPr>
            <w:tcW w:type="dxa" w:w="3324"/>
          </w:tcPr>
          <w:p>
            <w:r/>
            <w:r>
              <w:rPr>
                <w:rFonts w:ascii="Calibri" w:hAnsi="Calibri"/>
                <w:b w:val="0"/>
                <w:i w:val="0"/>
                <w:sz w:val="20"/>
              </w:rPr>
              <w:t>12:18:21</w:t>
            </w:r>
          </w:p>
        </w:tc>
        <w:tc>
          <w:tcPr>
            <w:tcW w:type="dxa" w:w="3324"/>
          </w:tcPr>
          <w:p>
            <w:r/>
            <w:r>
              <w:rPr>
                <w:rFonts w:ascii="Calibri" w:hAnsi="Calibri"/>
                <w:b w:val="0"/>
                <w:i w:val="0"/>
                <w:sz w:val="20"/>
              </w:rPr>
              <w:t>Wazuh alert fired: Successful sudo to ROOT executed (Rule 5402, Level 3)</w:t>
            </w:r>
          </w:p>
        </w:tc>
        <w:tc>
          <w:tcPr>
            <w:tcW w:type="dxa" w:w="3324"/>
          </w:tcPr>
          <w:p>
            <w:r/>
            <w:r>
              <w:rPr>
                <w:rFonts w:ascii="Calibri" w:hAnsi="Calibri"/>
                <w:b w:val="0"/>
                <w:i w:val="0"/>
                <w:sz w:val="20"/>
              </w:rPr>
              <w:t>Wazuh SIEM</w:t>
            </w:r>
          </w:p>
        </w:tc>
      </w:tr>
      <w:tr>
        <w:tc>
          <w:tcPr>
            <w:tcW w:type="dxa" w:w="3324"/>
          </w:tcPr>
          <w:p>
            <w:r/>
            <w:r>
              <w:rPr>
                <w:rFonts w:ascii="Calibri" w:hAnsi="Calibri"/>
                <w:b w:val="0"/>
                <w:i w:val="0"/>
                <w:sz w:val="20"/>
              </w:rPr>
              <w:t>12:18:21</w:t>
            </w:r>
          </w:p>
        </w:tc>
        <w:tc>
          <w:tcPr>
            <w:tcW w:type="dxa" w:w="3324"/>
          </w:tcPr>
          <w:p>
            <w:r/>
            <w:r>
              <w:rPr>
                <w:rFonts w:ascii="Calibri" w:hAnsi="Calibri"/>
                <w:b w:val="0"/>
                <w:i w:val="0"/>
                <w:sz w:val="20"/>
              </w:rPr>
              <w:t>Wazuh alert fired: New group added to the system (Rule 5901, Level 8)</w:t>
            </w:r>
          </w:p>
        </w:tc>
        <w:tc>
          <w:tcPr>
            <w:tcW w:type="dxa" w:w="3324"/>
          </w:tcPr>
          <w:p>
            <w:r/>
            <w:r>
              <w:rPr>
                <w:rFonts w:ascii="Calibri" w:hAnsi="Calibri"/>
                <w:b w:val="0"/>
                <w:i w:val="0"/>
                <w:sz w:val="20"/>
              </w:rPr>
              <w:t>Wazuh SIEM</w:t>
            </w:r>
          </w:p>
        </w:tc>
      </w:tr>
      <w:tr>
        <w:tc>
          <w:tcPr>
            <w:tcW w:type="dxa" w:w="3324"/>
          </w:tcPr>
          <w:p>
            <w:r/>
            <w:r>
              <w:rPr>
                <w:rFonts w:ascii="Calibri" w:hAnsi="Calibri"/>
                <w:b w:val="0"/>
                <w:i w:val="0"/>
                <w:sz w:val="20"/>
              </w:rPr>
              <w:t>12:18:21</w:t>
            </w:r>
          </w:p>
        </w:tc>
        <w:tc>
          <w:tcPr>
            <w:tcW w:type="dxa" w:w="3324"/>
          </w:tcPr>
          <w:p>
            <w:r/>
            <w:r>
              <w:rPr>
                <w:rFonts w:ascii="Calibri" w:hAnsi="Calibri"/>
                <w:b w:val="0"/>
                <w:i w:val="0"/>
                <w:sz w:val="20"/>
              </w:rPr>
              <w:t>Wazuh alert fired: New user added to the system (Rule 5902, Level 8)</w:t>
            </w:r>
          </w:p>
        </w:tc>
        <w:tc>
          <w:tcPr>
            <w:tcW w:type="dxa" w:w="3324"/>
          </w:tcPr>
          <w:p>
            <w:r/>
            <w:r>
              <w:rPr>
                <w:rFonts w:ascii="Calibri" w:hAnsi="Calibri"/>
                <w:b w:val="0"/>
                <w:i w:val="0"/>
                <w:sz w:val="20"/>
              </w:rPr>
              <w:t>Wazuh SIEM</w:t>
            </w:r>
          </w:p>
        </w:tc>
      </w:tr>
      <w:tr>
        <w:tc>
          <w:tcPr>
            <w:tcW w:type="dxa" w:w="3324"/>
          </w:tcPr>
          <w:p>
            <w:r/>
            <w:r>
              <w:rPr>
                <w:rFonts w:ascii="Calibri" w:hAnsi="Calibri"/>
                <w:b w:val="0"/>
                <w:i w:val="0"/>
                <w:sz w:val="20"/>
              </w:rPr>
              <w:t>12:18:22</w:t>
            </w:r>
          </w:p>
        </w:tc>
        <w:tc>
          <w:tcPr>
            <w:tcW w:type="dxa" w:w="3324"/>
          </w:tcPr>
          <w:p>
            <w:r/>
            <w:r>
              <w:rPr>
                <w:rFonts w:ascii="Calibri" w:hAnsi="Calibri"/>
                <w:b w:val="0"/>
                <w:i w:val="0"/>
                <w:sz w:val="20"/>
              </w:rPr>
              <w:t>Wazuh alert fired: PAM: Login session opened / closed (Rules 5501 / 5502, Level 3)</w:t>
            </w:r>
          </w:p>
        </w:tc>
        <w:tc>
          <w:tcPr>
            <w:tcW w:type="dxa" w:w="3324"/>
          </w:tcPr>
          <w:p>
            <w:r/>
            <w:r>
              <w:rPr>
                <w:rFonts w:ascii="Calibri" w:hAnsi="Calibri"/>
                <w:b w:val="0"/>
                <w:i w:val="0"/>
                <w:sz w:val="20"/>
              </w:rPr>
              <w:t>Wazuh SIEM</w:t>
            </w:r>
          </w:p>
        </w:tc>
      </w:tr>
      <w:tr>
        <w:tc>
          <w:tcPr>
            <w:tcW w:type="dxa" w:w="3324"/>
          </w:tcPr>
          <w:p>
            <w:r/>
            <w:r>
              <w:rPr>
                <w:rFonts w:ascii="Calibri" w:hAnsi="Calibri"/>
                <w:b w:val="0"/>
                <w:i w:val="0"/>
                <w:sz w:val="20"/>
              </w:rPr>
              <w:t>Approx. 12:19</w:t>
            </w:r>
          </w:p>
        </w:tc>
        <w:tc>
          <w:tcPr>
            <w:tcW w:type="dxa" w:w="3324"/>
          </w:tcPr>
          <w:p>
            <w:r/>
            <w:r>
              <w:rPr>
                <w:rFonts w:ascii="Calibri" w:hAnsi="Calibri"/>
                <w:b w:val="0"/>
                <w:i w:val="0"/>
                <w:sz w:val="20"/>
              </w:rPr>
              <w:t>Analyst identified the alert cluster during Threat Hunting review of Linux-Endpoint</w:t>
            </w:r>
          </w:p>
        </w:tc>
        <w:tc>
          <w:tcPr>
            <w:tcW w:type="dxa" w:w="3324"/>
          </w:tcPr>
          <w:p>
            <w:r/>
            <w:r>
              <w:rPr>
                <w:rFonts w:ascii="Calibri" w:hAnsi="Calibri"/>
                <w:b w:val="0"/>
                <w:i w:val="0"/>
                <w:sz w:val="20"/>
              </w:rPr>
              <w:t>Wazuh dashboard</w:t>
            </w:r>
          </w:p>
        </w:tc>
      </w:tr>
      <w:tr>
        <w:tc>
          <w:tcPr>
            <w:tcW w:type="dxa" w:w="3324"/>
          </w:tcPr>
          <w:p>
            <w:r/>
            <w:r>
              <w:rPr>
                <w:rFonts w:ascii="Calibri" w:hAnsi="Calibri"/>
                <w:b w:val="0"/>
                <w:i w:val="0"/>
                <w:sz w:val="20"/>
              </w:rPr>
              <w:t>Approx. 12:20</w:t>
            </w:r>
          </w:p>
        </w:tc>
        <w:tc>
          <w:tcPr>
            <w:tcW w:type="dxa" w:w="3324"/>
          </w:tcPr>
          <w:p>
            <w:r/>
            <w:r>
              <w:rPr>
                <w:rFonts w:ascii="Calibri" w:hAnsi="Calibri"/>
                <w:b w:val="0"/>
                <w:i w:val="0"/>
                <w:sz w:val="20"/>
              </w:rPr>
              <w:t>Simulated containment: account marked for removal</w:t>
            </w:r>
          </w:p>
        </w:tc>
        <w:tc>
          <w:tcPr>
            <w:tcW w:type="dxa" w:w="3324"/>
          </w:tcPr>
          <w:p>
            <w:r/>
            <w:r>
              <w:rPr>
                <w:rFonts w:ascii="Calibri" w:hAnsi="Calibri"/>
                <w:b w:val="0"/>
                <w:i w:val="0"/>
                <w:sz w:val="20"/>
              </w:rPr>
              <w:t>Analyst action</w:t>
            </w:r>
          </w:p>
        </w:tc>
      </w:tr>
    </w:tbl>
    <w:p/>
    <w:p>
      <w:pPr>
        <w:spacing w:before="200" w:after="80"/>
      </w:pPr>
      <w:r>
        <w:rPr>
          <w:rFonts w:ascii="Calibri" w:hAnsi="Calibri"/>
          <w:b/>
          <w:i w:val="0"/>
          <w:color w:val="2E4057"/>
          <w:sz w:val="24"/>
        </w:rPr>
        <w:t>4. DETECTION AND ALERTING</w:t>
      </w:r>
    </w:p>
    <w:p>
      <w:pPr>
        <w:spacing w:after="80"/>
      </w:pPr>
      <w:r>
        <w:rPr>
          <w:rFonts w:ascii="Calibri" w:hAnsi="Calibri"/>
          <w:b w:val="0"/>
          <w:i w:val="0"/>
          <w:sz w:val="22"/>
        </w:rPr>
        <w:t>The simulation triggered a cluster of correlated alerts across multiple Wazuh rules within the same second. The most operationally significant alerts are listed below.</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
              <w:rPr>
                <w:rFonts w:ascii="Calibri" w:hAnsi="Calibri"/>
                <w:b/>
                <w:i w:val="0"/>
                <w:color w:val="2E4057"/>
                <w:sz w:val="20"/>
              </w:rPr>
              <w:t>Rule Description</w:t>
            </w:r>
          </w:p>
        </w:tc>
        <w:tc>
          <w:tcPr>
            <w:tcW w:type="dxa" w:w="2493"/>
          </w:tcPr>
          <w:p>
            <w:r/>
            <w:r>
              <w:rPr>
                <w:rFonts w:ascii="Calibri" w:hAnsi="Calibri"/>
                <w:b/>
                <w:i w:val="0"/>
                <w:color w:val="2E4057"/>
                <w:sz w:val="20"/>
              </w:rPr>
              <w:t>Rule ID</w:t>
            </w:r>
          </w:p>
        </w:tc>
        <w:tc>
          <w:tcPr>
            <w:tcW w:type="dxa" w:w="2493"/>
          </w:tcPr>
          <w:p>
            <w:r/>
            <w:r>
              <w:rPr>
                <w:rFonts w:ascii="Calibri" w:hAnsi="Calibri"/>
                <w:b/>
                <w:i w:val="0"/>
                <w:color w:val="2E4057"/>
                <w:sz w:val="20"/>
              </w:rPr>
              <w:t>Level</w:t>
            </w:r>
          </w:p>
        </w:tc>
        <w:tc>
          <w:tcPr>
            <w:tcW w:type="dxa" w:w="2493"/>
          </w:tcPr>
          <w:p>
            <w:r/>
            <w:r>
              <w:rPr>
                <w:rFonts w:ascii="Calibri" w:hAnsi="Calibri"/>
                <w:b/>
                <w:i w:val="0"/>
                <w:color w:val="2E4057"/>
                <w:sz w:val="20"/>
              </w:rPr>
              <w:t>Notes</w:t>
            </w:r>
          </w:p>
        </w:tc>
      </w:tr>
      <w:tr>
        <w:tc>
          <w:tcPr>
            <w:tcW w:type="dxa" w:w="2493"/>
          </w:tcPr>
          <w:p>
            <w:r/>
            <w:r>
              <w:rPr>
                <w:rFonts w:ascii="Calibri" w:hAnsi="Calibri"/>
                <w:b w:val="0"/>
                <w:i w:val="0"/>
                <w:sz w:val="20"/>
              </w:rPr>
              <w:t>New user added to the system</w:t>
            </w:r>
          </w:p>
        </w:tc>
        <w:tc>
          <w:tcPr>
            <w:tcW w:type="dxa" w:w="2493"/>
          </w:tcPr>
          <w:p>
            <w:r/>
            <w:r>
              <w:rPr>
                <w:rFonts w:ascii="Calibri" w:hAnsi="Calibri"/>
                <w:b w:val="0"/>
                <w:i w:val="0"/>
                <w:sz w:val="20"/>
              </w:rPr>
              <w:t>5902</w:t>
            </w:r>
          </w:p>
        </w:tc>
        <w:tc>
          <w:tcPr>
            <w:tcW w:type="dxa" w:w="2493"/>
          </w:tcPr>
          <w:p>
            <w:r/>
            <w:r>
              <w:rPr>
                <w:rFonts w:ascii="Calibri" w:hAnsi="Calibri"/>
                <w:b w:val="0"/>
                <w:i w:val="0"/>
                <w:sz w:val="20"/>
              </w:rPr>
              <w:t>8</w:t>
            </w:r>
          </w:p>
        </w:tc>
        <w:tc>
          <w:tcPr>
            <w:tcW w:type="dxa" w:w="2493"/>
          </w:tcPr>
          <w:p>
            <w:r/>
            <w:r>
              <w:rPr>
                <w:rFonts w:ascii="Calibri" w:hAnsi="Calibri"/>
                <w:b w:val="0"/>
                <w:i w:val="0"/>
                <w:sz w:val="20"/>
              </w:rPr>
              <w:t>Direct hit from useradd command</w:t>
            </w:r>
          </w:p>
        </w:tc>
      </w:tr>
      <w:tr>
        <w:tc>
          <w:tcPr>
            <w:tcW w:type="dxa" w:w="2493"/>
          </w:tcPr>
          <w:p>
            <w:r/>
            <w:r>
              <w:rPr>
                <w:rFonts w:ascii="Calibri" w:hAnsi="Calibri"/>
                <w:b w:val="0"/>
                <w:i w:val="0"/>
                <w:sz w:val="20"/>
              </w:rPr>
              <w:t>New group added to the system</w:t>
            </w:r>
          </w:p>
        </w:tc>
        <w:tc>
          <w:tcPr>
            <w:tcW w:type="dxa" w:w="2493"/>
          </w:tcPr>
          <w:p>
            <w:r/>
            <w:r>
              <w:rPr>
                <w:rFonts w:ascii="Calibri" w:hAnsi="Calibri"/>
                <w:b w:val="0"/>
                <w:i w:val="0"/>
                <w:sz w:val="20"/>
              </w:rPr>
              <w:t>5901</w:t>
            </w:r>
          </w:p>
        </w:tc>
        <w:tc>
          <w:tcPr>
            <w:tcW w:type="dxa" w:w="2493"/>
          </w:tcPr>
          <w:p>
            <w:r/>
            <w:r>
              <w:rPr>
                <w:rFonts w:ascii="Calibri" w:hAnsi="Calibri"/>
                <w:b w:val="0"/>
                <w:i w:val="0"/>
                <w:sz w:val="20"/>
              </w:rPr>
              <w:t>8</w:t>
            </w:r>
          </w:p>
        </w:tc>
        <w:tc>
          <w:tcPr>
            <w:tcW w:type="dxa" w:w="2493"/>
          </w:tcPr>
          <w:p>
            <w:r/>
            <w:r>
              <w:rPr>
                <w:rFonts w:ascii="Calibri" w:hAnsi="Calibri"/>
                <w:b w:val="0"/>
                <w:i w:val="0"/>
                <w:sz w:val="20"/>
              </w:rPr>
              <w:t>Fired when testuser was added to the sudo group</w:t>
            </w:r>
          </w:p>
        </w:tc>
      </w:tr>
      <w:tr>
        <w:tc>
          <w:tcPr>
            <w:tcW w:type="dxa" w:w="2493"/>
          </w:tcPr>
          <w:p>
            <w:r/>
            <w:r>
              <w:rPr>
                <w:rFonts w:ascii="Calibri" w:hAnsi="Calibri"/>
                <w:b w:val="0"/>
                <w:i w:val="0"/>
                <w:sz w:val="20"/>
              </w:rPr>
              <w:t>Successful sudo to ROOT executed</w:t>
            </w:r>
          </w:p>
        </w:tc>
        <w:tc>
          <w:tcPr>
            <w:tcW w:type="dxa" w:w="2493"/>
          </w:tcPr>
          <w:p>
            <w:r/>
            <w:r>
              <w:rPr>
                <w:rFonts w:ascii="Calibri" w:hAnsi="Calibri"/>
                <w:b w:val="0"/>
                <w:i w:val="0"/>
                <w:sz w:val="20"/>
              </w:rPr>
              <w:t>5402</w:t>
            </w:r>
          </w:p>
        </w:tc>
        <w:tc>
          <w:tcPr>
            <w:tcW w:type="dxa" w:w="2493"/>
          </w:tcPr>
          <w:p>
            <w:r/>
            <w:r>
              <w:rPr>
                <w:rFonts w:ascii="Calibri" w:hAnsi="Calibri"/>
                <w:b w:val="0"/>
                <w:i w:val="0"/>
                <w:sz w:val="20"/>
              </w:rPr>
              <w:t>3</w:t>
            </w:r>
          </w:p>
        </w:tc>
        <w:tc>
          <w:tcPr>
            <w:tcW w:type="dxa" w:w="2493"/>
          </w:tcPr>
          <w:p>
            <w:r/>
            <w:r>
              <w:rPr>
                <w:rFonts w:ascii="Calibri" w:hAnsi="Calibri"/>
                <w:b w:val="0"/>
                <w:i w:val="0"/>
                <w:sz w:val="20"/>
              </w:rPr>
              <w:t>Confirms privileged command execution</w:t>
            </w:r>
          </w:p>
        </w:tc>
      </w:tr>
      <w:tr>
        <w:tc>
          <w:tcPr>
            <w:tcW w:type="dxa" w:w="2493"/>
          </w:tcPr>
          <w:p>
            <w:r/>
            <w:r>
              <w:rPr>
                <w:rFonts w:ascii="Calibri" w:hAnsi="Calibri"/>
                <w:b w:val="0"/>
                <w:i w:val="0"/>
                <w:sz w:val="20"/>
              </w:rPr>
              <w:t>PAM: Login session opened</w:t>
            </w:r>
          </w:p>
        </w:tc>
        <w:tc>
          <w:tcPr>
            <w:tcW w:type="dxa" w:w="2493"/>
          </w:tcPr>
          <w:p>
            <w:r/>
            <w:r>
              <w:rPr>
                <w:rFonts w:ascii="Calibri" w:hAnsi="Calibri"/>
                <w:b w:val="0"/>
                <w:i w:val="0"/>
                <w:sz w:val="20"/>
              </w:rPr>
              <w:t>5501</w:t>
            </w:r>
          </w:p>
        </w:tc>
        <w:tc>
          <w:tcPr>
            <w:tcW w:type="dxa" w:w="2493"/>
          </w:tcPr>
          <w:p>
            <w:r/>
            <w:r>
              <w:rPr>
                <w:rFonts w:ascii="Calibri" w:hAnsi="Calibri"/>
                <w:b w:val="0"/>
                <w:i w:val="0"/>
                <w:sz w:val="20"/>
              </w:rPr>
              <w:t>3</w:t>
            </w:r>
          </w:p>
        </w:tc>
        <w:tc>
          <w:tcPr>
            <w:tcW w:type="dxa" w:w="2493"/>
          </w:tcPr>
          <w:p>
            <w:r/>
            <w:r>
              <w:rPr>
                <w:rFonts w:ascii="Calibri" w:hAnsi="Calibri"/>
                <w:b w:val="0"/>
                <w:i w:val="0"/>
                <w:sz w:val="20"/>
              </w:rPr>
              <w:t>sudo session opening</w:t>
            </w:r>
          </w:p>
        </w:tc>
      </w:tr>
      <w:tr>
        <w:tc>
          <w:tcPr>
            <w:tcW w:type="dxa" w:w="2493"/>
          </w:tcPr>
          <w:p>
            <w:r/>
            <w:r>
              <w:rPr>
                <w:rFonts w:ascii="Calibri" w:hAnsi="Calibri"/>
                <w:b w:val="0"/>
                <w:i w:val="0"/>
                <w:sz w:val="20"/>
              </w:rPr>
              <w:t>PAM: Login session closed</w:t>
            </w:r>
          </w:p>
        </w:tc>
        <w:tc>
          <w:tcPr>
            <w:tcW w:type="dxa" w:w="2493"/>
          </w:tcPr>
          <w:p>
            <w:r/>
            <w:r>
              <w:rPr>
                <w:rFonts w:ascii="Calibri" w:hAnsi="Calibri"/>
                <w:b w:val="0"/>
                <w:i w:val="0"/>
                <w:sz w:val="20"/>
              </w:rPr>
              <w:t>5502</w:t>
            </w:r>
          </w:p>
        </w:tc>
        <w:tc>
          <w:tcPr>
            <w:tcW w:type="dxa" w:w="2493"/>
          </w:tcPr>
          <w:p>
            <w:r/>
            <w:r>
              <w:rPr>
                <w:rFonts w:ascii="Calibri" w:hAnsi="Calibri"/>
                <w:b w:val="0"/>
                <w:i w:val="0"/>
                <w:sz w:val="20"/>
              </w:rPr>
              <w:t>3</w:t>
            </w:r>
          </w:p>
        </w:tc>
        <w:tc>
          <w:tcPr>
            <w:tcW w:type="dxa" w:w="2493"/>
          </w:tcPr>
          <w:p>
            <w:r/>
            <w:r>
              <w:rPr>
                <w:rFonts w:ascii="Calibri" w:hAnsi="Calibri"/>
                <w:b w:val="0"/>
                <w:i w:val="0"/>
                <w:sz w:val="20"/>
              </w:rPr>
              <w:t>sudo session closing</w:t>
            </w:r>
          </w:p>
        </w:tc>
      </w:tr>
    </w:tbl>
    <w:p/>
    <w:p>
      <w:pPr>
        <w:spacing w:after="80"/>
      </w:pPr>
      <w:r>
        <w:rPr>
          <w:rFonts w:ascii="Calibri" w:hAnsi="Calibri"/>
          <w:b w:val="0"/>
          <w:i/>
          <w:sz w:val="22"/>
        </w:rPr>
        <w:t>Note: Exact rule IDs should be verified against the specific Wazuh ruleset version installed. Rule descriptions above are quoted directly from the Wazuh dashboard.</w:t>
      </w:r>
    </w:p>
    <w:p>
      <w:pPr>
        <w:spacing w:before="200" w:after="80"/>
      </w:pPr>
      <w:r>
        <w:rPr>
          <w:rFonts w:ascii="Calibri" w:hAnsi="Calibri"/>
          <w:b/>
          <w:i w:val="0"/>
          <w:color w:val="2E4057"/>
          <w:sz w:val="24"/>
        </w:rPr>
        <w:t>5. TECHNICAL ANALYSIS</w:t>
      </w:r>
    </w:p>
    <w:p>
      <w:pPr>
        <w:spacing w:after="80"/>
      </w:pPr>
      <w:r>
        <w:rPr>
          <w:rFonts w:ascii="Calibri" w:hAnsi="Calibri"/>
          <w:b w:val="0"/>
          <w:i w:val="0"/>
          <w:sz w:val="22"/>
        </w:rPr>
        <w:t>Three commands were executed on the Linux-Endpoint host from a terminal with sudo access:</w:t>
      </w:r>
    </w:p>
    <w:p>
      <w:pPr>
        <w:spacing w:after="40"/>
        <w:ind w:left="567"/>
      </w:pPr>
      <w:r>
        <w:rPr>
          <w:rFonts w:ascii="Consolas" w:hAnsi="Consolas"/>
          <w:sz w:val="20"/>
        </w:rPr>
        <w:t>sudo useradd -m testuser</w:t>
      </w:r>
    </w:p>
    <w:p>
      <w:pPr>
        <w:spacing w:after="40"/>
        <w:ind w:left="567"/>
      </w:pPr>
      <w:r>
        <w:rPr>
          <w:rFonts w:ascii="Consolas" w:hAnsi="Consolas"/>
          <w:sz w:val="20"/>
        </w:rPr>
        <w:t>echo "testuser:P@ssw0rd123!" | sudo chpasswd</w:t>
      </w:r>
    </w:p>
    <w:p>
      <w:pPr>
        <w:spacing w:after="40"/>
        <w:ind w:left="567"/>
      </w:pPr>
      <w:r>
        <w:rPr>
          <w:rFonts w:ascii="Consolas" w:hAnsi="Consolas"/>
          <w:sz w:val="20"/>
        </w:rPr>
        <w:t>sudo usermod -aG sudo testuser</w:t>
      </w:r>
    </w:p>
    <w:p>
      <w:pPr>
        <w:spacing w:after="80"/>
      </w:pPr>
      <w:r>
        <w:rPr>
          <w:rFonts w:ascii="Calibri" w:hAnsi="Calibri"/>
          <w:b w:val="0"/>
          <w:i w:val="0"/>
          <w:sz w:val="22"/>
        </w:rPr>
        <w:t>Together, these commands create a new local user account with a home directory, assign it a password non-interactively, and add it to the sudo group. Individually, each command is a routine administrator action. Executed together in rapid succession, they represent a well-documented attacker post-compromise pattern:</w:t>
      </w:r>
    </w:p>
    <w:p>
      <w:pPr>
        <w:pStyle w:val="ListBullet"/>
        <w:spacing w:after="40"/>
      </w:pPr>
      <w:r>
        <w:rPr>
          <w:rFonts w:ascii="Calibri" w:hAnsi="Calibri"/>
          <w:b w:val="0"/>
          <w:i w:val="0"/>
          <w:sz w:val="22"/>
        </w:rPr>
        <w:t>T1136.001 Create Account: Local Account, an attacker creates a local account for persistence, retaining access even if the original exploitation route is closed</w:t>
      </w:r>
    </w:p>
    <w:p>
      <w:pPr>
        <w:pStyle w:val="ListBullet"/>
        <w:spacing w:after="40"/>
      </w:pPr>
      <w:r>
        <w:rPr>
          <w:rFonts w:ascii="Calibri" w:hAnsi="Calibri"/>
          <w:b w:val="0"/>
          <w:i w:val="0"/>
          <w:sz w:val="22"/>
        </w:rPr>
        <w:t>T1548.003 Abuse Elevation Control Mechanism: Sudo, the attacker grants that account membership in the sudo group so it can execute commands as root without requiring the original exploitation vector</w:t>
      </w:r>
    </w:p>
    <w:p>
      <w:pPr>
        <w:pStyle w:val="ListBullet"/>
        <w:spacing w:after="40"/>
      </w:pPr>
      <w:r>
        <w:rPr>
          <w:rFonts w:ascii="Calibri" w:hAnsi="Calibri"/>
          <w:b w:val="0"/>
          <w:i w:val="0"/>
          <w:sz w:val="22"/>
        </w:rPr>
        <w:t>T1078.003 Valid Accounts: Local Accounts, the attacker then uses the created account as if it were a legitimate user, evading behavioural detections that would otherwise flag anonymous activity</w:t>
      </w:r>
    </w:p>
    <w:p>
      <w:pPr>
        <w:spacing w:after="80"/>
      </w:pPr>
      <w:r>
        <w:rPr>
          <w:rFonts w:ascii="Calibri" w:hAnsi="Calibri"/>
          <w:b w:val="0"/>
          <w:i w:val="0"/>
          <w:sz w:val="22"/>
        </w:rPr>
        <w:t>Wazuh correlated PAM authentication log events (session opening under sudo) with system-level notifications parsed from /var/log/auth.log (new user and group creation) and raised the corresponding alerts within seconds of the activity. The auditd execve monitoring rules configured on the endpoint (see docs/04-linux-endpoint.md) provided the underlying command-execution telemetry that establishes what was run, by whom, and from which terminal.</w:t>
      </w:r>
    </w:p>
    <w:p>
      <w:pPr>
        <w:spacing w:before="200" w:after="80"/>
      </w:pPr>
      <w:r>
        <w:rPr>
          <w:rFonts w:ascii="Calibri" w:hAnsi="Calibri"/>
          <w:b/>
          <w:i w:val="0"/>
          <w:color w:val="2E4057"/>
          <w:sz w:val="24"/>
        </w:rPr>
        <w:t>6. IMPACT ASSESSMENT</w:t>
      </w:r>
    </w:p>
    <w:tbl>
      <w:tblPr>
        <w:tblStyle w:val="LightGrid-Accent1"/>
        <w:tblW w:type="auto" w:w="0"/>
        <w:tblLook w:firstColumn="1" w:firstRow="1" w:lastColumn="0" w:lastRow="0" w:noHBand="0" w:noVBand="1" w:val="04A0"/>
      </w:tblPr>
      <w:tblGrid>
        <w:gridCol w:w="4986"/>
        <w:gridCol w:w="4986"/>
      </w:tblGrid>
      <w:tr>
        <w:tc>
          <w:tcPr>
            <w:tcW w:type="dxa" w:w="4986"/>
          </w:tcPr>
          <w:p>
            <w:r/>
            <w:r>
              <w:rPr>
                <w:rFonts w:ascii="Calibri" w:hAnsi="Calibri"/>
                <w:b/>
                <w:i w:val="0"/>
                <w:sz w:val="20"/>
              </w:rPr>
              <w:t>Confidentiality</w:t>
            </w:r>
          </w:p>
        </w:tc>
        <w:tc>
          <w:tcPr>
            <w:tcW w:type="dxa" w:w="4986"/>
          </w:tcPr>
          <w:p>
            <w:r/>
            <w:r>
              <w:rPr>
                <w:rFonts w:ascii="Calibri" w:hAnsi="Calibri"/>
                <w:b w:val="0"/>
                <w:i w:val="0"/>
                <w:sz w:val="20"/>
              </w:rPr>
              <w:t>Direct: none, no data was accessed. Potential (if unmitigated): full read access to any file on the host, since sudo group grants root privileges.</w:t>
            </w:r>
          </w:p>
        </w:tc>
      </w:tr>
      <w:tr>
        <w:tc>
          <w:tcPr>
            <w:tcW w:type="dxa" w:w="4986"/>
          </w:tcPr>
          <w:p>
            <w:r/>
            <w:r>
              <w:rPr>
                <w:rFonts w:ascii="Calibri" w:hAnsi="Calibri"/>
                <w:b/>
                <w:i w:val="0"/>
                <w:sz w:val="20"/>
              </w:rPr>
              <w:t>Integrity</w:t>
            </w:r>
          </w:p>
        </w:tc>
        <w:tc>
          <w:tcPr>
            <w:tcW w:type="dxa" w:w="4986"/>
          </w:tcPr>
          <w:p>
            <w:r/>
            <w:r>
              <w:rPr>
                <w:rFonts w:ascii="Calibri" w:hAnsi="Calibri"/>
                <w:b w:val="0"/>
                <w:i w:val="0"/>
                <w:sz w:val="20"/>
              </w:rPr>
              <w:t>Direct: unauthorised local account created and elevated. Potential (if unmitigated): complete host reconfiguration, log tampering, and persistent malware installation.</w:t>
            </w:r>
          </w:p>
        </w:tc>
      </w:tr>
      <w:tr>
        <w:tc>
          <w:tcPr>
            <w:tcW w:type="dxa" w:w="4986"/>
          </w:tcPr>
          <w:p>
            <w:r/>
            <w:r>
              <w:rPr>
                <w:rFonts w:ascii="Calibri" w:hAnsi="Calibri"/>
                <w:b/>
                <w:i w:val="0"/>
                <w:sz w:val="20"/>
              </w:rPr>
              <w:t>Availability</w:t>
            </w:r>
          </w:p>
        </w:tc>
        <w:tc>
          <w:tcPr>
            <w:tcW w:type="dxa" w:w="4986"/>
          </w:tcPr>
          <w:p>
            <w:r/>
            <w:r>
              <w:rPr>
                <w:rFonts w:ascii="Calibri" w:hAnsi="Calibri"/>
                <w:b w:val="0"/>
                <w:i w:val="0"/>
                <w:sz w:val="20"/>
              </w:rPr>
              <w:t>Direct: none. Potential (if unmitigated): full host takeover, including denial of service to legitimate users.</w:t>
            </w:r>
          </w:p>
        </w:tc>
      </w:tr>
      <w:tr>
        <w:tc>
          <w:tcPr>
            <w:tcW w:type="dxa" w:w="4986"/>
          </w:tcPr>
          <w:p>
            <w:r/>
            <w:r>
              <w:rPr>
                <w:rFonts w:ascii="Calibri" w:hAnsi="Calibri"/>
                <w:b/>
                <w:i w:val="0"/>
                <w:sz w:val="20"/>
              </w:rPr>
              <w:t>Blast Radius</w:t>
            </w:r>
          </w:p>
        </w:tc>
        <w:tc>
          <w:tcPr>
            <w:tcW w:type="dxa" w:w="4986"/>
          </w:tcPr>
          <w:p>
            <w:r/>
            <w:r>
              <w:rPr>
                <w:rFonts w:ascii="Calibri" w:hAnsi="Calibri"/>
                <w:b w:val="0"/>
                <w:i w:val="0"/>
                <w:sz w:val="20"/>
              </w:rPr>
              <w:t>Currently limited to the Linux-Endpoint host. Lateral movement paths would need to be assessed in a live environment.</w:t>
            </w:r>
          </w:p>
        </w:tc>
      </w:tr>
      <w:tr>
        <w:tc>
          <w:tcPr>
            <w:tcW w:type="dxa" w:w="4986"/>
          </w:tcPr>
          <w:p>
            <w:r/>
            <w:r>
              <w:rPr>
                <w:rFonts w:ascii="Calibri" w:hAnsi="Calibri"/>
                <w:b/>
                <w:i w:val="0"/>
                <w:sz w:val="20"/>
              </w:rPr>
              <w:t>Business Impact</w:t>
            </w:r>
          </w:p>
        </w:tc>
        <w:tc>
          <w:tcPr>
            <w:tcW w:type="dxa" w:w="4986"/>
          </w:tcPr>
          <w:p>
            <w:r/>
            <w:r>
              <w:rPr>
                <w:rFonts w:ascii="Calibri" w:hAnsi="Calibri"/>
                <w:b w:val="0"/>
                <w:i w:val="0"/>
                <w:sz w:val="20"/>
              </w:rPr>
              <w:t>Low (training environment). In a production equivalent, likely Medium to High depending on the affected host role.</w:t>
            </w:r>
          </w:p>
        </w:tc>
      </w:tr>
    </w:tbl>
    <w:p/>
    <w:p>
      <w:pPr>
        <w:spacing w:before="200" w:after="80"/>
      </w:pPr>
      <w:r>
        <w:rPr>
          <w:rFonts w:ascii="Calibri" w:hAnsi="Calibri"/>
          <w:b/>
          <w:i w:val="0"/>
          <w:color w:val="2E4057"/>
          <w:sz w:val="24"/>
        </w:rPr>
        <w:t>7. RESPONSE ACTIONS</w:t>
      </w:r>
    </w:p>
    <w:p>
      <w:pPr>
        <w:spacing w:after="80"/>
      </w:pPr>
      <w:r>
        <w:rPr>
          <w:rFonts w:ascii="Calibri" w:hAnsi="Calibri"/>
          <w:b w:val="0"/>
          <w:i w:val="0"/>
          <w:sz w:val="22"/>
        </w:rPr>
        <w:t>Immediate, within first 5 minutes</w:t>
      </w:r>
    </w:p>
    <w:p>
      <w:pPr>
        <w:pStyle w:val="ListBullet"/>
        <w:spacing w:after="40"/>
      </w:pPr>
      <w:r>
        <w:rPr>
          <w:rFonts w:ascii="Calibri" w:hAnsi="Calibri"/>
          <w:b w:val="0"/>
          <w:i w:val="0"/>
          <w:sz w:val="22"/>
        </w:rPr>
        <w:t>Lock the newly created account: sudo passwd -l testuser</w:t>
      </w:r>
    </w:p>
    <w:p>
      <w:pPr>
        <w:pStyle w:val="ListBullet"/>
        <w:spacing w:after="40"/>
      </w:pPr>
      <w:r>
        <w:rPr>
          <w:rFonts w:ascii="Calibri" w:hAnsi="Calibri"/>
          <w:b w:val="0"/>
          <w:i w:val="0"/>
          <w:sz w:val="22"/>
        </w:rPr>
        <w:t>Kill any active sessions belonging to testuser: sudo pkill -KILL -u testuser</w:t>
      </w:r>
    </w:p>
    <w:p>
      <w:pPr>
        <w:pStyle w:val="ListBullet"/>
        <w:spacing w:after="40"/>
      </w:pPr>
      <w:r>
        <w:rPr>
          <w:rFonts w:ascii="Calibri" w:hAnsi="Calibri"/>
          <w:b w:val="0"/>
          <w:i w:val="0"/>
          <w:sz w:val="22"/>
        </w:rPr>
        <w:t>Isolate the host from the network (in a production SOC, via EDR isolation or firewall block)</w:t>
      </w:r>
    </w:p>
    <w:p>
      <w:pPr>
        <w:spacing w:after="80"/>
      </w:pPr>
      <w:r>
        <w:rPr>
          <w:rFonts w:ascii="Calibri" w:hAnsi="Calibri"/>
          <w:b w:val="0"/>
          <w:i w:val="0"/>
          <w:sz w:val="22"/>
        </w:rPr>
        <w:t>Short-term, within first hour</w:t>
      </w:r>
    </w:p>
    <w:p>
      <w:pPr>
        <w:pStyle w:val="ListBullet"/>
        <w:spacing w:after="40"/>
      </w:pPr>
      <w:r>
        <w:rPr>
          <w:rFonts w:ascii="Calibri" w:hAnsi="Calibri"/>
          <w:b w:val="0"/>
          <w:i w:val="0"/>
          <w:sz w:val="22"/>
        </w:rPr>
        <w:t>Review /var/log/auth.log and auditd records for the parent session that executed the useradd commands, identifying source IP if remote and originating shell</w:t>
      </w:r>
    </w:p>
    <w:p>
      <w:pPr>
        <w:pStyle w:val="ListBullet"/>
        <w:spacing w:after="40"/>
      </w:pPr>
      <w:r>
        <w:rPr>
          <w:rFonts w:ascii="Calibri" w:hAnsi="Calibri"/>
          <w:b w:val="0"/>
          <w:i w:val="0"/>
          <w:sz w:val="22"/>
        </w:rPr>
        <w:t>Search Wazuh for any additional accounts created within the same session window</w:t>
      </w:r>
    </w:p>
    <w:p>
      <w:pPr>
        <w:pStyle w:val="ListBullet"/>
        <w:spacing w:after="40"/>
      </w:pPr>
      <w:r>
        <w:rPr>
          <w:rFonts w:ascii="Calibri" w:hAnsi="Calibri"/>
          <w:b w:val="0"/>
          <w:i w:val="0"/>
          <w:sz w:val="22"/>
        </w:rPr>
        <w:t>Search for lateral movement indicators (outbound SSH sessions, unexpected network connections)</w:t>
      </w:r>
    </w:p>
    <w:p>
      <w:pPr>
        <w:spacing w:after="80"/>
      </w:pPr>
      <w:r>
        <w:rPr>
          <w:rFonts w:ascii="Calibri" w:hAnsi="Calibri"/>
          <w:b w:val="0"/>
          <w:i w:val="0"/>
          <w:sz w:val="22"/>
        </w:rPr>
        <w:t>Follow-up</w:t>
      </w:r>
    </w:p>
    <w:p>
      <w:pPr>
        <w:pStyle w:val="ListBullet"/>
        <w:spacing w:after="40"/>
      </w:pPr>
      <w:r>
        <w:rPr>
          <w:rFonts w:ascii="Calibri" w:hAnsi="Calibri"/>
          <w:b w:val="0"/>
          <w:i w:val="0"/>
          <w:sz w:val="22"/>
        </w:rPr>
        <w:t>Remove testuser account after evidence preservation: sudo userdel -r testuser and sudo gpasswd -d testuser sudo</w:t>
      </w:r>
    </w:p>
    <w:p>
      <w:pPr>
        <w:pStyle w:val="ListBullet"/>
        <w:spacing w:after="40"/>
      </w:pPr>
      <w:r>
        <w:rPr>
          <w:rFonts w:ascii="Calibri" w:hAnsi="Calibri"/>
          <w:b w:val="0"/>
          <w:i w:val="0"/>
          <w:sz w:val="22"/>
        </w:rPr>
        <w:t>Password reset for any accounts that were logged into the host during the incident window</w:t>
      </w:r>
    </w:p>
    <w:p>
      <w:pPr>
        <w:pStyle w:val="ListBullet"/>
        <w:spacing w:after="40"/>
      </w:pPr>
      <w:r>
        <w:rPr>
          <w:rFonts w:ascii="Calibri" w:hAnsi="Calibri"/>
          <w:b w:val="0"/>
          <w:i w:val="0"/>
          <w:sz w:val="22"/>
        </w:rPr>
        <w:t>Review sudo group membership across all Linux hosts and reduce where unnecessary</w:t>
      </w:r>
    </w:p>
    <w:p>
      <w:pPr>
        <w:spacing w:before="200" w:after="80"/>
      </w:pPr>
      <w:r>
        <w:rPr>
          <w:rFonts w:ascii="Calibri" w:hAnsi="Calibri"/>
          <w:b/>
          <w:i w:val="0"/>
          <w:color w:val="2E4057"/>
          <w:sz w:val="24"/>
        </w:rPr>
        <w:t>8. ROOT CAUSE AND FINDINGS</w:t>
      </w:r>
    </w:p>
    <w:p>
      <w:pPr>
        <w:spacing w:after="80"/>
      </w:pPr>
      <w:r>
        <w:rPr>
          <w:rFonts w:ascii="Calibri" w:hAnsi="Calibri"/>
          <w:b w:val="0"/>
          <w:i w:val="0"/>
          <w:sz w:val="22"/>
        </w:rPr>
        <w:t>This simulation was executed by the analyst intentionally, so root cause in the technical sense is not applicable. The exercise did, however, validate the following about the SOC lab detection posture:</w:t>
      </w:r>
    </w:p>
    <w:p>
      <w:pPr>
        <w:pStyle w:val="ListBullet"/>
        <w:spacing w:after="40"/>
      </w:pPr>
      <w:r>
        <w:rPr>
          <w:rFonts w:ascii="Calibri" w:hAnsi="Calibri"/>
          <w:b w:val="0"/>
          <w:i w:val="0"/>
          <w:sz w:val="22"/>
        </w:rPr>
        <w:t>PAM authentication log ingestion via the Wazuh agent is working correctly, with expected alerts firing for new user and new group system events</w:t>
      </w:r>
    </w:p>
    <w:p>
      <w:pPr>
        <w:pStyle w:val="ListBullet"/>
        <w:spacing w:after="40"/>
      </w:pPr>
      <w:r>
        <w:rPr>
          <w:rFonts w:ascii="Calibri" w:hAnsi="Calibri"/>
          <w:b w:val="0"/>
          <w:i w:val="0"/>
          <w:sz w:val="22"/>
        </w:rPr>
        <w:t>auditd execve monitoring, configured with the audit-wazuh-c key, provides the underlying command-execution visibility that is the Linux equivalent of Sysmon on Windows</w:t>
      </w:r>
    </w:p>
    <w:p>
      <w:pPr>
        <w:pStyle w:val="ListBullet"/>
        <w:spacing w:after="40"/>
      </w:pPr>
      <w:r>
        <w:rPr>
          <w:rFonts w:ascii="Calibri" w:hAnsi="Calibri"/>
          <w:b w:val="0"/>
          <w:i w:val="0"/>
          <w:sz w:val="22"/>
        </w:rPr>
        <w:t>Time from action to first visible alert was under 60 seconds, which meets Tier 1 SOC time-to-detect expectations for this class of activity</w:t>
      </w:r>
    </w:p>
    <w:p>
      <w:pPr>
        <w:pStyle w:val="ListBullet"/>
        <w:spacing w:after="40"/>
      </w:pPr>
      <w:r>
        <w:rPr>
          <w:rFonts w:ascii="Calibri" w:hAnsi="Calibri"/>
          <w:b w:val="0"/>
          <w:i w:val="0"/>
          <w:sz w:val="22"/>
        </w:rPr>
        <w:t>The correlated alert cluster (rules 5901 + 5902 + 5402) is characteristic of "new privileged account creation" and could be the basis of a custom high-severity aggregate rule</w:t>
      </w:r>
    </w:p>
    <w:p>
      <w:pPr>
        <w:spacing w:before="200" w:after="80"/>
      </w:pPr>
      <w:r>
        <w:rPr>
          <w:rFonts w:ascii="Calibri" w:hAnsi="Calibri"/>
          <w:b/>
          <w:i w:val="0"/>
          <w:color w:val="2E4057"/>
          <w:sz w:val="24"/>
        </w:rPr>
        <w:t>9. RECOMMENDATIONS</w:t>
      </w:r>
    </w:p>
    <w:p>
      <w:pPr>
        <w:spacing w:after="80"/>
      </w:pPr>
      <w:r>
        <w:rPr>
          <w:rFonts w:ascii="Calibri" w:hAnsi="Calibri"/>
          <w:b w:val="0"/>
          <w:i w:val="0"/>
          <w:sz w:val="22"/>
        </w:rPr>
        <w:t>Detection Improvements</w:t>
      </w:r>
    </w:p>
    <w:p>
      <w:pPr>
        <w:pStyle w:val="ListBullet"/>
        <w:spacing w:after="40"/>
      </w:pPr>
      <w:r>
        <w:rPr>
          <w:rFonts w:ascii="Calibri" w:hAnsi="Calibri"/>
          <w:b w:val="0"/>
          <w:i w:val="0"/>
          <w:sz w:val="22"/>
        </w:rPr>
        <w:t>Add a custom Wazuh correlation rule that fires a single high-severity alert when a new local account is created and added to the sudo (or wheel) group within the same session, rather than relying on the analyst to correlate the three lower-level alerts</w:t>
      </w:r>
    </w:p>
    <w:p>
      <w:pPr>
        <w:pStyle w:val="ListBullet"/>
        <w:spacing w:after="40"/>
      </w:pPr>
      <w:r>
        <w:rPr>
          <w:rFonts w:ascii="Calibri" w:hAnsi="Calibri"/>
          <w:b w:val="0"/>
          <w:i w:val="0"/>
          <w:sz w:val="22"/>
        </w:rPr>
        <w:t>Consider adding auditd rules specifically for useradd, usermod, and passwd binary execution (audit_control keys), so command-line arguments are captured directly rather than inferred from downstream system events</w:t>
      </w:r>
    </w:p>
    <w:p>
      <w:pPr>
        <w:spacing w:after="80"/>
      </w:pPr>
      <w:r>
        <w:rPr>
          <w:rFonts w:ascii="Calibri" w:hAnsi="Calibri"/>
          <w:b w:val="0"/>
          <w:i w:val="0"/>
          <w:sz w:val="22"/>
        </w:rPr>
        <w:t>Process Improvements</w:t>
      </w:r>
    </w:p>
    <w:p>
      <w:pPr>
        <w:pStyle w:val="ListBullet"/>
        <w:spacing w:after="40"/>
      </w:pPr>
      <w:r>
        <w:rPr>
          <w:rFonts w:ascii="Calibri" w:hAnsi="Calibri"/>
          <w:b w:val="0"/>
          <w:i w:val="0"/>
          <w:sz w:val="22"/>
        </w:rPr>
        <w:t>Document a standard analyst response runbook for the "unauthorised Linux account creation" alert class</w:t>
      </w:r>
    </w:p>
    <w:p>
      <w:pPr>
        <w:pStyle w:val="ListBullet"/>
        <w:spacing w:after="40"/>
      </w:pPr>
      <w:r>
        <w:rPr>
          <w:rFonts w:ascii="Calibri" w:hAnsi="Calibri"/>
          <w:b w:val="0"/>
          <w:i w:val="0"/>
          <w:sz w:val="22"/>
        </w:rPr>
        <w:t>Baseline expected sudo activity per host, so anomalous privilege changes stand out more clearly against a known-normal pattern</w:t>
      </w:r>
    </w:p>
    <w:p>
      <w:pPr>
        <w:spacing w:after="80"/>
      </w:pPr>
      <w:r>
        <w:rPr>
          <w:rFonts w:ascii="Calibri" w:hAnsi="Calibri"/>
          <w:b w:val="0"/>
          <w:i w:val="0"/>
          <w:sz w:val="22"/>
        </w:rPr>
        <w:t>Hardening Recommendations</w:t>
      </w:r>
    </w:p>
    <w:p>
      <w:pPr>
        <w:pStyle w:val="ListBullet"/>
        <w:spacing w:after="40"/>
      </w:pPr>
      <w:r>
        <w:rPr>
          <w:rFonts w:ascii="Calibri" w:hAnsi="Calibri"/>
          <w:b w:val="0"/>
          <w:i w:val="0"/>
          <w:sz w:val="22"/>
        </w:rPr>
        <w:t>Restrict sudo group membership to a documented list, with quarterly review</w:t>
      </w:r>
    </w:p>
    <w:p>
      <w:pPr>
        <w:pStyle w:val="ListBullet"/>
        <w:spacing w:after="40"/>
      </w:pPr>
      <w:r>
        <w:rPr>
          <w:rFonts w:ascii="Calibri" w:hAnsi="Calibri"/>
          <w:b w:val="0"/>
          <w:i w:val="0"/>
          <w:sz w:val="22"/>
        </w:rPr>
        <w:t>Consider replacing broad sudo group membership with a more granular sudoers.d file granting only the specific commands each account needs</w:t>
      </w:r>
    </w:p>
    <w:p>
      <w:pPr>
        <w:spacing w:before="200" w:after="80"/>
      </w:pPr>
      <w:r>
        <w:rPr>
          <w:rFonts w:ascii="Calibri" w:hAnsi="Calibri"/>
          <w:b/>
          <w:i w:val="0"/>
          <w:color w:val="2E4057"/>
          <w:sz w:val="24"/>
        </w:rPr>
        <w:t>10. LESSONS LEARNED</w:t>
      </w:r>
    </w:p>
    <w:p>
      <w:pPr>
        <w:pStyle w:val="ListBullet"/>
        <w:spacing w:after="40"/>
      </w:pPr>
      <w:r>
        <w:rPr>
          <w:rFonts w:ascii="Calibri" w:hAnsi="Calibri"/>
          <w:b w:val="0"/>
          <w:i w:val="0"/>
          <w:sz w:val="22"/>
        </w:rPr>
        <w:t>Linux endpoint detection requires deliberately deployed telemetry (auditd execve monitoring) exactly as Windows requires Sysmon; the default install of neither operating system produces detection-grade logs</w:t>
      </w:r>
    </w:p>
    <w:p>
      <w:pPr>
        <w:pStyle w:val="ListBullet"/>
        <w:spacing w:after="40"/>
      </w:pPr>
      <w:r>
        <w:rPr>
          <w:rFonts w:ascii="Calibri" w:hAnsi="Calibri"/>
          <w:b w:val="0"/>
          <w:i w:val="0"/>
          <w:sz w:val="22"/>
        </w:rPr>
        <w:t>The 60-second detection window achieved here only holds because the endpoint is enrolled and telemetry is flowing; an unmanaged Linux host would be blind, so onboarding discipline matters as much as detection engineering</w:t>
      </w:r>
    </w:p>
    <w:p>
      <w:pPr>
        <w:pStyle w:val="ListBullet"/>
        <w:spacing w:after="40"/>
      </w:pPr>
      <w:r>
        <w:rPr>
          <w:rFonts w:ascii="Calibri" w:hAnsi="Calibri"/>
          <w:b w:val="0"/>
          <w:i w:val="0"/>
          <w:sz w:val="22"/>
        </w:rPr>
        <w:t>The alert pattern for account creation is very similar on Windows and Linux (see also INC-2026-001); a unified analyst runbook covering both platforms would reduce cognitive load during triage</w:t>
      </w:r>
    </w:p>
    <w:p>
      <w:pPr>
        <w:spacing w:before="200" w:after="80"/>
      </w:pPr>
      <w:r>
        <w:rPr>
          <w:rFonts w:ascii="Calibri" w:hAnsi="Calibri"/>
          <w:b/>
          <w:i w:val="0"/>
          <w:color w:val="2E4057"/>
          <w:sz w:val="24"/>
        </w:rPr>
        <w:t>APPENDIX A, EVIDENCE</w:t>
      </w:r>
    </w:p>
    <w:p>
      <w:pPr>
        <w:spacing w:after="80"/>
      </w:pPr>
      <w:r>
        <w:rPr>
          <w:rFonts w:ascii="Calibri" w:hAnsi="Calibri"/>
          <w:b w:val="0"/>
          <w:i w:val="0"/>
          <w:sz w:val="22"/>
        </w:rPr>
        <w:t>The following screenshot is stored in the project screenshots folder and is considered part of this report:</w:t>
      </w:r>
    </w:p>
    <w:p>
      <w:pPr>
        <w:pStyle w:val="ListBullet"/>
        <w:spacing w:after="40"/>
      </w:pPr>
      <w:r>
        <w:rPr>
          <w:rFonts w:ascii="Calibri" w:hAnsi="Calibri"/>
          <w:b w:val="0"/>
          <w:i w:val="0"/>
          <w:sz w:val="22"/>
        </w:rPr>
        <w:t>M5-sim2-linux-user-created.png, Wazuh Threat Hunting view for Linux-Endpoint immediately after the simulation. Shows the alert cluster including "New user added to the system", "New group added to the system", "Successful sudo to ROOT executed", and PAM session events.</w:t>
      </w:r>
    </w:p>
    <w:p>
      <w:pPr>
        <w:spacing w:before="200" w:after="80"/>
      </w:pPr>
      <w:r>
        <w:rPr>
          <w:rFonts w:ascii="Calibri" w:hAnsi="Calibri"/>
          <w:b/>
          <w:i w:val="0"/>
          <w:color w:val="2E4057"/>
          <w:sz w:val="24"/>
        </w:rPr>
        <w:t>APPENDIX B, REFERENCES</w:t>
      </w:r>
    </w:p>
    <w:p>
      <w:pPr>
        <w:pStyle w:val="ListBullet"/>
        <w:spacing w:after="40"/>
      </w:pPr>
      <w:r>
        <w:rPr>
          <w:rFonts w:ascii="Calibri" w:hAnsi="Calibri"/>
          <w:b w:val="0"/>
          <w:i w:val="0"/>
          <w:sz w:val="22"/>
        </w:rPr>
        <w:t>MITRE ATT&amp;CK T1136.001, Create Account: Local Account, https://attack.mitre.org/techniques/T1136/001/</w:t>
      </w:r>
    </w:p>
    <w:p>
      <w:pPr>
        <w:pStyle w:val="ListBullet"/>
        <w:spacing w:after="40"/>
      </w:pPr>
      <w:r>
        <w:rPr>
          <w:rFonts w:ascii="Calibri" w:hAnsi="Calibri"/>
          <w:b w:val="0"/>
          <w:i w:val="0"/>
          <w:sz w:val="22"/>
        </w:rPr>
        <w:t>MITRE ATT&amp;CK T1548.003, Abuse Elevation Control Mechanism: Sudo and Sudo Caching, https://attack.mitre.org/techniques/T1548/003/</w:t>
      </w:r>
    </w:p>
    <w:p>
      <w:pPr>
        <w:pStyle w:val="ListBullet"/>
        <w:spacing w:after="40"/>
      </w:pPr>
      <w:r>
        <w:rPr>
          <w:rFonts w:ascii="Calibri" w:hAnsi="Calibri"/>
          <w:b w:val="0"/>
          <w:i w:val="0"/>
          <w:sz w:val="22"/>
        </w:rPr>
        <w:t>MITRE ATT&amp;CK T1078.003, Valid Accounts: Local Accounts, https://attack.mitre.org/techniques/T1078/003/</w:t>
      </w:r>
    </w:p>
    <w:p>
      <w:pPr>
        <w:pStyle w:val="ListBullet"/>
        <w:spacing w:after="40"/>
      </w:pPr>
      <w:r>
        <w:rPr>
          <w:rFonts w:ascii="Calibri" w:hAnsi="Calibri"/>
          <w:b w:val="0"/>
          <w:i w:val="0"/>
          <w:sz w:val="22"/>
        </w:rPr>
        <w:t>Linux useradd(8), usermod(8), and chpasswd(8) manual pages</w:t>
      </w:r>
    </w:p>
    <w:p>
      <w:pPr>
        <w:pStyle w:val="ListBullet"/>
        <w:spacing w:after="40"/>
      </w:pPr>
      <w:r>
        <w:rPr>
          <w:rFonts w:ascii="Calibri" w:hAnsi="Calibri"/>
          <w:b w:val="0"/>
          <w:i w:val="0"/>
          <w:sz w:val="22"/>
        </w:rPr>
        <w:t>Wazuh Documentation, https://documentation.wazuh.com</w:t>
      </w:r>
    </w:p>
    <w:p>
      <w:pPr>
        <w:jc w:val="center"/>
      </w:pPr>
      <w:r>
        <w:rPr>
          <w:rFonts w:ascii="Calibri" w:hAnsi="Calibri"/>
          <w:b w:val="0"/>
          <w:i/>
          <w:color w:val="787878"/>
          <w:sz w:val="18"/>
        </w:rPr>
        <w:t>End of Report, INC-2026-002</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