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ind w:left="0" w:firstLine="0"/>
        <w:jc w:val="left"/>
      </w:pPr>
      <w:r>
        <w:rPr>
          <w:rFonts w:ascii="Calibri" w:hAnsi="Calibri"/>
          <w:b/>
          <w:i w:val="0"/>
          <w:color w:val="111111"/>
          <w:sz w:val="48"/>
        </w:rPr>
        <w:t>Smart Assembly Line Database Guide</w:t>
      </w:r>
    </w:p>
    <w:p>
      <w:pPr>
        <w:spacing w:before="0" w:after="240" w:line="264" w:lineRule="auto"/>
        <w:ind w:left="0" w:firstLine="0"/>
        <w:jc w:val="left"/>
      </w:pPr>
      <w:r>
        <w:rPr>
          <w:rFonts w:ascii="Calibri" w:hAnsi="Calibri"/>
          <w:b w:val="0"/>
          <w:i w:val="0"/>
          <w:color w:val="5A6A7A"/>
          <w:sz w:val="24"/>
        </w:rPr>
        <w:t>How to inspect, query, reset, rebuild, and extract data from the project database</w:t>
      </w:r>
    </w:p>
    <w:p>
      <w:pPr>
        <w:spacing w:before="80" w:after="80" w:line="276" w:lineRule="auto"/>
        <w:ind w:left="0" w:firstLine="0"/>
      </w:pPr>
      <w:r>
        <w:rPr>
          <w:rFonts w:ascii="Calibri" w:hAnsi="Calibri"/>
          <w:b/>
          <w:i w:val="0"/>
          <w:color w:val="5A6A7A"/>
          <w:sz w:val="21"/>
        </w:rPr>
        <w:t>Guide Metadata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C4D6"/>
          <w:left w:val="single" w:sz="8" w:space="0" w:color="B7C4D6"/>
          <w:bottom w:val="single" w:sz="8" w:space="0" w:color="B7C4D6"/>
          <w:right w:val="single" w:sz="8" w:space="0" w:color="B7C4D6"/>
          <w:insideH w:val="single" w:sz="8" w:space="0" w:color="B7C4D6"/>
          <w:insideV w:val="single" w:sz="8" w:space="0" w:color="B7C4D6"/>
        </w:tblBorders>
      </w:tblPr>
      <w:tblGrid>
        <w:gridCol w:w="2232"/>
        <w:gridCol w:w="712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ind w:left="0" w:firstLine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Field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ind w:left="0" w:firstLine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Value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Project</w:t>
            </w:r>
          </w:p>
        </w:tc>
        <w:tc>
          <w:tcPr>
            <w:tcW w:type="dxa" w:w="7128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SmartAssemblyLine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Audience</w:t>
            </w:r>
          </w:p>
        </w:tc>
        <w:tc>
          <w:tcPr>
            <w:tcW w:type="dxa" w:w="7128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Developers and operators working on the local factory stack</w:t>
            </w:r>
          </w:p>
        </w:tc>
      </w:tr>
      <w:tr>
        <w:tc>
          <w:tcPr>
            <w:tcW w:type="dxa" w:w="2232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Source basis</w:t>
            </w:r>
          </w:p>
        </w:tc>
        <w:tc>
          <w:tcPr>
            <w:tcW w:type="dxa" w:w="7128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Current workspace code and docs reviewed on 2026-07-08</w:t>
            </w:r>
          </w:p>
        </w:tc>
      </w:tr>
    </w:tbl>
    <w:p/>
    <w:p>
      <w:pPr>
        <w:pStyle w:val="Heading1"/>
      </w:pPr>
      <w:r>
        <w:t>1. Database Mental Model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9FB6D4"/>
          <w:left w:val="single" w:sz="10" w:space="0" w:color="9FB6D4"/>
          <w:bottom w:val="single" w:sz="10" w:space="0" w:color="9FB6D4"/>
          <w:right w:val="single" w:sz="10" w:space="0" w:color="9FB6D4"/>
          <w:insideH w:val="single" w:sz="10" w:space="0" w:color="9FB6D4"/>
          <w:insideV w:val="single" w:sz="10" w:space="0" w:color="9FB6D4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B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F4D78"/>
                <w:sz w:val="21"/>
              </w:rPr>
              <w:t xml:space="preserve">Important repo note: this checkout contains </w:t>
            </w: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deployment/docker-compose.local.yml</w:t>
            </w:r>
            <w:r>
              <w:rPr>
                <w:rFonts w:ascii="Calibri" w:hAnsi="Calibri"/>
                <w:b w:val="0"/>
                <w:i w:val="0"/>
                <w:color w:val="1F4D78"/>
                <w:sz w:val="21"/>
              </w:rPr>
              <w:t xml:space="preserve">. Some older README sections still mention </w:t>
            </w: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deployment/docker-compose.db.yml</w:t>
            </w:r>
            <w:r>
              <w:rPr>
                <w:rFonts w:ascii="Calibri" w:hAnsi="Calibri"/>
                <w:b w:val="0"/>
                <w:i w:val="0"/>
                <w:color w:val="1F4D78"/>
                <w:sz w:val="21"/>
              </w:rPr>
              <w:t xml:space="preserve">, but that file is not present in this workspace. Use </w:t>
            </w: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deployment/docker-compose.local.yml</w:t>
            </w:r>
            <w:r>
              <w:rPr>
                <w:rFonts w:ascii="Calibri" w:hAnsi="Calibri"/>
                <w:b w:val="0"/>
                <w:i w:val="0"/>
                <w:color w:val="1F4D78"/>
                <w:sz w:val="21"/>
              </w:rPr>
              <w:t xml:space="preserve"> for the real local database stack.</w:t>
            </w:r>
          </w:p>
        </w:tc>
      </w:tr>
    </w:tbl>
    <w:p/>
    <w:p>
      <w:pPr>
        <w:spacing w:before="0" w:after="12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At runtime, this project is </w:t>
      </w:r>
      <w:r>
        <w:rPr>
          <w:rFonts w:ascii="Consolas" w:hAnsi="Consolas"/>
          <w:b w:val="0"/>
          <w:i w:val="0"/>
          <w:color w:val="111111"/>
          <w:sz w:val="21"/>
        </w:rPr>
        <w:t>PostgreSQL</w:t>
      </w:r>
      <w:r>
        <w:rPr>
          <w:rFonts w:ascii="Calibri" w:hAnsi="Calibri"/>
          <w:b w:val="0"/>
          <w:i w:val="0"/>
          <w:color w:val="111111"/>
          <w:sz w:val="22"/>
        </w:rPr>
        <w:t xml:space="preserve">-only. The vision pipeline publishes carton completion events over </w:t>
      </w:r>
      <w:r>
        <w:rPr>
          <w:rFonts w:ascii="Consolas" w:hAnsi="Consolas"/>
          <w:b w:val="0"/>
          <w:i w:val="0"/>
          <w:color w:val="111111"/>
          <w:sz w:val="21"/>
        </w:rPr>
        <w:t>MQTT</w:t>
      </w:r>
      <w:r>
        <w:rPr>
          <w:rFonts w:ascii="Calibri" w:hAnsi="Calibri"/>
          <w:b w:val="0"/>
          <w:i w:val="0"/>
          <w:color w:val="111111"/>
          <w:sz w:val="22"/>
        </w:rPr>
        <w:t>, the logger writes those events into Postgres and mirrors them into CSV, and the FastAPI dashboard reads historical data back from the database.</w:t>
      </w:r>
    </w:p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>The runtime source of truth is Postgres, not the CSV files.</w:t>
      </w:r>
    </w:p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The only runtime table in the current schema is </w:t>
      </w:r>
      <w:r>
        <w:rPr>
          <w:rFonts w:ascii="Consolas" w:hAnsi="Consolas"/>
          <w:b w:val="0"/>
          <w:i w:val="0"/>
          <w:color w:val="111111"/>
          <w:sz w:val="21"/>
        </w:rPr>
        <w:t>box_events</w:t>
      </w:r>
      <w:r>
        <w:rPr>
          <w:rFonts w:ascii="Calibri" w:hAnsi="Calibri"/>
          <w:b w:val="0"/>
          <w:i w:val="0"/>
          <w:color w:val="111111"/>
          <w:sz w:val="22"/>
        </w:rPr>
        <w:t>.</w:t>
      </w:r>
    </w:p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>The dashboard mixes live updates over MQTT/WebSocket with database-backed history and analytics endpoints.</w:t>
      </w:r>
    </w:p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Duplicate events are prevented by a unique </w:t>
      </w:r>
      <w:r>
        <w:rPr>
          <w:rFonts w:ascii="Consolas" w:hAnsi="Consolas"/>
          <w:b w:val="0"/>
          <w:i w:val="0"/>
          <w:color w:val="111111"/>
          <w:sz w:val="21"/>
        </w:rPr>
        <w:t>uuid</w:t>
      </w:r>
      <w:r>
        <w:rPr>
          <w:rFonts w:ascii="Calibri" w:hAnsi="Calibri"/>
          <w:b w:val="0"/>
          <w:i w:val="0"/>
          <w:color w:val="111111"/>
          <w:sz w:val="22"/>
        </w:rPr>
        <w:t xml:space="preserve"> on each carton event.</w:t>
      </w:r>
    </w:p>
    <w:p>
      <w:pPr>
        <w:spacing w:before="80" w:after="80" w:line="276" w:lineRule="auto"/>
        <w:ind w:left="0" w:firstLine="0"/>
      </w:pPr>
      <w:r>
        <w:rPr>
          <w:rFonts w:ascii="Calibri" w:hAnsi="Calibri"/>
          <w:b/>
          <w:i w:val="0"/>
          <w:color w:val="5A6A7A"/>
          <w:sz w:val="21"/>
        </w:rPr>
        <w:t>Runtime Facts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C4D6"/>
          <w:left w:val="single" w:sz="8" w:space="0" w:color="B7C4D6"/>
          <w:bottom w:val="single" w:sz="8" w:space="0" w:color="B7C4D6"/>
          <w:right w:val="single" w:sz="8" w:space="0" w:color="B7C4D6"/>
          <w:insideH w:val="single" w:sz="8" w:space="0" w:color="B7C4D6"/>
          <w:insideV w:val="single" w:sz="8" w:space="0" w:color="B7C4D6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ind w:left="0" w:firstLine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Setting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ind w:left="0" w:firstLine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Value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Compose file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deployment/docker-compose.local.yml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Database container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smart-assembly-db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MQTT container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smart-assembly-mqtt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Database image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pgvector/pgvector:0.8.2-pg17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Database URL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postgresql://smartassembly:smartassembly@localhost:5433/smart_assembly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Database name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smart_assembly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User / password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smartassembly / smartassembly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Compose DB volume key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smart_assembly_db_data</w:t>
            </w: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 xml:space="preserve"> (Docker will project-prefix the real volume name)</w:t>
            </w:r>
          </w:p>
        </w:tc>
      </w:tr>
      <w:tr>
        <w:tc>
          <w:tcPr>
            <w:tcW w:type="dxa" w:w="2700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Backup trail</w:t>
            </w:r>
          </w:p>
        </w:tc>
        <w:tc>
          <w:tcPr>
            <w:tcW w:type="dxa" w:w="6660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data/logs/shift_&lt;ShiftName&gt;_&lt;YYYY-MM-DD&gt;.csv</w:t>
            </w:r>
          </w:p>
        </w:tc>
      </w:tr>
    </w:tbl>
    <w:p/>
    <w:p>
      <w:pPr>
        <w:pStyle w:val="Heading1"/>
      </w:pPr>
      <w:r>
        <w:t>2. File Map You Will Actually Use</w:t>
      </w:r>
    </w:p>
    <w:p>
      <w:pPr>
        <w:spacing w:before="0" w:after="12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>These are the main files that matter when you need to understand, query, or rebuild the database layer.</w:t>
      </w:r>
    </w:p>
    <w:p>
      <w:pPr>
        <w:spacing w:before="80" w:after="80" w:line="276" w:lineRule="auto"/>
        <w:ind w:left="0" w:firstLine="0"/>
      </w:pPr>
      <w:r>
        <w:rPr>
          <w:rFonts w:ascii="Calibri" w:hAnsi="Calibri"/>
          <w:b/>
          <w:i w:val="0"/>
          <w:color w:val="5A6A7A"/>
          <w:sz w:val="21"/>
        </w:rPr>
        <w:t>Database File 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C4D6"/>
          <w:left w:val="single" w:sz="8" w:space="0" w:color="B7C4D6"/>
          <w:bottom w:val="single" w:sz="8" w:space="0" w:color="B7C4D6"/>
          <w:right w:val="single" w:sz="8" w:space="0" w:color="B7C4D6"/>
          <w:insideH w:val="single" w:sz="8" w:space="0" w:color="B7C4D6"/>
          <w:insideV w:val="single" w:sz="8" w:space="0" w:color="B7C4D6"/>
        </w:tblBorders>
      </w:tblPr>
      <w:tblGrid>
        <w:gridCol w:w="3096"/>
        <w:gridCol w:w="6264"/>
      </w:tblGrid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ind w:left="0" w:firstLine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Path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ind w:left="0" w:firstLine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Why it matters</w:t>
            </w:r>
          </w:p>
        </w:tc>
      </w:tr>
      <w:tr>
        <w:tc>
          <w:tcPr>
            <w:tcW w:type="dxa" w:w="3096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src/db/settings.py</w:t>
            </w:r>
          </w:p>
        </w:tc>
        <w:tc>
          <w:tcPr>
            <w:tcW w:type="dxa" w:w="6264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 xml:space="preserve">Loads </w:t>
            </w: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.env</w:t>
            </w: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 xml:space="preserve"> and resolves </w:t>
            </w: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DATABASE_URL</w:t>
            </w: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.</w:t>
            </w:r>
          </w:p>
        </w:tc>
      </w:tr>
      <w:tr>
        <w:tc>
          <w:tcPr>
            <w:tcW w:type="dxa" w:w="3096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src/db/session.py</w:t>
            </w:r>
          </w:p>
        </w:tc>
        <w:tc>
          <w:tcPr>
            <w:tcW w:type="dxa" w:w="6264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 xml:space="preserve">Builds the SQLAlchemy </w:t>
            </w: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engine</w:t>
            </w: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SessionLocal</w:t>
            </w: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 xml:space="preserve">, and </w:t>
            </w: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get_db()</w:t>
            </w: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 xml:space="preserve"> helper.</w:t>
            </w:r>
          </w:p>
        </w:tc>
      </w:tr>
      <w:tr>
        <w:tc>
          <w:tcPr>
            <w:tcW w:type="dxa" w:w="3096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src/db/models.py</w:t>
            </w:r>
          </w:p>
        </w:tc>
        <w:tc>
          <w:tcPr>
            <w:tcW w:type="dxa" w:w="6264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 xml:space="preserve">Defines the </w:t>
            </w: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BoxEvent</w:t>
            </w: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 xml:space="preserve"> ORM model and its columns.</w:t>
            </w:r>
          </w:p>
        </w:tc>
      </w:tr>
      <w:tr>
        <w:tc>
          <w:tcPr>
            <w:tcW w:type="dxa" w:w="3096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src/db/repositories.py</w:t>
            </w:r>
          </w:p>
        </w:tc>
        <w:tc>
          <w:tcPr>
            <w:tcW w:type="dxa" w:w="6264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Contains the read/write functions used by the logger and dashboard.</w:t>
            </w:r>
          </w:p>
        </w:tc>
      </w:tr>
      <w:tr>
        <w:tc>
          <w:tcPr>
            <w:tcW w:type="dxa" w:w="3096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src/db/bootstrap.py</w:t>
            </w:r>
          </w:p>
        </w:tc>
        <w:tc>
          <w:tcPr>
            <w:tcW w:type="dxa" w:w="6264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 xml:space="preserve">Runs </w:t>
            </w: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Base.metadata.create_all()</w:t>
            </w: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 xml:space="preserve"> for local bootstrapping.</w:t>
            </w:r>
          </w:p>
        </w:tc>
      </w:tr>
      <w:tr>
        <w:tc>
          <w:tcPr>
            <w:tcW w:type="dxa" w:w="3096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scripts/init_db.py</w:t>
            </w:r>
          </w:p>
        </w:tc>
        <w:tc>
          <w:tcPr>
            <w:tcW w:type="dxa" w:w="6264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 xml:space="preserve">Small entry point that calls </w:t>
            </w: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create_database()</w:t>
            </w: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.</w:t>
            </w:r>
          </w:p>
        </w:tc>
      </w:tr>
      <w:tr>
        <w:tc>
          <w:tcPr>
            <w:tcW w:type="dxa" w:w="3096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alembic/env.py</w:t>
            </w:r>
          </w:p>
        </w:tc>
        <w:tc>
          <w:tcPr>
            <w:tcW w:type="dxa" w:w="6264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Points Alembic at the same runtime database URL and metadata.</w:t>
            </w:r>
          </w:p>
        </w:tc>
      </w:tr>
      <w:tr>
        <w:tc>
          <w:tcPr>
            <w:tcW w:type="dxa" w:w="3096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alembic/versions/20260412_0001_create_box_events.py</w:t>
            </w:r>
          </w:p>
        </w:tc>
        <w:tc>
          <w:tcPr>
            <w:tcW w:type="dxa" w:w="6264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Current tracked schema migration.</w:t>
            </w:r>
          </w:p>
        </w:tc>
      </w:tr>
      <w:tr>
        <w:tc>
          <w:tcPr>
            <w:tcW w:type="dxa" w:w="3096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scripts/fetch_db.py</w:t>
            </w:r>
          </w:p>
        </w:tc>
        <w:tc>
          <w:tcPr>
            <w:tcW w:type="dxa" w:w="6264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CLI tool for extracting rows, summaries, and counts without writing SQL.</w:t>
            </w:r>
          </w:p>
        </w:tc>
      </w:tr>
      <w:tr>
        <w:tc>
          <w:tcPr>
            <w:tcW w:type="dxa" w:w="3096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src/utils/logger.py</w:t>
            </w:r>
          </w:p>
        </w:tc>
        <w:tc>
          <w:tcPr>
            <w:tcW w:type="dxa" w:w="6264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Subscribes to MQTT, inserts rows into Postgres, and mirrors them to CSV.</w:t>
            </w:r>
          </w:p>
        </w:tc>
      </w:tr>
      <w:tr>
        <w:tc>
          <w:tcPr>
            <w:tcW w:type="dxa" w:w="3096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src/dashboard/main.py</w:t>
            </w:r>
          </w:p>
        </w:tc>
        <w:tc>
          <w:tcPr>
            <w:tcW w:type="dxa" w:w="6264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Reads history and KPIs from repository functions and exposes API endpoints.</w:t>
            </w:r>
          </w:p>
        </w:tc>
      </w:tr>
      <w:tr>
        <w:tc>
          <w:tcPr>
            <w:tcW w:type="dxa" w:w="3096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deployment/docker-compose.local.yml</w:t>
            </w:r>
          </w:p>
        </w:tc>
        <w:tc>
          <w:tcPr>
            <w:tcW w:type="dxa" w:w="6264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Starts the local Postgres and Mosquitto containers.</w:t>
            </w:r>
          </w:p>
        </w:tc>
      </w:tr>
    </w:tbl>
    <w:p/>
    <w:p>
      <w:pPr>
        <w:pStyle w:val="Heading1"/>
      </w:pPr>
      <w:r>
        <w:t>3. What The Database Stores</w:t>
      </w:r>
    </w:p>
    <w:p>
      <w:pPr>
        <w:spacing w:before="0" w:after="12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The current schema stores completed carton events in one table named </w:t>
      </w:r>
      <w:r>
        <w:rPr>
          <w:rFonts w:ascii="Consolas" w:hAnsi="Consolas"/>
          <w:b w:val="0"/>
          <w:i w:val="0"/>
          <w:color w:val="111111"/>
          <w:sz w:val="21"/>
        </w:rPr>
        <w:t>box_events</w:t>
      </w:r>
      <w:r>
        <w:rPr>
          <w:rFonts w:ascii="Calibri" w:hAnsi="Calibri"/>
          <w:b w:val="0"/>
          <w:i w:val="0"/>
          <w:color w:val="111111"/>
          <w:sz w:val="22"/>
        </w:rPr>
        <w:t xml:space="preserve">. The </w:t>
      </w:r>
      <w:r>
        <w:rPr>
          <w:rFonts w:ascii="Consolas" w:hAnsi="Consolas"/>
          <w:b w:val="0"/>
          <w:i w:val="0"/>
          <w:color w:val="111111"/>
          <w:sz w:val="21"/>
        </w:rPr>
        <w:t>uuid</w:t>
      </w:r>
      <w:r>
        <w:rPr>
          <w:rFonts w:ascii="Calibri" w:hAnsi="Calibri"/>
          <w:b w:val="0"/>
          <w:i w:val="0"/>
          <w:color w:val="111111"/>
          <w:sz w:val="22"/>
        </w:rPr>
        <w:t xml:space="preserve"> is the important business key, and it encodes the operational shift date and shift name.</w:t>
      </w:r>
    </w:p>
    <w:p>
      <w:pPr>
        <w:spacing w:before="80" w:after="80" w:line="276" w:lineRule="auto"/>
        <w:ind w:left="0" w:firstLine="0"/>
      </w:pPr>
      <w:r>
        <w:rPr>
          <w:rFonts w:ascii="Calibri" w:hAnsi="Calibri"/>
          <w:b/>
          <w:i w:val="0"/>
          <w:color w:val="5A6A7A"/>
          <w:sz w:val="21"/>
        </w:rPr>
        <w:t>`box_events` Columns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C4D6"/>
          <w:left w:val="single" w:sz="8" w:space="0" w:color="B7C4D6"/>
          <w:bottom w:val="single" w:sz="8" w:space="0" w:color="B7C4D6"/>
          <w:right w:val="single" w:sz="8" w:space="0" w:color="B7C4D6"/>
          <w:insideH w:val="single" w:sz="8" w:space="0" w:color="B7C4D6"/>
          <w:insideV w:val="single" w:sz="8" w:space="0" w:color="B7C4D6"/>
        </w:tblBorders>
      </w:tblPr>
      <w:tblGrid>
        <w:gridCol w:w="1944"/>
        <w:gridCol w:w="2088"/>
        <w:gridCol w:w="5328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ind w:left="0" w:firstLine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Column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ind w:left="0" w:firstLine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Type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ind w:left="0" w:firstLine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Meaning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id</w:t>
            </w:r>
          </w:p>
        </w:tc>
        <w:tc>
          <w:tcPr>
            <w:tcW w:type="dxa" w:w="2088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integer</w:t>
            </w:r>
          </w:p>
        </w:tc>
        <w:tc>
          <w:tcPr>
            <w:tcW w:type="dxa" w:w="5328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Primary key used for internal ordering.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uuid</w:t>
            </w:r>
          </w:p>
        </w:tc>
        <w:tc>
          <w:tcPr>
            <w:tcW w:type="dxa" w:w="2088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string(128)</w:t>
            </w:r>
          </w:p>
        </w:tc>
        <w:tc>
          <w:tcPr>
            <w:tcW w:type="dxa" w:w="5328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 xml:space="preserve">Unique event key such as </w:t>
            </w: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BOX-20260404-Morning_Shift-0001</w:t>
            </w: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.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yolo_session_id</w:t>
            </w:r>
          </w:p>
        </w:tc>
        <w:tc>
          <w:tcPr>
            <w:tcW w:type="dxa" w:w="2088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integer</w:t>
            </w:r>
          </w:p>
        </w:tc>
        <w:tc>
          <w:tcPr>
            <w:tcW w:type="dxa" w:w="5328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Tracker ID at the moment the carton was completed.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timestamp_iso</w:t>
            </w:r>
          </w:p>
        </w:tc>
        <w:tc>
          <w:tcPr>
            <w:tcW w:type="dxa" w:w="2088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string(64)</w:t>
            </w:r>
          </w:p>
        </w:tc>
        <w:tc>
          <w:tcPr>
            <w:tcW w:type="dxa" w:w="5328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Production timestamp stored as text and used in ordering.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shift</w:t>
            </w:r>
          </w:p>
        </w:tc>
        <w:tc>
          <w:tcPr>
            <w:tcW w:type="dxa" w:w="2088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string(64)</w:t>
            </w:r>
          </w:p>
        </w:tc>
        <w:tc>
          <w:tcPr>
            <w:tcW w:type="dxa" w:w="5328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 xml:space="preserve">Logical shift name such as </w:t>
            </w: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Morning_Shift</w:t>
            </w: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.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shift_count</w:t>
            </w:r>
          </w:p>
        </w:tc>
        <w:tc>
          <w:tcPr>
            <w:tcW w:type="dxa" w:w="2088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integer</w:t>
            </w:r>
          </w:p>
        </w:tc>
        <w:tc>
          <w:tcPr>
            <w:tcW w:type="dxa" w:w="5328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Running carton count inside the shift window.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transit_time_sec</w:t>
            </w:r>
          </w:p>
        </w:tc>
        <w:tc>
          <w:tcPr>
            <w:tcW w:type="dxa" w:w="2088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float</w:t>
            </w:r>
          </w:p>
        </w:tc>
        <w:tc>
          <w:tcPr>
            <w:tcW w:type="dxa" w:w="5328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Measured carton travel time.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orientation_deg</w:t>
            </w:r>
          </w:p>
        </w:tc>
        <w:tc>
          <w:tcPr>
            <w:tcW w:type="dxa" w:w="2088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float</w:t>
            </w:r>
          </w:p>
        </w:tc>
        <w:tc>
          <w:tcPr>
            <w:tcW w:type="dxa" w:w="5328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Measured orientation angle from the vision step.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status</w:t>
            </w:r>
          </w:p>
        </w:tc>
        <w:tc>
          <w:tcPr>
            <w:tcW w:type="dxa" w:w="2088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string(32)</w:t>
            </w:r>
          </w:p>
        </w:tc>
        <w:tc>
          <w:tcPr>
            <w:tcW w:type="dxa" w:w="5328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 xml:space="preserve">Current code writes </w:t>
            </w: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COMPLETED</w:t>
            </w: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.</w:t>
            </w:r>
          </w:p>
        </w:tc>
      </w:tr>
      <w:tr>
        <w:tc>
          <w:tcPr>
            <w:tcW w:type="dxa" w:w="1944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created_at</w:t>
            </w:r>
          </w:p>
        </w:tc>
        <w:tc>
          <w:tcPr>
            <w:tcW w:type="dxa" w:w="2088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timestamp with time zone</w:t>
            </w:r>
          </w:p>
        </w:tc>
        <w:tc>
          <w:tcPr>
            <w:tcW w:type="dxa" w:w="5328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 xml:space="preserve">Database-side insertion timestamp from </w:t>
            </w: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now()</w:t>
            </w: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.</w:t>
            </w:r>
          </w:p>
        </w:tc>
      </w:tr>
    </w:tbl>
    <w:p/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>The runtime app is Postgres-only even though some unit tests use SQLite as a lightweight test harness.</w:t>
      </w:r>
    </w:p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The effective </w:t>
      </w:r>
      <w:r>
        <w:rPr>
          <w:rFonts w:ascii="Consolas" w:hAnsi="Consolas"/>
          <w:b w:val="0"/>
          <w:i w:val="0"/>
          <w:color w:val="111111"/>
          <w:sz w:val="21"/>
        </w:rPr>
        <w:t>shift_date</w:t>
      </w:r>
      <w:r>
        <w:rPr>
          <w:rFonts w:ascii="Calibri" w:hAnsi="Calibri"/>
          <w:b w:val="0"/>
          <w:i w:val="0"/>
          <w:color w:val="111111"/>
          <w:sz w:val="22"/>
        </w:rPr>
        <w:t xml:space="preserve"> used by filters and KPIs is derived from the </w:t>
      </w:r>
      <w:r>
        <w:rPr>
          <w:rFonts w:ascii="Consolas" w:hAnsi="Consolas"/>
          <w:b w:val="0"/>
          <w:i w:val="0"/>
          <w:color w:val="111111"/>
          <w:sz w:val="21"/>
        </w:rPr>
        <w:t>uuid</w:t>
      </w:r>
      <w:r>
        <w:rPr>
          <w:rFonts w:ascii="Calibri" w:hAnsi="Calibri"/>
          <w:b w:val="0"/>
          <w:i w:val="0"/>
          <w:color w:val="111111"/>
          <w:sz w:val="22"/>
        </w:rPr>
        <w:t xml:space="preserve"> prefix, not from </w:t>
      </w:r>
      <w:r>
        <w:rPr>
          <w:rFonts w:ascii="Consolas" w:hAnsi="Consolas"/>
          <w:b w:val="0"/>
          <w:i w:val="0"/>
          <w:color w:val="111111"/>
          <w:sz w:val="21"/>
        </w:rPr>
        <w:t>created_at</w:t>
      </w:r>
      <w:r>
        <w:rPr>
          <w:rFonts w:ascii="Calibri" w:hAnsi="Calibri"/>
          <w:b w:val="0"/>
          <w:i w:val="0"/>
          <w:color w:val="111111"/>
          <w:sz w:val="22"/>
        </w:rPr>
        <w:t>.</w:t>
      </w:r>
    </w:p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For night-shift data that crosses midnight, the operational date still comes from the encoded </w:t>
      </w:r>
      <w:r>
        <w:rPr>
          <w:rFonts w:ascii="Consolas" w:hAnsi="Consolas"/>
          <w:b w:val="0"/>
          <w:i w:val="0"/>
          <w:color w:val="111111"/>
          <w:sz w:val="21"/>
        </w:rPr>
        <w:t>uuid</w:t>
      </w:r>
      <w:r>
        <w:rPr>
          <w:rFonts w:ascii="Calibri" w:hAnsi="Calibri"/>
          <w:b w:val="0"/>
          <w:i w:val="0"/>
          <w:color w:val="111111"/>
          <w:sz w:val="22"/>
        </w:rPr>
        <w:t xml:space="preserve"> date. This is intentional and is also covered by tests.</w:t>
      </w:r>
    </w:p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The logger writes CSV only after a successful new database insert. If the same </w:t>
      </w:r>
      <w:r>
        <w:rPr>
          <w:rFonts w:ascii="Consolas" w:hAnsi="Consolas"/>
          <w:b w:val="0"/>
          <w:i w:val="0"/>
          <w:color w:val="111111"/>
          <w:sz w:val="21"/>
        </w:rPr>
        <w:t>uuid</w:t>
      </w:r>
      <w:r>
        <w:rPr>
          <w:rFonts w:ascii="Calibri" w:hAnsi="Calibri"/>
          <w:b w:val="0"/>
          <w:i w:val="0"/>
          <w:color w:val="111111"/>
          <w:sz w:val="22"/>
        </w:rPr>
        <w:t xml:space="preserve"> is seen again, the duplicate is skipped.</w:t>
      </w:r>
    </w:p>
    <w:p>
      <w:pPr>
        <w:pStyle w:val="Heading1"/>
      </w:pPr>
      <w:r>
        <w:t>4. Start, Stop, And Health-Check The Database</w:t>
      </w:r>
    </w:p>
    <w:p>
      <w:pPr>
        <w:pStyle w:val="Heading2"/>
      </w:pPr>
      <w:r>
        <w:t>4.1 Start only the database infrastructure</w:t>
      </w:r>
    </w:p>
    <w:p>
      <w:pPr>
        <w:spacing w:before="0" w:after="12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>This is the minimum you need if you want Postgres and MQTT available but you are not launching the full app stack.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EE8"/>
          <w:left w:val="single" w:sz="8" w:space="0" w:color="D6DEE8"/>
          <w:bottom w:val="single" w:sz="8" w:space="0" w:color="D6DEE8"/>
          <w:right w:val="single" w:sz="8" w:space="0" w:color="D6DEE8"/>
          <w:insideH w:val="single" w:sz="8" w:space="0" w:color="D6DEE8"/>
          <w:insideV w:val="single" w:sz="8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docker compose -f deployment/docker-compose.local.yml up -d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python -m alembic upgrade head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 xml:space="preserve">python -c "from src.db.session import DATABASE_URL; print(DATABASE_URL)" </w:t>
            </w:r>
          </w:p>
        </w:tc>
      </w:tr>
    </w:tbl>
    <w:p/>
    <w:p>
      <w:pPr>
        <w:pStyle w:val="Heading2"/>
      </w:pPr>
      <w:r>
        <w:t>4.2 Start the local stack the repo already provides</w:t>
      </w:r>
    </w:p>
    <w:p>
      <w:pPr>
        <w:spacing w:before="0" w:after="12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>The PowerShell launcher starts Docker, waits for health, applies Alembic migrations, then launches the logger and dashboard.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EE8"/>
          <w:left w:val="single" w:sz="8" w:space="0" w:color="D6DEE8"/>
          <w:bottom w:val="single" w:sz="8" w:space="0" w:color="D6DEE8"/>
          <w:right w:val="single" w:sz="8" w:space="0" w:color="D6DEE8"/>
          <w:insideH w:val="single" w:sz="8" w:space="0" w:color="D6DEE8"/>
          <w:insideV w:val="single" w:sz="8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powershell -ExecutionPolicy Bypass -File scripts/start_local_stack.ps1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powershell -ExecutionPolicy Bypass -File scripts/start_local_stack.ps1 -NoPipeline</w:t>
            </w:r>
          </w:p>
        </w:tc>
      </w:tr>
    </w:tbl>
    <w:p/>
    <w:p>
      <w:pPr>
        <w:pStyle w:val="Heading2"/>
      </w:pPr>
      <w:r>
        <w:t>4.3 Stop the stack without deleting data</w:t>
      </w:r>
    </w:p>
    <w:p>
      <w:pPr>
        <w:spacing w:before="0" w:after="12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The provided stop script shuts down background services and runs </w:t>
      </w:r>
      <w:r>
        <w:rPr>
          <w:rFonts w:ascii="Consolas" w:hAnsi="Consolas"/>
          <w:b w:val="0"/>
          <w:i w:val="0"/>
          <w:color w:val="111111"/>
          <w:sz w:val="21"/>
        </w:rPr>
        <w:t>docker compose down</w:t>
      </w:r>
      <w:r>
        <w:rPr>
          <w:rFonts w:ascii="Calibri" w:hAnsi="Calibri"/>
          <w:b w:val="0"/>
          <w:i w:val="0"/>
          <w:color w:val="111111"/>
          <w:sz w:val="22"/>
        </w:rPr>
        <w:t>, but it does not erase the Postgres volume.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EE8"/>
          <w:left w:val="single" w:sz="8" w:space="0" w:color="D6DEE8"/>
          <w:bottom w:val="single" w:sz="8" w:space="0" w:color="D6DEE8"/>
          <w:right w:val="single" w:sz="8" w:space="0" w:color="D6DEE8"/>
          <w:insideH w:val="single" w:sz="8" w:space="0" w:color="D6DEE8"/>
          <w:insideV w:val="single" w:sz="8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powershell -ExecutionPolicy Bypass -File scripts/stop_local_stack.ps1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docker compose -f deployment/docker-compose.local.yml down</w:t>
            </w:r>
          </w:p>
        </w:tc>
      </w:tr>
    </w:tbl>
    <w:p/>
    <w:p>
      <w:pPr>
        <w:pStyle w:val="Heading2"/>
      </w:pPr>
      <w:r>
        <w:t>4.4 Quick health checks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EE8"/>
          <w:left w:val="single" w:sz="8" w:space="0" w:color="D6DEE8"/>
          <w:bottom w:val="single" w:sz="8" w:space="0" w:color="D6DEE8"/>
          <w:right w:val="single" w:sz="8" w:space="0" w:color="D6DEE8"/>
          <w:insideH w:val="single" w:sz="8" w:space="0" w:color="D6DEE8"/>
          <w:insideV w:val="single" w:sz="8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docker ps --filter "name=smart-assembly"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docker inspect -f "{{if .State.Health}}{{.State.Health.Status}}{{else}}{{.State.Status}}{{end}}" smart-assembly-db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python scripts/fetch_db.py count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curl http://127.0.0.1:8000/api/health</w:t>
            </w:r>
          </w:p>
        </w:tc>
      </w:tr>
    </w:tbl>
    <w:p/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If </w:t>
      </w:r>
      <w:r>
        <w:rPr>
          <w:rFonts w:ascii="Consolas" w:hAnsi="Consolas"/>
          <w:b w:val="0"/>
          <w:i w:val="0"/>
          <w:color w:val="111111"/>
          <w:sz w:val="21"/>
        </w:rPr>
        <w:t>api/health</w:t>
      </w:r>
      <w:r>
        <w:rPr>
          <w:rFonts w:ascii="Calibri" w:hAnsi="Calibri"/>
          <w:b w:val="0"/>
          <w:i w:val="0"/>
          <w:color w:val="111111"/>
          <w:sz w:val="22"/>
        </w:rPr>
        <w:t xml:space="preserve"> says </w:t>
      </w:r>
      <w:r>
        <w:rPr>
          <w:rFonts w:ascii="Consolas" w:hAnsi="Consolas"/>
          <w:b w:val="0"/>
          <w:i w:val="0"/>
          <w:color w:val="111111"/>
          <w:sz w:val="21"/>
        </w:rPr>
        <w:t>database=connected</w:t>
      </w:r>
      <w:r>
        <w:rPr>
          <w:rFonts w:ascii="Calibri" w:hAnsi="Calibri"/>
          <w:b w:val="0"/>
          <w:i w:val="0"/>
          <w:color w:val="111111"/>
          <w:sz w:val="22"/>
        </w:rPr>
        <w:t>, the dashboard can reach the same database URL the app is using.</w:t>
      </w:r>
    </w:p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If </w:t>
      </w:r>
      <w:r>
        <w:rPr>
          <w:rFonts w:ascii="Consolas" w:hAnsi="Consolas"/>
          <w:b w:val="0"/>
          <w:i w:val="0"/>
          <w:color w:val="111111"/>
          <w:sz w:val="21"/>
        </w:rPr>
        <w:t>scripts/fetch_db.py count</w:t>
      </w:r>
      <w:r>
        <w:rPr>
          <w:rFonts w:ascii="Calibri" w:hAnsi="Calibri"/>
          <w:b w:val="0"/>
          <w:i w:val="0"/>
          <w:color w:val="111111"/>
          <w:sz w:val="22"/>
        </w:rPr>
        <w:t xml:space="preserve"> works but the dashboard is empty, the dashboard process may be running with a different environment or before migrations were applied.</w:t>
      </w:r>
    </w:p>
    <w:p>
      <w:pPr>
        <w:pStyle w:val="Heading1"/>
      </w:pPr>
      <w:r>
        <w:t>5. Extract Data Without Writing SQL</w:t>
      </w:r>
    </w:p>
    <w:p>
      <w:pPr>
        <w:spacing w:before="0" w:after="12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The easiest extraction tool already in the repo is </w:t>
      </w:r>
      <w:r>
        <w:rPr>
          <w:rFonts w:ascii="Consolas" w:hAnsi="Consolas"/>
          <w:b w:val="0"/>
          <w:i w:val="0"/>
          <w:color w:val="111111"/>
          <w:sz w:val="21"/>
        </w:rPr>
        <w:t>scripts/fetch_db.py</w:t>
      </w:r>
      <w:r>
        <w:rPr>
          <w:rFonts w:ascii="Calibri" w:hAnsi="Calibri"/>
          <w:b w:val="0"/>
          <w:i w:val="0"/>
          <w:color w:val="111111"/>
          <w:sz w:val="22"/>
        </w:rPr>
        <w:t>. It uses the same SQLAlchemy session layer as the main app, so it is the safest first step for day-to-day inspection.</w:t>
      </w:r>
    </w:p>
    <w:p>
      <w:pPr>
        <w:pStyle w:val="Heading2"/>
      </w:pPr>
      <w:r>
        <w:t>5.1 Read recent or specific events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EE8"/>
          <w:left w:val="single" w:sz="8" w:space="0" w:color="D6DEE8"/>
          <w:bottom w:val="single" w:sz="8" w:space="0" w:color="D6DEE8"/>
          <w:right w:val="single" w:sz="8" w:space="0" w:color="D6DEE8"/>
          <w:insideH w:val="single" w:sz="8" w:space="0" w:color="D6DEE8"/>
          <w:insideV w:val="single" w:sz="8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python scripts/fetch_db.py events --limit 20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python scripts/fetch_db.py events --latest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python scripts/fetch_db.py events --shift Morning_Shift --shift-date 2026-04-19 --limit 50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python scripts/fetch_db.py events --uuid BOX-20260419-Morning_Shift-0007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python scripts/fetch_db.py events --limit 5 --json</w:t>
            </w:r>
          </w:p>
        </w:tc>
      </w:tr>
    </w:tbl>
    <w:p/>
    <w:p>
      <w:pPr>
        <w:pStyle w:val="Heading2"/>
      </w:pPr>
      <w:r>
        <w:t>5.2 Read summaries and counts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EE8"/>
          <w:left w:val="single" w:sz="8" w:space="0" w:color="D6DEE8"/>
          <w:bottom w:val="single" w:sz="8" w:space="0" w:color="D6DEE8"/>
          <w:right w:val="single" w:sz="8" w:space="0" w:color="D6DEE8"/>
          <w:insideH w:val="single" w:sz="8" w:space="0" w:color="D6DEE8"/>
          <w:insideV w:val="single" w:sz="8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python scripts/fetch_db.py shifts --limit 10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python scripts/fetch_db.py count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python scripts/fetch_db.py count --shift Morning_Shift --shift-date 2026-04-19</w:t>
            </w:r>
          </w:p>
        </w:tc>
      </w:tr>
    </w:tbl>
    <w:p/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Use </w:t>
      </w:r>
      <w:r>
        <w:rPr>
          <w:rFonts w:ascii="Consolas" w:hAnsi="Consolas"/>
          <w:b w:val="0"/>
          <w:i w:val="0"/>
          <w:color w:val="111111"/>
          <w:sz w:val="21"/>
        </w:rPr>
        <w:t>--json</w:t>
      </w:r>
      <w:r>
        <w:rPr>
          <w:rFonts w:ascii="Calibri" w:hAnsi="Calibri"/>
          <w:b w:val="0"/>
          <w:i w:val="0"/>
          <w:color w:val="111111"/>
          <w:sz w:val="22"/>
        </w:rPr>
        <w:t xml:space="preserve"> when you want structured output that is easy to redirect into a file or another script.</w:t>
      </w:r>
    </w:p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The </w:t>
      </w:r>
      <w:r>
        <w:rPr>
          <w:rFonts w:ascii="Consolas" w:hAnsi="Consolas"/>
          <w:b w:val="0"/>
          <w:i w:val="0"/>
          <w:color w:val="111111"/>
          <w:sz w:val="21"/>
        </w:rPr>
        <w:t>--shift-date</w:t>
      </w:r>
      <w:r>
        <w:rPr>
          <w:rFonts w:ascii="Calibri" w:hAnsi="Calibri"/>
          <w:b w:val="0"/>
          <w:i w:val="0"/>
          <w:color w:val="111111"/>
          <w:sz w:val="22"/>
        </w:rPr>
        <w:t xml:space="preserve"> filter matches the encoded operational date in the UUID prefix, which is why it works correctly for overnight shifts.</w:t>
      </w:r>
    </w:p>
    <w:p>
      <w:pPr>
        <w:pStyle w:val="Heading2"/>
      </w:pPr>
      <w:r>
        <w:t>5.3 Read through the dashboard API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EE8"/>
          <w:left w:val="single" w:sz="8" w:space="0" w:color="D6DEE8"/>
          <w:bottom w:val="single" w:sz="8" w:space="0" w:color="D6DEE8"/>
          <w:right w:val="single" w:sz="8" w:space="0" w:color="D6DEE8"/>
          <w:insideH w:val="single" w:sz="8" w:space="0" w:color="D6DEE8"/>
          <w:insideV w:val="single" w:sz="8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curl "http://127.0.0.1:8000/api/events?limit=20"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curl "http://127.0.0.1:8000/api/events/latest"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curl "http://127.0.0.1:8000/api/kpis/current"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curl "http://127.0.0.1:8000/api/stats/shifts?limit=10"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curl "http://127.0.0.1:8000/api/charts/overview?limit=100"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curl "http://127.0.0.1:8000/api/events?current_shift_only=true&amp;limit=100"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 xml:space="preserve">curl "http://127.0.0.1:8000/api/charts/overview?shift=Morning_Shift&amp;shift_date=2026-04-19&amp;limit=100" </w:t>
            </w:r>
          </w:p>
        </w:tc>
      </w:tr>
    </w:tbl>
    <w:p/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>The API is useful when you want the same shape the browser dashboard consumes.</w:t>
      </w:r>
    </w:p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In </w:t>
      </w:r>
      <w:r>
        <w:rPr>
          <w:rFonts w:ascii="Consolas" w:hAnsi="Consolas"/>
          <w:b w:val="0"/>
          <w:i w:val="0"/>
          <w:color w:val="111111"/>
          <w:sz w:val="21"/>
        </w:rPr>
        <w:t>/api/events</w:t>
      </w:r>
      <w:r>
        <w:rPr>
          <w:rFonts w:ascii="Calibri" w:hAnsi="Calibri"/>
          <w:b w:val="0"/>
          <w:i w:val="0"/>
          <w:color w:val="111111"/>
          <w:sz w:val="22"/>
        </w:rPr>
        <w:t>, rows are fetched newest-first in the repository layer and then reversed before the API response, so the API payload is oldest-to-newest inside the selected result set.</w:t>
      </w:r>
    </w:p>
    <w:p>
      <w:pPr>
        <w:pStyle w:val="Heading1"/>
      </w:pPr>
      <w:r>
        <w:t>6. Extract Data With Direct SQL</w:t>
      </w:r>
    </w:p>
    <w:p>
      <w:pPr>
        <w:spacing w:before="0" w:after="12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When </w:t>
      </w:r>
      <w:r>
        <w:rPr>
          <w:rFonts w:ascii="Consolas" w:hAnsi="Consolas"/>
          <w:b w:val="0"/>
          <w:i w:val="0"/>
          <w:color w:val="111111"/>
          <w:sz w:val="21"/>
        </w:rPr>
        <w:t>fetch_db.py</w:t>
      </w:r>
      <w:r>
        <w:rPr>
          <w:rFonts w:ascii="Calibri" w:hAnsi="Calibri"/>
          <w:b w:val="0"/>
          <w:i w:val="0"/>
          <w:color w:val="111111"/>
          <w:sz w:val="22"/>
        </w:rPr>
        <w:t xml:space="preserve"> is not enough, open </w:t>
      </w:r>
      <w:r>
        <w:rPr>
          <w:rFonts w:ascii="Consolas" w:hAnsi="Consolas"/>
          <w:b w:val="0"/>
          <w:i w:val="0"/>
          <w:color w:val="111111"/>
          <w:sz w:val="21"/>
        </w:rPr>
        <w:t>psql</w:t>
      </w:r>
      <w:r>
        <w:rPr>
          <w:rFonts w:ascii="Calibri" w:hAnsi="Calibri"/>
          <w:b w:val="0"/>
          <w:i w:val="0"/>
          <w:color w:val="111111"/>
          <w:sz w:val="22"/>
        </w:rPr>
        <w:t xml:space="preserve"> inside the Postgres container and run direct SQL against </w:t>
      </w:r>
      <w:r>
        <w:rPr>
          <w:rFonts w:ascii="Consolas" w:hAnsi="Consolas"/>
          <w:b w:val="0"/>
          <w:i w:val="0"/>
          <w:color w:val="111111"/>
          <w:sz w:val="21"/>
        </w:rPr>
        <w:t>box_events</w:t>
      </w:r>
      <w:r>
        <w:rPr>
          <w:rFonts w:ascii="Calibri" w:hAnsi="Calibri"/>
          <w:b w:val="0"/>
          <w:i w:val="0"/>
          <w:color w:val="111111"/>
          <w:sz w:val="22"/>
        </w:rPr>
        <w:t>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EE8"/>
          <w:left w:val="single" w:sz="8" w:space="0" w:color="D6DEE8"/>
          <w:bottom w:val="single" w:sz="8" w:space="0" w:color="D6DEE8"/>
          <w:right w:val="single" w:sz="8" w:space="0" w:color="D6DEE8"/>
          <w:insideH w:val="single" w:sz="8" w:space="0" w:color="D6DEE8"/>
          <w:insideV w:val="single" w:sz="8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docker exec -it smart-assembly-db psql -U smartassembly -d smart_assembly</w:t>
            </w:r>
          </w:p>
        </w:tc>
      </w:tr>
    </w:tbl>
    <w:p/>
    <w:p>
      <w:pPr>
        <w:pStyle w:val="Heading2"/>
      </w:pPr>
      <w:r>
        <w:t>6.1 Latest rows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EE8"/>
          <w:left w:val="single" w:sz="8" w:space="0" w:color="D6DEE8"/>
          <w:bottom w:val="single" w:sz="8" w:space="0" w:color="D6DEE8"/>
          <w:right w:val="single" w:sz="8" w:space="0" w:color="D6DEE8"/>
          <w:insideH w:val="single" w:sz="8" w:space="0" w:color="D6DEE8"/>
          <w:insideV w:val="single" w:sz="8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SELECT id, uuid, shift, shift_count, transit_time_sec, orientation_deg, timestamp_iso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FROM box_events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ORDER BY id DESC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LIMIT 20;</w:t>
            </w:r>
          </w:p>
        </w:tc>
      </w:tr>
    </w:tbl>
    <w:p/>
    <w:p>
      <w:pPr>
        <w:pStyle w:val="Heading2"/>
      </w:pPr>
      <w:r>
        <w:t>6.2 One exact shift window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EE8"/>
          <w:left w:val="single" w:sz="8" w:space="0" w:color="D6DEE8"/>
          <w:bottom w:val="single" w:sz="8" w:space="0" w:color="D6DEE8"/>
          <w:right w:val="single" w:sz="8" w:space="0" w:color="D6DEE8"/>
          <w:insideH w:val="single" w:sz="8" w:space="0" w:color="D6DEE8"/>
          <w:insideV w:val="single" w:sz="8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SELECT id, uuid, shift_count, transit_time_sec, orientation_deg, timestamp_iso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FROM box_events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WHERE shift = 'Morning_Shift'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 xml:space="preserve">  AND uuid LIKE 'BOX-20260419-Morning_Shift-%'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ORDER BY id;</w:t>
            </w:r>
          </w:p>
        </w:tc>
      </w:tr>
    </w:tbl>
    <w:p/>
    <w:p>
      <w:pPr>
        <w:pStyle w:val="Heading2"/>
      </w:pPr>
      <w:r>
        <w:t>6.3 Summary by operational shift window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EE8"/>
          <w:left w:val="single" w:sz="8" w:space="0" w:color="D6DEE8"/>
          <w:bottom w:val="single" w:sz="8" w:space="0" w:color="D6DEE8"/>
          <w:right w:val="single" w:sz="8" w:space="0" w:color="D6DEE8"/>
          <w:insideH w:val="single" w:sz="8" w:space="0" w:color="D6DEE8"/>
          <w:insideV w:val="single" w:sz="8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SELECT split_part(uuid, '-', 2) AS shift_date_raw,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 xml:space="preserve">       shift,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 xml:space="preserve">       COUNT(*) AS events,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 xml:space="preserve">       MAX(shift_count) AS shift_volume,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 xml:space="preserve">       ROUND(AVG(transit_time_sec)::numeric, 2) AS avg_transit_sec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FROM box_events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GROUP BY split_part(uuid, '-', 2), shift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ORDER BY shift_date_raw DESC, shift;</w:t>
            </w:r>
          </w:p>
        </w:tc>
      </w:tr>
    </w:tbl>
    <w:p/>
    <w:p>
      <w:pPr>
        <w:pStyle w:val="Heading2"/>
      </w:pPr>
      <w:r>
        <w:t>6.4 Find slow or misaligned cartons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EE8"/>
          <w:left w:val="single" w:sz="8" w:space="0" w:color="D6DEE8"/>
          <w:bottom w:val="single" w:sz="8" w:space="0" w:color="D6DEE8"/>
          <w:right w:val="single" w:sz="8" w:space="0" w:color="D6DEE8"/>
          <w:insideH w:val="single" w:sz="8" w:space="0" w:color="D6DEE8"/>
          <w:insideV w:val="single" w:sz="8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SELECT uuid, shift, shift_count, transit_time_sec, orientation_deg, timestamp_iso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FROM box_events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WHERE transit_time_sec &gt; 2.0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 xml:space="preserve">   OR ABS(orientation_deg) &gt; 15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ORDER BY timestamp_iso DESC;</w:t>
            </w:r>
          </w:p>
        </w:tc>
      </w:tr>
    </w:tbl>
    <w:p/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Use </w:t>
      </w:r>
      <w:r>
        <w:rPr>
          <w:rFonts w:ascii="Consolas" w:hAnsi="Consolas"/>
          <w:b w:val="0"/>
          <w:i w:val="0"/>
          <w:color w:val="111111"/>
          <w:sz w:val="21"/>
        </w:rPr>
        <w:t>MAX(shift_count)</w:t>
      </w:r>
      <w:r>
        <w:rPr>
          <w:rFonts w:ascii="Calibri" w:hAnsi="Calibri"/>
          <w:b w:val="0"/>
          <w:i w:val="0"/>
          <w:color w:val="111111"/>
          <w:sz w:val="22"/>
        </w:rPr>
        <w:t xml:space="preserve"> when you want final volume for a shift window, because </w:t>
      </w:r>
      <w:r>
        <w:rPr>
          <w:rFonts w:ascii="Consolas" w:hAnsi="Consolas"/>
          <w:b w:val="0"/>
          <w:i w:val="0"/>
          <w:color w:val="111111"/>
          <w:sz w:val="21"/>
        </w:rPr>
        <w:t>shift_count</w:t>
      </w:r>
      <w:r>
        <w:rPr>
          <w:rFonts w:ascii="Calibri" w:hAnsi="Calibri"/>
          <w:b w:val="0"/>
          <w:i w:val="0"/>
          <w:color w:val="111111"/>
          <w:sz w:val="22"/>
        </w:rPr>
        <w:t xml:space="preserve"> is cumulative inside that window.</w:t>
      </w:r>
    </w:p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If you need file exports, the safest repo-native path is usually </w:t>
      </w:r>
      <w:r>
        <w:rPr>
          <w:rFonts w:ascii="Consolas" w:hAnsi="Consolas"/>
          <w:b w:val="0"/>
          <w:i w:val="0"/>
          <w:color w:val="111111"/>
          <w:sz w:val="21"/>
        </w:rPr>
        <w:t>python scripts/fetch_db.py ... --json</w:t>
      </w:r>
      <w:r>
        <w:rPr>
          <w:rFonts w:ascii="Calibri" w:hAnsi="Calibri"/>
          <w:b w:val="0"/>
          <w:i w:val="0"/>
          <w:color w:val="111111"/>
          <w:sz w:val="22"/>
        </w:rPr>
        <w:t xml:space="preserve"> and then redirect the output in your shell.</w:t>
      </w:r>
    </w:p>
    <w:p>
      <w:pPr>
        <w:pStyle w:val="Heading1"/>
      </w:pPr>
      <w:r>
        <w:t>7. Extract Data From Python</w:t>
      </w:r>
    </w:p>
    <w:p>
      <w:pPr>
        <w:spacing w:before="0" w:after="12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>Use the repository helpers when you want to write one-off analysis scripts without re-implementing filters and serializers.</w:t>
      </w:r>
    </w:p>
    <w:p>
      <w:pPr>
        <w:pStyle w:val="Heading2"/>
      </w:pPr>
      <w:r>
        <w:t>7.1 Repository-level reads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EE8"/>
          <w:left w:val="single" w:sz="8" w:space="0" w:color="D6DEE8"/>
          <w:bottom w:val="single" w:sz="8" w:space="0" w:color="D6DEE8"/>
          <w:right w:val="single" w:sz="8" w:space="0" w:color="D6DEE8"/>
          <w:insideH w:val="single" w:sz="8" w:space="0" w:color="D6DEE8"/>
          <w:insideV w:val="single" w:sz="8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from src.db.repositories import get_current_kpis, get_shift_summary, list_recent_box_events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print(get_current_kpis())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print(get_shift_summary(limit=3))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for row in list_recent_box_events(limit=5, shift='Morning_Shift', shift_date='2026-04-19'):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 xml:space="preserve">    print(row['uuid'], row['transit_time_sec'])</w:t>
            </w:r>
          </w:p>
        </w:tc>
      </w:tr>
    </w:tbl>
    <w:p/>
    <w:p>
      <w:pPr>
        <w:pStyle w:val="Heading2"/>
      </w:pPr>
      <w:r>
        <w:t>7.2 Raw SQLAlchemy session reads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EE8"/>
          <w:left w:val="single" w:sz="8" w:space="0" w:color="D6DEE8"/>
          <w:bottom w:val="single" w:sz="8" w:space="0" w:color="D6DEE8"/>
          <w:right w:val="single" w:sz="8" w:space="0" w:color="D6DEE8"/>
          <w:insideH w:val="single" w:sz="8" w:space="0" w:color="D6DEE8"/>
          <w:insideV w:val="single" w:sz="8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from src.db.models import BoxEvent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from src.db.session import SessionLocal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session = SessionLocal()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try: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 xml:space="preserve">    rows = (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 xml:space="preserve">        session.query(BoxEvent)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 xml:space="preserve">        .order_by(BoxEvent.id.desc())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 xml:space="preserve">        .limit(10)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 xml:space="preserve">        .all()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 xml:space="preserve">    )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 xml:space="preserve">    for row in rows: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 xml:space="preserve">        print(row.id, row.uuid, row.transit_time_sec)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finally: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 xml:space="preserve">    session.close()</w:t>
            </w:r>
          </w:p>
        </w:tc>
      </w:tr>
    </w:tbl>
    <w:p/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>Use repository functions when you want the same semantics as the dashboard and logger.</w:t>
      </w:r>
    </w:p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>Use raw sessions when you need custom SQLAlchemy queries the repository layer does not already expose.</w:t>
      </w:r>
    </w:p>
    <w:p>
      <w:pPr>
        <w:pStyle w:val="Heading1"/>
      </w:pPr>
      <w:r>
        <w:t>8. Reset The Database Safely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9FB6D4"/>
          <w:left w:val="single" w:sz="10" w:space="0" w:color="9FB6D4"/>
          <w:bottom w:val="single" w:sz="10" w:space="0" w:color="9FB6D4"/>
          <w:right w:val="single" w:sz="10" w:space="0" w:color="9FB6D4"/>
          <w:insideH w:val="single" w:sz="10" w:space="0" w:color="9FB6D4"/>
          <w:insideV w:val="single" w:sz="10" w:space="0" w:color="9FB6D4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B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F4D78"/>
                <w:sz w:val="21"/>
              </w:rPr>
              <w:t>Before any reset, stop the writer processes first: the vision pipeline, the logger, and the dashboard. If they stay running, they can immediately reconnect and start repopulating the database while you are trying to clear it.</w:t>
            </w:r>
          </w:p>
        </w:tc>
      </w:tr>
    </w:tbl>
    <w:p/>
    <w:p>
      <w:pPr>
        <w:pStyle w:val="Heading2"/>
      </w:pPr>
      <w:r>
        <w:t>8.1 Optional: take a plain SQL backup first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EE8"/>
          <w:left w:val="single" w:sz="8" w:space="0" w:color="D6DEE8"/>
          <w:bottom w:val="single" w:sz="8" w:space="0" w:color="D6DEE8"/>
          <w:right w:val="single" w:sz="8" w:space="0" w:color="D6DEE8"/>
          <w:insideH w:val="single" w:sz="8" w:space="0" w:color="D6DEE8"/>
          <w:insideV w:val="single" w:sz="8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docker exec smart-assembly-db pg_dump -U smartassembly smart_assembly &gt; smart_assembly_backup.sql</w:t>
            </w:r>
          </w:p>
        </w:tc>
      </w:tr>
    </w:tbl>
    <w:p/>
    <w:p>
      <w:pPr>
        <w:pStyle w:val="Heading2"/>
      </w:pPr>
      <w:r>
        <w:t>8.2 Reset only the data, keep the schema</w:t>
      </w:r>
    </w:p>
    <w:p>
      <w:pPr>
        <w:spacing w:before="0" w:after="12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>This is the fastest safe reset when the table shape is fine and you only want an empty history.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EE8"/>
          <w:left w:val="single" w:sz="8" w:space="0" w:color="D6DEE8"/>
          <w:bottom w:val="single" w:sz="8" w:space="0" w:color="D6DEE8"/>
          <w:right w:val="single" w:sz="8" w:space="0" w:color="D6DEE8"/>
          <w:insideH w:val="single" w:sz="8" w:space="0" w:color="D6DEE8"/>
          <w:insideV w:val="single" w:sz="8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 xml:space="preserve">docker exec -i smart-assembly-db psql -U smartassembly -d smart_assembly -c "TRUNCATE TABLE box_events RESTART IDENTITY;" </w:t>
            </w:r>
          </w:p>
        </w:tc>
      </w:tr>
    </w:tbl>
    <w:p/>
    <w:p>
      <w:pPr>
        <w:pStyle w:val="Heading2"/>
      </w:pPr>
      <w:r>
        <w:t>8.3 Reset the schema through Alembic</w:t>
      </w:r>
    </w:p>
    <w:p>
      <w:pPr>
        <w:spacing w:before="0" w:after="12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>Use this when you want to drop tracked tables and recreate them from the migration history without destroying the Docker container itself.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EE8"/>
          <w:left w:val="single" w:sz="8" w:space="0" w:color="D6DEE8"/>
          <w:bottom w:val="single" w:sz="8" w:space="0" w:color="D6DEE8"/>
          <w:right w:val="single" w:sz="8" w:space="0" w:color="D6DEE8"/>
          <w:insideH w:val="single" w:sz="8" w:space="0" w:color="D6DEE8"/>
          <w:insideV w:val="single" w:sz="8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python -m alembic downgrade base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python -m alembic upgrade head</w:t>
            </w:r>
          </w:p>
        </w:tc>
      </w:tr>
    </w:tbl>
    <w:p/>
    <w:p>
      <w:pPr>
        <w:pStyle w:val="Heading2"/>
      </w:pPr>
      <w:r>
        <w:t>8.4 Wipe the whole local database volume and rebuild from zero</w:t>
      </w:r>
    </w:p>
    <w:p>
      <w:pPr>
        <w:spacing w:before="0" w:after="12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>This is the most complete local reset. It removes the Docker-managed Postgres volume, starts a fresh container, and reapplies migrations.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EE8"/>
          <w:left w:val="single" w:sz="8" w:space="0" w:color="D6DEE8"/>
          <w:bottom w:val="single" w:sz="8" w:space="0" w:color="D6DEE8"/>
          <w:right w:val="single" w:sz="8" w:space="0" w:color="D6DEE8"/>
          <w:insideH w:val="single" w:sz="8" w:space="0" w:color="D6DEE8"/>
          <w:insideV w:val="single" w:sz="8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docker compose -f deployment/docker-compose.local.yml down -v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docker compose -f deployment/docker-compose.local.yml up -d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python -m alembic upgrade head</w:t>
            </w:r>
          </w:p>
        </w:tc>
      </w:tr>
    </w:tbl>
    <w:p/>
    <w:p>
      <w:pPr>
        <w:pStyle w:val="ListBullet"/>
        <w:spacing w:before="0" w:after="80" w:line="300" w:lineRule="auto"/>
        <w:ind w:left="0" w:firstLine="0"/>
      </w:pPr>
      <w:r>
        <w:rPr>
          <w:rFonts w:ascii="Consolas" w:hAnsi="Consolas"/>
          <w:b w:val="0"/>
          <w:i w:val="0"/>
          <w:color w:val="111111"/>
          <w:sz w:val="21"/>
        </w:rPr>
        <w:t>docker compose ... down -v</w:t>
      </w:r>
      <w:r>
        <w:rPr>
          <w:rFonts w:ascii="Calibri" w:hAnsi="Calibri"/>
          <w:b w:val="0"/>
          <w:i w:val="0"/>
          <w:color w:val="111111"/>
          <w:sz w:val="22"/>
        </w:rPr>
        <w:t xml:space="preserve"> removes the Postgres volume and the Mosquitto volumes declared in the same compose file.</w:t>
      </w:r>
    </w:p>
    <w:p>
      <w:pPr>
        <w:pStyle w:val="ListBullet"/>
        <w:spacing w:before="0" w:after="80" w:line="300" w:lineRule="auto"/>
        <w:ind w:left="0" w:firstLine="0"/>
      </w:pPr>
      <w:r>
        <w:rPr>
          <w:rFonts w:ascii="Consolas" w:hAnsi="Consolas"/>
          <w:b w:val="0"/>
          <w:i w:val="0"/>
          <w:color w:val="111111"/>
          <w:sz w:val="21"/>
        </w:rPr>
        <w:t>scripts/stop_local_stack.ps1</w:t>
      </w:r>
      <w:r>
        <w:rPr>
          <w:rFonts w:ascii="Calibri" w:hAnsi="Calibri"/>
          <w:b w:val="0"/>
          <w:i w:val="0"/>
          <w:color w:val="111111"/>
          <w:sz w:val="22"/>
        </w:rPr>
        <w:t xml:space="preserve"> does not erase database data because it calls plain </w:t>
      </w:r>
      <w:r>
        <w:rPr>
          <w:rFonts w:ascii="Consolas" w:hAnsi="Consolas"/>
          <w:b w:val="0"/>
          <w:i w:val="0"/>
          <w:color w:val="111111"/>
          <w:sz w:val="21"/>
        </w:rPr>
        <w:t>docker compose down</w:t>
      </w:r>
      <w:r>
        <w:rPr>
          <w:rFonts w:ascii="Calibri" w:hAnsi="Calibri"/>
          <w:b w:val="0"/>
          <w:i w:val="0"/>
          <w:color w:val="111111"/>
          <w:sz w:val="22"/>
        </w:rPr>
        <w:t>.</w:t>
      </w:r>
    </w:p>
    <w:p>
      <w:pPr>
        <w:pStyle w:val="ListBullet"/>
        <w:spacing w:before="0" w:after="80" w:line="300" w:lineRule="auto"/>
        <w:ind w:left="0" w:firstLine="0"/>
      </w:pPr>
      <w:r>
        <w:rPr>
          <w:rFonts w:ascii="Consolas" w:hAnsi="Consolas"/>
          <w:b w:val="0"/>
          <w:i w:val="0"/>
          <w:color w:val="111111"/>
          <w:sz w:val="21"/>
        </w:rPr>
        <w:t>python scripts/init_db.py</w:t>
      </w:r>
      <w:r>
        <w:rPr>
          <w:rFonts w:ascii="Calibri" w:hAnsi="Calibri"/>
          <w:b w:val="0"/>
          <w:i w:val="0"/>
          <w:color w:val="111111"/>
          <w:sz w:val="22"/>
        </w:rPr>
        <w:t xml:space="preserve"> is useful for local bootstrapping, but for a real repo-consistent rebuild you should prefer </w:t>
      </w:r>
      <w:r>
        <w:rPr>
          <w:rFonts w:ascii="Consolas" w:hAnsi="Consolas"/>
          <w:b w:val="0"/>
          <w:i w:val="0"/>
          <w:color w:val="111111"/>
          <w:sz w:val="21"/>
        </w:rPr>
        <w:t>python -m alembic upgrade head</w:t>
      </w:r>
      <w:r>
        <w:rPr>
          <w:rFonts w:ascii="Calibri" w:hAnsi="Calibri"/>
          <w:b w:val="0"/>
          <w:i w:val="0"/>
          <w:color w:val="111111"/>
          <w:sz w:val="22"/>
        </w:rPr>
        <w:t>.</w:t>
      </w:r>
    </w:p>
    <w:p>
      <w:pPr>
        <w:pStyle w:val="Heading2"/>
      </w:pPr>
      <w:r>
        <w:t>8.5 Recommended reset choices</w:t>
      </w:r>
    </w:p>
    <w:p>
      <w:pPr>
        <w:spacing w:before="80" w:after="80" w:line="276" w:lineRule="auto"/>
        <w:ind w:left="0" w:firstLine="0"/>
      </w:pPr>
      <w:r>
        <w:rPr>
          <w:rFonts w:ascii="Calibri" w:hAnsi="Calibri"/>
          <w:b/>
          <w:i w:val="0"/>
          <w:color w:val="5A6A7A"/>
          <w:sz w:val="21"/>
        </w:rPr>
        <w:t>Which reset should you choose?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7C4D6"/>
          <w:left w:val="single" w:sz="8" w:space="0" w:color="B7C4D6"/>
          <w:bottom w:val="single" w:sz="8" w:space="0" w:color="B7C4D6"/>
          <w:right w:val="single" w:sz="8" w:space="0" w:color="B7C4D6"/>
          <w:insideH w:val="single" w:sz="8" w:space="0" w:color="B7C4D6"/>
          <w:insideV w:val="single" w:sz="8" w:space="0" w:color="B7C4D6"/>
        </w:tblBorders>
      </w:tblPr>
      <w:tblGrid>
        <w:gridCol w:w="3816"/>
        <w:gridCol w:w="5544"/>
      </w:tblGrid>
      <w:tr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ind w:left="0" w:firstLine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Situation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ind w:left="0" w:firstLine="0"/>
              <w:jc w:val="left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Best reset</w:t>
            </w:r>
          </w:p>
        </w:tc>
      </w:tr>
      <w:tr>
        <w:tc>
          <w:tcPr>
            <w:tcW w:type="dxa" w:w="3816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You only want to clear history</w:t>
            </w:r>
          </w:p>
        </w:tc>
        <w:tc>
          <w:tcPr>
            <w:tcW w:type="dxa" w:w="5544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TRUNCATE TABLE box_events RESTART IDENTITY;</w:t>
            </w:r>
          </w:p>
        </w:tc>
      </w:tr>
      <w:tr>
        <w:tc>
          <w:tcPr>
            <w:tcW w:type="dxa" w:w="3816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You changed migrations and want a clean reapply</w:t>
            </w:r>
          </w:p>
        </w:tc>
        <w:tc>
          <w:tcPr>
            <w:tcW w:type="dxa" w:w="5544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python -m alembic downgrade base</w:t>
            </w: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 xml:space="preserve"> then </w:t>
            </w: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python -m alembic upgrade head</w:t>
            </w:r>
          </w:p>
        </w:tc>
      </w:tr>
      <w:tr>
        <w:tc>
          <w:tcPr>
            <w:tcW w:type="dxa" w:w="3816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You want a truly fresh local DB container</w:t>
            </w:r>
          </w:p>
        </w:tc>
        <w:tc>
          <w:tcPr>
            <w:tcW w:type="dxa" w:w="5544"/>
          </w:tcPr>
          <w:p>
            <w:pPr>
              <w:spacing w:before="0" w:after="0" w:line="276" w:lineRule="auto"/>
              <w:ind w:left="0" w:firstLine="0"/>
              <w:jc w:val="left"/>
            </w:pP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docker compose -f deployment/docker-compose.local.yml down -v</w:t>
            </w: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 xml:space="preserve"> then </w:t>
            </w: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up -d</w:t>
            </w: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color w:val="111111"/>
                <w:sz w:val="20"/>
              </w:rPr>
              <w:t>upgrade head</w:t>
            </w:r>
          </w:p>
        </w:tc>
      </w:tr>
    </w:tbl>
    <w:p/>
    <w:p>
      <w:pPr>
        <w:pStyle w:val="Heading1"/>
      </w:pPr>
      <w:r>
        <w:t>9. Change The Schema And Keep The Project Healthy</w:t>
      </w:r>
    </w:p>
    <w:p>
      <w:pPr>
        <w:spacing w:before="0" w:after="12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>When you add new columns or tables, change the ORM model first, generate a migration, inspect it, then upgrade the database.</w:t>
      </w:r>
    </w:p>
    <w:p>
      <w:pPr>
        <w:pStyle w:val="ListNumber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Edit the SQLAlchemy model under </w:t>
      </w:r>
      <w:r>
        <w:rPr>
          <w:rFonts w:ascii="Consolas" w:hAnsi="Consolas"/>
          <w:b w:val="0"/>
          <w:i w:val="0"/>
          <w:color w:val="111111"/>
          <w:sz w:val="21"/>
        </w:rPr>
        <w:t>src/db/models.py</w:t>
      </w:r>
      <w:r>
        <w:rPr>
          <w:rFonts w:ascii="Calibri" w:hAnsi="Calibri"/>
          <w:b w:val="0"/>
          <w:i w:val="0"/>
          <w:color w:val="111111"/>
          <w:sz w:val="22"/>
        </w:rPr>
        <w:t>.</w:t>
      </w:r>
    </w:p>
    <w:p>
      <w:pPr>
        <w:pStyle w:val="ListNumber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Generate a migration with </w:t>
      </w:r>
      <w:r>
        <w:rPr>
          <w:rFonts w:ascii="Consolas" w:hAnsi="Consolas"/>
          <w:b w:val="0"/>
          <w:i w:val="0"/>
          <w:color w:val="111111"/>
          <w:sz w:val="21"/>
        </w:rPr>
        <w:t>python -m alembic revision --autogenerate -m "describe your change"</w:t>
      </w:r>
      <w:r>
        <w:rPr>
          <w:rFonts w:ascii="Calibri" w:hAnsi="Calibri"/>
          <w:b w:val="0"/>
          <w:i w:val="0"/>
          <w:color w:val="111111"/>
          <w:sz w:val="22"/>
        </w:rPr>
        <w:t>.</w:t>
      </w:r>
    </w:p>
    <w:p>
      <w:pPr>
        <w:pStyle w:val="ListNumber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Inspect the generated file under </w:t>
      </w:r>
      <w:r>
        <w:rPr>
          <w:rFonts w:ascii="Consolas" w:hAnsi="Consolas"/>
          <w:b w:val="0"/>
          <w:i w:val="0"/>
          <w:color w:val="111111"/>
          <w:sz w:val="21"/>
        </w:rPr>
        <w:t>alembic/versions/</w:t>
      </w:r>
      <w:r>
        <w:rPr>
          <w:rFonts w:ascii="Calibri" w:hAnsi="Calibri"/>
          <w:b w:val="0"/>
          <w:i w:val="0"/>
          <w:color w:val="111111"/>
          <w:sz w:val="22"/>
        </w:rPr>
        <w:t xml:space="preserve"> before running it.</w:t>
      </w:r>
    </w:p>
    <w:p>
      <w:pPr>
        <w:pStyle w:val="ListNumber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Apply the change with </w:t>
      </w:r>
      <w:r>
        <w:rPr>
          <w:rFonts w:ascii="Consolas" w:hAnsi="Consolas"/>
          <w:b w:val="0"/>
          <w:i w:val="0"/>
          <w:color w:val="111111"/>
          <w:sz w:val="21"/>
        </w:rPr>
        <w:t>python -m alembic upgrade head</w:t>
      </w:r>
      <w:r>
        <w:rPr>
          <w:rFonts w:ascii="Calibri" w:hAnsi="Calibri"/>
          <w:b w:val="0"/>
          <w:i w:val="0"/>
          <w:color w:val="111111"/>
          <w:sz w:val="22"/>
        </w:rPr>
        <w:t>.</w:t>
      </w:r>
    </w:p>
    <w:p>
      <w:pPr>
        <w:pStyle w:val="ListNumber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Smoke-test the database with </w:t>
      </w:r>
      <w:r>
        <w:rPr>
          <w:rFonts w:ascii="Consolas" w:hAnsi="Consolas"/>
          <w:b w:val="0"/>
          <w:i w:val="0"/>
          <w:color w:val="111111"/>
          <w:sz w:val="21"/>
        </w:rPr>
        <w:t>python scripts/fetch_db.py count</w:t>
      </w:r>
      <w:r>
        <w:rPr>
          <w:rFonts w:ascii="Calibri" w:hAnsi="Calibri"/>
          <w:b w:val="0"/>
          <w:i w:val="0"/>
          <w:color w:val="111111"/>
          <w:sz w:val="22"/>
        </w:rPr>
        <w:t xml:space="preserve"> and one or two dashboard endpoints.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EE8"/>
          <w:left w:val="single" w:sz="8" w:space="0" w:color="D6DEE8"/>
          <w:bottom w:val="single" w:sz="8" w:space="0" w:color="D6DEE8"/>
          <w:right w:val="single" w:sz="8" w:space="0" w:color="D6DEE8"/>
          <w:insideH w:val="single" w:sz="8" w:space="0" w:color="D6DEE8"/>
          <w:insideV w:val="single" w:sz="8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python -m alembic revision --autogenerate -m "add new column"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python -m alembic upgrade head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python scripts/fetch_db.py count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curl http://127.0.0.1:8000/api/health</w:t>
            </w:r>
          </w:p>
        </w:tc>
      </w:tr>
    </w:tbl>
    <w:p/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The current tracked migration is </w:t>
      </w:r>
      <w:r>
        <w:rPr>
          <w:rFonts w:ascii="Consolas" w:hAnsi="Consolas"/>
          <w:b w:val="0"/>
          <w:i w:val="0"/>
          <w:color w:val="111111"/>
          <w:sz w:val="21"/>
        </w:rPr>
        <w:t>alembic/versions/20260412_0001_create_box_events.py</w:t>
      </w:r>
      <w:r>
        <w:rPr>
          <w:rFonts w:ascii="Calibri" w:hAnsi="Calibri"/>
          <w:b w:val="0"/>
          <w:i w:val="0"/>
          <w:color w:val="111111"/>
          <w:sz w:val="22"/>
        </w:rPr>
        <w:t>.</w:t>
      </w:r>
    </w:p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Alembic uses the same database URL resolver as the app because </w:t>
      </w:r>
      <w:r>
        <w:rPr>
          <w:rFonts w:ascii="Consolas" w:hAnsi="Consolas"/>
          <w:b w:val="0"/>
          <w:i w:val="0"/>
          <w:color w:val="111111"/>
          <w:sz w:val="21"/>
        </w:rPr>
        <w:t>alembic/env.py</w:t>
      </w:r>
      <w:r>
        <w:rPr>
          <w:rFonts w:ascii="Calibri" w:hAnsi="Calibri"/>
          <w:b w:val="0"/>
          <w:i w:val="0"/>
          <w:color w:val="111111"/>
          <w:sz w:val="22"/>
        </w:rPr>
        <w:t xml:space="preserve"> calls </w:t>
      </w:r>
      <w:r>
        <w:rPr>
          <w:rFonts w:ascii="Consolas" w:hAnsi="Consolas"/>
          <w:b w:val="0"/>
          <w:i w:val="0"/>
          <w:color w:val="111111"/>
          <w:sz w:val="21"/>
        </w:rPr>
        <w:t>get_database_url()</w:t>
      </w:r>
      <w:r>
        <w:rPr>
          <w:rFonts w:ascii="Calibri" w:hAnsi="Calibri"/>
          <w:b w:val="0"/>
          <w:i w:val="0"/>
          <w:color w:val="111111"/>
          <w:sz w:val="22"/>
        </w:rPr>
        <w:t>.</w:t>
      </w:r>
    </w:p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>If you skip migration review, it is easy to create a diff that technically runs but does not match the intended schema.</w:t>
      </w:r>
    </w:p>
    <w:p>
      <w:pPr>
        <w:pStyle w:val="Heading1"/>
      </w:pPr>
      <w:r>
        <w:t>10. Troubleshooting And Useful Real-World Notes</w:t>
      </w:r>
    </w:p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If you get </w:t>
      </w:r>
      <w:r>
        <w:rPr>
          <w:rFonts w:ascii="Consolas" w:hAnsi="Consolas"/>
          <w:b w:val="0"/>
          <w:i w:val="0"/>
          <w:color w:val="111111"/>
          <w:sz w:val="21"/>
        </w:rPr>
        <w:t>DATABASE_URL is not set</w:t>
      </w:r>
      <w:r>
        <w:rPr>
          <w:rFonts w:ascii="Calibri" w:hAnsi="Calibri"/>
          <w:b w:val="0"/>
          <w:i w:val="0"/>
          <w:color w:val="111111"/>
          <w:sz w:val="22"/>
        </w:rPr>
        <w:t xml:space="preserve">, either create </w:t>
      </w:r>
      <w:r>
        <w:rPr>
          <w:rFonts w:ascii="Consolas" w:hAnsi="Consolas"/>
          <w:b w:val="0"/>
          <w:i w:val="0"/>
          <w:color w:val="111111"/>
          <w:sz w:val="21"/>
        </w:rPr>
        <w:t>.env</w:t>
      </w:r>
      <w:r>
        <w:rPr>
          <w:rFonts w:ascii="Calibri" w:hAnsi="Calibri"/>
          <w:b w:val="0"/>
          <w:i w:val="0"/>
          <w:color w:val="111111"/>
          <w:sz w:val="22"/>
        </w:rPr>
        <w:t xml:space="preserve"> in the project root or export </w:t>
      </w:r>
      <w:r>
        <w:rPr>
          <w:rFonts w:ascii="Consolas" w:hAnsi="Consolas"/>
          <w:b w:val="0"/>
          <w:i w:val="0"/>
          <w:color w:val="111111"/>
          <w:sz w:val="21"/>
        </w:rPr>
        <w:t>DATABASE_URL</w:t>
      </w:r>
      <w:r>
        <w:rPr>
          <w:rFonts w:ascii="Calibri" w:hAnsi="Calibri"/>
          <w:b w:val="0"/>
          <w:i w:val="0"/>
          <w:color w:val="111111"/>
          <w:sz w:val="22"/>
        </w:rPr>
        <w:t xml:space="preserve"> manually before starting the process.</w:t>
      </w:r>
    </w:p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If the logger falls back to CSV-only behavior, the database layer was unavailable when </w:t>
      </w:r>
      <w:r>
        <w:rPr>
          <w:rFonts w:ascii="Consolas" w:hAnsi="Consolas"/>
          <w:b w:val="0"/>
          <w:i w:val="0"/>
          <w:color w:val="111111"/>
          <w:sz w:val="21"/>
        </w:rPr>
        <w:t>src/utils/logger.py</w:t>
      </w:r>
      <w:r>
        <w:rPr>
          <w:rFonts w:ascii="Calibri" w:hAnsi="Calibri"/>
          <w:b w:val="0"/>
          <w:i w:val="0"/>
          <w:color w:val="111111"/>
          <w:sz w:val="22"/>
        </w:rPr>
        <w:t xml:space="preserve"> started.</w:t>
      </w:r>
    </w:p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If the dashboard health endpoint says </w:t>
      </w:r>
      <w:r>
        <w:rPr>
          <w:rFonts w:ascii="Consolas" w:hAnsi="Consolas"/>
          <w:b w:val="0"/>
          <w:i w:val="0"/>
          <w:color w:val="111111"/>
          <w:sz w:val="21"/>
        </w:rPr>
        <w:t>database=error</w:t>
      </w:r>
      <w:r>
        <w:rPr>
          <w:rFonts w:ascii="Calibri" w:hAnsi="Calibri"/>
          <w:b w:val="0"/>
          <w:i w:val="0"/>
          <w:color w:val="111111"/>
          <w:sz w:val="22"/>
        </w:rPr>
        <w:t xml:space="preserve">, test the same DB URL with </w:t>
      </w:r>
      <w:r>
        <w:rPr>
          <w:rFonts w:ascii="Consolas" w:hAnsi="Consolas"/>
          <w:b w:val="0"/>
          <w:i w:val="0"/>
          <w:color w:val="111111"/>
          <w:sz w:val="21"/>
        </w:rPr>
        <w:t>python scripts/fetch_db.py count</w:t>
      </w:r>
      <w:r>
        <w:rPr>
          <w:rFonts w:ascii="Calibri" w:hAnsi="Calibri"/>
          <w:b w:val="0"/>
          <w:i w:val="0"/>
          <w:color w:val="111111"/>
          <w:sz w:val="22"/>
        </w:rPr>
        <w:t xml:space="preserve"> from the same environment.</w:t>
      </w:r>
    </w:p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>If you see fewer rows than expected, remember that duplicate UUIDs are ignored on insert by design.</w:t>
      </w:r>
    </w:p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If you want a clean shutdown without losing data, use the stop script or </w:t>
      </w:r>
      <w:r>
        <w:rPr>
          <w:rFonts w:ascii="Consolas" w:hAnsi="Consolas"/>
          <w:b w:val="0"/>
          <w:i w:val="0"/>
          <w:color w:val="111111"/>
          <w:sz w:val="21"/>
        </w:rPr>
        <w:t>docker compose down</w:t>
      </w:r>
      <w:r>
        <w:rPr>
          <w:rFonts w:ascii="Calibri" w:hAnsi="Calibri"/>
          <w:b w:val="0"/>
          <w:i w:val="0"/>
          <w:color w:val="111111"/>
          <w:sz w:val="22"/>
        </w:rPr>
        <w:t xml:space="preserve"> without </w:t>
      </w:r>
      <w:r>
        <w:rPr>
          <w:rFonts w:ascii="Consolas" w:hAnsi="Consolas"/>
          <w:b w:val="0"/>
          <w:i w:val="0"/>
          <w:color w:val="111111"/>
          <w:sz w:val="21"/>
        </w:rPr>
        <w:t>-v</w:t>
      </w:r>
      <w:r>
        <w:rPr>
          <w:rFonts w:ascii="Calibri" w:hAnsi="Calibri"/>
          <w:b w:val="0"/>
          <w:i w:val="0"/>
          <w:color w:val="111111"/>
          <w:sz w:val="22"/>
        </w:rPr>
        <w:t>.</w:t>
      </w:r>
    </w:p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 xml:space="preserve">If you want a real wipe, </w:t>
      </w:r>
      <w:r>
        <w:rPr>
          <w:rFonts w:ascii="Consolas" w:hAnsi="Consolas"/>
          <w:b w:val="0"/>
          <w:i w:val="0"/>
          <w:color w:val="111111"/>
          <w:sz w:val="21"/>
        </w:rPr>
        <w:t>docker compose down -v</w:t>
      </w:r>
      <w:r>
        <w:rPr>
          <w:rFonts w:ascii="Calibri" w:hAnsi="Calibri"/>
          <w:b w:val="0"/>
          <w:i w:val="0"/>
          <w:color w:val="111111"/>
          <w:sz w:val="22"/>
        </w:rPr>
        <w:t xml:space="preserve"> is the command that matters. Stopping containers alone is not enough.</w:t>
      </w:r>
    </w:p>
    <w:p>
      <w:pPr>
        <w:pStyle w:val="ListBullet"/>
        <w:spacing w:before="0" w:after="80" w:line="300" w:lineRule="auto"/>
        <w:ind w:left="0" w:firstLine="0"/>
      </w:pPr>
      <w:r>
        <w:rPr>
          <w:rFonts w:ascii="Calibri" w:hAnsi="Calibri"/>
          <w:b w:val="0"/>
          <w:i w:val="0"/>
          <w:color w:val="111111"/>
          <w:sz w:val="22"/>
        </w:rPr>
        <w:t>If you are comparing output from the API and direct SQL, remember the API may reverse event order for the frontend experience.</w:t>
      </w:r>
    </w:p>
    <w:p>
      <w:pPr>
        <w:pStyle w:val="Heading1"/>
      </w:pPr>
      <w:r>
        <w:t>11. Quick Command Checklist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6DEE8"/>
          <w:left w:val="single" w:sz="8" w:space="0" w:color="D6DEE8"/>
          <w:bottom w:val="single" w:sz="8" w:space="0" w:color="D6DEE8"/>
          <w:right w:val="single" w:sz="8" w:space="0" w:color="D6DEE8"/>
          <w:insideH w:val="single" w:sz="8" w:space="0" w:color="D6DEE8"/>
          <w:insideV w:val="single" w:sz="8" w:space="0" w:color="D6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# Start local infrastructure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docker compose -f deployment/docker-compose.local.yml up -d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python -m alembic upgrade head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# Check the database quickly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python scripts/fetch_db.py count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curl http://127.0.0.1:8000/api/health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# Read events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python scripts/fetch_db.py events --limit 20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python scripts/fetch_db.py events --limit 20 --json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# Empty the table but keep the schema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docker exec -i smart-assembly-db psql -U smartassembly -d smart_assembly -c "TRUNCATE TABLE box_events RESTART IDENTITY;"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# Full local wipe and rebuild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docker compose -f deployment/docker-compose.local.yml down -v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docker compose -f deployment/docker-compose.local.yml up -d</w:t>
            </w:r>
          </w:p>
          <w:p>
            <w:pPr>
              <w:spacing w:before="0" w:after="20" w:line="276" w:lineRule="auto"/>
              <w:ind w:left="0" w:firstLine="0"/>
            </w:pPr>
            <w:r>
              <w:rPr>
                <w:rFonts w:ascii="Consolas" w:hAnsi="Consolas"/>
                <w:b w:val="0"/>
                <w:i w:val="0"/>
                <w:color w:val="111111"/>
                <w:sz w:val="19"/>
              </w:rPr>
              <w:t>python -m alembic upgrade head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left="0" w:firstLine="0"/>
      <w:jc w:val="right"/>
    </w:pPr>
    <w:r>
      <w:rPr>
        <w:rFonts w:ascii="Calibri" w:hAnsi="Calibri"/>
        <w:b w:val="0"/>
        <w:i w:val="0"/>
        <w:color w:val="5A6A7A"/>
        <w:sz w:val="18"/>
      </w:rPr>
      <w:t>Smart Assembly Line Database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