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70E0" w:rsidRDefault="005F796D">
      <w:pPr>
        <w:spacing w:after="60"/>
        <w:jc w:val="center"/>
      </w:pPr>
      <w:proofErr w:type="spellStart"/>
      <w:r>
        <w:rPr>
          <w:rFonts w:ascii="Calibri" w:eastAsia="Calibri" w:hAnsi="Calibri" w:cs="Calibri"/>
          <w:b/>
          <w:bCs/>
          <w:color w:val="1F3864"/>
          <w:sz w:val="40"/>
          <w:szCs w:val="40"/>
        </w:rPr>
        <w:t>Rossmann</w:t>
      </w:r>
      <w:proofErr w:type="spellEnd"/>
      <w:r>
        <w:rPr>
          <w:rFonts w:ascii="Calibri" w:eastAsia="Calibri" w:hAnsi="Calibri" w:cs="Calibri"/>
          <w:b/>
          <w:bCs/>
          <w:color w:val="1F3864"/>
          <w:sz w:val="40"/>
          <w:szCs w:val="40"/>
        </w:rPr>
        <w:t xml:space="preserve"> Sales Forecasting System</w:t>
      </w:r>
    </w:p>
    <w:p w:rsidR="008C70E0" w:rsidRDefault="005F796D">
      <w:pPr>
        <w:spacing w:after="40"/>
        <w:jc w:val="center"/>
      </w:pPr>
      <w:r>
        <w:rPr>
          <w:rFonts w:ascii="Calibri" w:eastAsia="Calibri" w:hAnsi="Calibri" w:cs="Calibri"/>
          <w:i/>
          <w:iCs/>
          <w:color w:val="2E75B6"/>
          <w:sz w:val="28"/>
          <w:szCs w:val="28"/>
        </w:rPr>
        <w:t>Monitoring Setup Document</w:t>
      </w:r>
    </w:p>
    <w:p w:rsidR="008C70E0" w:rsidRDefault="005F796D">
      <w:pPr>
        <w:spacing w:after="300"/>
        <w:jc w:val="center"/>
      </w:pPr>
      <w:r>
        <w:rPr>
          <w:rFonts w:ascii="Calibri" w:eastAsia="Calibri" w:hAnsi="Calibri" w:cs="Calibri"/>
          <w:color w:val="555555"/>
          <w:sz w:val="19"/>
          <w:szCs w:val="19"/>
        </w:rPr>
        <w:t xml:space="preserve">Model: </w:t>
      </w:r>
      <w:proofErr w:type="spellStart"/>
      <w:r>
        <w:rPr>
          <w:rFonts w:ascii="Calibri" w:eastAsia="Calibri" w:hAnsi="Calibri" w:cs="Calibri"/>
          <w:color w:val="555555"/>
          <w:sz w:val="19"/>
          <w:szCs w:val="19"/>
        </w:rPr>
        <w:t>XGBoost</w:t>
      </w:r>
      <w:proofErr w:type="spellEnd"/>
      <w:r>
        <w:rPr>
          <w:rFonts w:ascii="Calibri" w:eastAsia="Calibri" w:hAnsi="Calibri" w:cs="Calibri"/>
          <w:color w:val="555555"/>
          <w:sz w:val="19"/>
          <w:szCs w:val="19"/>
        </w:rPr>
        <w:t xml:space="preserve">   |   Deployment: </w:t>
      </w:r>
      <w:proofErr w:type="spellStart"/>
      <w:r>
        <w:rPr>
          <w:rFonts w:ascii="Calibri" w:eastAsia="Calibri" w:hAnsi="Calibri" w:cs="Calibri"/>
          <w:color w:val="555555"/>
          <w:sz w:val="19"/>
          <w:szCs w:val="19"/>
        </w:rPr>
        <w:t>Streamlit</w:t>
      </w:r>
      <w:proofErr w:type="spellEnd"/>
    </w:p>
    <w:p w:rsidR="008C70E0" w:rsidRDefault="005F796D">
      <w:pPr>
        <w:pStyle w:val="Heading1"/>
        <w:spacing w:before="320" w:after="160"/>
      </w:pPr>
      <w:r>
        <w:rPr>
          <w:rFonts w:ascii="Calibri" w:eastAsia="Calibri" w:hAnsi="Calibri" w:cs="Calibri"/>
          <w:b/>
          <w:bCs/>
          <w:color w:val="1F3864"/>
        </w:rPr>
        <w:t>1. Introduction</w:t>
      </w:r>
    </w:p>
    <w:p w:rsidR="008C70E0" w:rsidRDefault="005F796D">
      <w:pPr>
        <w:spacing w:after="180" w:line="300" w:lineRule="auto"/>
        <w:jc w:val="both"/>
      </w:pPr>
      <w:r>
        <w:rPr>
          <w:rFonts w:ascii="Calibri" w:eastAsia="Calibri" w:hAnsi="Calibri" w:cs="Calibri"/>
          <w:sz w:val="21"/>
          <w:szCs w:val="21"/>
        </w:rPr>
        <w:t xml:space="preserve">This document describes the monitoring implementation of the </w:t>
      </w:r>
      <w:proofErr w:type="spellStart"/>
      <w:r>
        <w:rPr>
          <w:rFonts w:ascii="Calibri" w:eastAsia="Calibri" w:hAnsi="Calibri" w:cs="Calibri"/>
          <w:sz w:val="21"/>
          <w:szCs w:val="21"/>
        </w:rPr>
        <w:t>Rossmann</w:t>
      </w:r>
      <w:proofErr w:type="spellEnd"/>
      <w:r>
        <w:rPr>
          <w:rFonts w:ascii="Calibri" w:eastAsia="Calibri" w:hAnsi="Calibri" w:cs="Calibri"/>
          <w:sz w:val="21"/>
          <w:szCs w:val="21"/>
        </w:rPr>
        <w:t xml:space="preserve"> Sales Forecasting System, a machine learning application that predicts daily retail sales using an </w:t>
      </w:r>
      <w:proofErr w:type="spellStart"/>
      <w:r>
        <w:rPr>
          <w:rFonts w:ascii="Calibri" w:eastAsia="Calibri" w:hAnsi="Calibri" w:cs="Calibri"/>
          <w:sz w:val="21"/>
          <w:szCs w:val="21"/>
        </w:rPr>
        <w:t>XGBoost</w:t>
      </w:r>
      <w:proofErr w:type="spellEnd"/>
      <w:r>
        <w:rPr>
          <w:rFonts w:ascii="Calibri" w:eastAsia="Calibri" w:hAnsi="Calibri" w:cs="Calibri"/>
          <w:sz w:val="21"/>
          <w:szCs w:val="21"/>
        </w:rPr>
        <w:t xml:space="preserve"> model deployed through a </w:t>
      </w:r>
      <w:proofErr w:type="spellStart"/>
      <w:r>
        <w:rPr>
          <w:rFonts w:ascii="Calibri" w:eastAsia="Calibri" w:hAnsi="Calibri" w:cs="Calibri"/>
          <w:sz w:val="21"/>
          <w:szCs w:val="21"/>
        </w:rPr>
        <w:t>Streamlit</w:t>
      </w:r>
      <w:proofErr w:type="spellEnd"/>
      <w:r>
        <w:rPr>
          <w:rFonts w:ascii="Calibri" w:eastAsia="Calibri" w:hAnsi="Calibri" w:cs="Calibri"/>
          <w:sz w:val="21"/>
          <w:szCs w:val="21"/>
        </w:rPr>
        <w:t xml:space="preserve"> web application. Its scope is limited strict</w:t>
      </w:r>
      <w:r>
        <w:rPr>
          <w:rFonts w:ascii="Calibri" w:eastAsia="Calibri" w:hAnsi="Calibri" w:cs="Calibri"/>
          <w:sz w:val="21"/>
          <w:szCs w:val="21"/>
        </w:rPr>
        <w:t>ly to the monitoring functionality implemented inside the deployed application itself: prediction logging, performance logging, a monitoring dashboard, model drift detection, user feedback collection, and an automated alert system.</w:t>
      </w:r>
    </w:p>
    <w:p w:rsidR="008C70E0" w:rsidRDefault="005F796D">
      <w:pPr>
        <w:spacing w:after="180" w:line="300" w:lineRule="auto"/>
        <w:jc w:val="both"/>
      </w:pPr>
      <w:r>
        <w:rPr>
          <w:rFonts w:ascii="Calibri" w:eastAsia="Calibri" w:hAnsi="Calibri" w:cs="Calibri"/>
          <w:sz w:val="21"/>
          <w:szCs w:val="21"/>
        </w:rPr>
        <w:t>No external monitoring p</w:t>
      </w:r>
      <w:r>
        <w:rPr>
          <w:rFonts w:ascii="Calibri" w:eastAsia="Calibri" w:hAnsi="Calibri" w:cs="Calibri"/>
          <w:sz w:val="21"/>
          <w:szCs w:val="21"/>
        </w:rPr>
        <w:t xml:space="preserve">latform, </w:t>
      </w:r>
      <w:proofErr w:type="spellStart"/>
      <w:r>
        <w:rPr>
          <w:rFonts w:ascii="Calibri" w:eastAsia="Calibri" w:hAnsi="Calibri" w:cs="Calibri"/>
          <w:sz w:val="21"/>
          <w:szCs w:val="21"/>
        </w:rPr>
        <w:t>containerisation</w:t>
      </w:r>
      <w:proofErr w:type="spellEnd"/>
      <w:r>
        <w:rPr>
          <w:rFonts w:ascii="Calibri" w:eastAsia="Calibri" w:hAnsi="Calibri" w:cs="Calibri"/>
          <w:sz w:val="21"/>
          <w:szCs w:val="21"/>
        </w:rPr>
        <w:t xml:space="preserve"> technology, or workflow orchestration tool is used anywhere in this implementation. All monitoring described in this document is implemented directly in Python modules that read and write local CSV log files alongside the applicat</w:t>
      </w:r>
      <w:r>
        <w:rPr>
          <w:rFonts w:ascii="Calibri" w:eastAsia="Calibri" w:hAnsi="Calibri" w:cs="Calibri"/>
          <w:sz w:val="21"/>
          <w:szCs w:val="21"/>
        </w:rPr>
        <w:t>ion, and every metric, table, and alert referenced below is computed from that real, locally stored data.</w:t>
      </w:r>
    </w:p>
    <w:p w:rsidR="008C70E0" w:rsidRDefault="005F796D">
      <w:pPr>
        <w:pStyle w:val="Heading1"/>
        <w:spacing w:before="320" w:after="160"/>
      </w:pPr>
      <w:r>
        <w:rPr>
          <w:rFonts w:ascii="Calibri" w:eastAsia="Calibri" w:hAnsi="Calibri" w:cs="Calibri"/>
          <w:b/>
          <w:bCs/>
          <w:color w:val="1F3864"/>
        </w:rPr>
        <w:t>2. Monitoring Objectives</w:t>
      </w:r>
    </w:p>
    <w:p w:rsidR="008C70E0" w:rsidRDefault="005F796D">
      <w:pPr>
        <w:spacing w:after="180" w:line="300" w:lineRule="auto"/>
        <w:jc w:val="both"/>
      </w:pPr>
      <w:r>
        <w:rPr>
          <w:rFonts w:ascii="Calibri" w:eastAsia="Calibri" w:hAnsi="Calibri" w:cs="Calibri"/>
          <w:sz w:val="21"/>
          <w:szCs w:val="21"/>
        </w:rPr>
        <w:t>The monitoring layer of the application was designed to meet the following objectives:</w:t>
      </w:r>
    </w:p>
    <w:p w:rsidR="008C70E0" w:rsidRDefault="005F796D">
      <w:pPr>
        <w:pStyle w:val="ListParagraph"/>
        <w:numPr>
          <w:ilvl w:val="0"/>
          <w:numId w:val="1"/>
        </w:numPr>
        <w:spacing w:after="70"/>
      </w:pPr>
      <w:r>
        <w:rPr>
          <w:rFonts w:ascii="Calibri" w:eastAsia="Calibri" w:hAnsi="Calibri" w:cs="Calibri"/>
          <w:sz w:val="21"/>
          <w:szCs w:val="21"/>
        </w:rPr>
        <w:t>Record every prediction attempt, toget</w:t>
      </w:r>
      <w:r>
        <w:rPr>
          <w:rFonts w:ascii="Calibri" w:eastAsia="Calibri" w:hAnsi="Calibri" w:cs="Calibri"/>
          <w:sz w:val="21"/>
          <w:szCs w:val="21"/>
        </w:rPr>
        <w:t>her with the inputs that produced it, so that predictions can be audited after the fact.</w:t>
      </w:r>
    </w:p>
    <w:p w:rsidR="008C70E0" w:rsidRDefault="005F796D">
      <w:pPr>
        <w:pStyle w:val="ListParagraph"/>
        <w:numPr>
          <w:ilvl w:val="0"/>
          <w:numId w:val="1"/>
        </w:numPr>
        <w:spacing w:after="70"/>
      </w:pPr>
      <w:r>
        <w:rPr>
          <w:rFonts w:ascii="Calibri" w:eastAsia="Calibri" w:hAnsi="Calibri" w:cs="Calibri"/>
          <w:sz w:val="21"/>
          <w:szCs w:val="21"/>
        </w:rPr>
        <w:t>Measure the operational health of the serving model, including inference latency and success rate.</w:t>
      </w:r>
    </w:p>
    <w:p w:rsidR="008C70E0" w:rsidRDefault="005F796D">
      <w:pPr>
        <w:pStyle w:val="ListParagraph"/>
        <w:numPr>
          <w:ilvl w:val="0"/>
          <w:numId w:val="1"/>
        </w:numPr>
        <w:spacing w:after="70"/>
      </w:pPr>
      <w:r>
        <w:rPr>
          <w:rFonts w:ascii="Calibri" w:eastAsia="Calibri" w:hAnsi="Calibri" w:cs="Calibri"/>
          <w:sz w:val="21"/>
          <w:szCs w:val="21"/>
        </w:rPr>
        <w:t>Detect distributional drift between the inputs currently being submi</w:t>
      </w:r>
      <w:r>
        <w:rPr>
          <w:rFonts w:ascii="Calibri" w:eastAsia="Calibri" w:hAnsi="Calibri" w:cs="Calibri"/>
          <w:sz w:val="21"/>
          <w:szCs w:val="21"/>
        </w:rPr>
        <w:t>tted and the ranges the model was trained on.</w:t>
      </w:r>
    </w:p>
    <w:p w:rsidR="008C70E0" w:rsidRDefault="005F796D">
      <w:pPr>
        <w:pStyle w:val="ListParagraph"/>
        <w:numPr>
          <w:ilvl w:val="0"/>
          <w:numId w:val="1"/>
        </w:numPr>
        <w:spacing w:after="70"/>
      </w:pPr>
      <w:r>
        <w:rPr>
          <w:rFonts w:ascii="Calibri" w:eastAsia="Calibri" w:hAnsi="Calibri" w:cs="Calibri"/>
          <w:sz w:val="21"/>
          <w:szCs w:val="21"/>
        </w:rPr>
        <w:t>Capture user-perceived prediction quality through a lightweight feedback mechanism.</w:t>
      </w:r>
    </w:p>
    <w:p w:rsidR="008C70E0" w:rsidRDefault="005F796D">
      <w:pPr>
        <w:pStyle w:val="ListParagraph"/>
        <w:numPr>
          <w:ilvl w:val="0"/>
          <w:numId w:val="1"/>
        </w:numPr>
        <w:spacing w:after="70"/>
      </w:pPr>
      <w:r>
        <w:rPr>
          <w:rFonts w:ascii="Calibri" w:eastAsia="Calibri" w:hAnsi="Calibri" w:cs="Calibri"/>
          <w:sz w:val="21"/>
          <w:szCs w:val="21"/>
        </w:rPr>
        <w:t>Automatically surface any of the above issues through a consolidated alert section, so that a user does not have to manually i</w:t>
      </w:r>
      <w:r>
        <w:rPr>
          <w:rFonts w:ascii="Calibri" w:eastAsia="Calibri" w:hAnsi="Calibri" w:cs="Calibri"/>
          <w:sz w:val="21"/>
          <w:szCs w:val="21"/>
        </w:rPr>
        <w:t>nspect every dashboard to notice a problem.</w:t>
      </w:r>
    </w:p>
    <w:p w:rsidR="008C70E0" w:rsidRDefault="005F796D">
      <w:pPr>
        <w:pStyle w:val="Heading1"/>
        <w:spacing w:before="320" w:after="160"/>
      </w:pPr>
      <w:r>
        <w:rPr>
          <w:rFonts w:ascii="Calibri" w:eastAsia="Calibri" w:hAnsi="Calibri" w:cs="Calibri"/>
          <w:b/>
          <w:bCs/>
          <w:color w:val="1F3864"/>
        </w:rPr>
        <w:t>3. Monitoring Architecture</w:t>
      </w:r>
    </w:p>
    <w:p w:rsidR="008C70E0" w:rsidRDefault="005F796D">
      <w:pPr>
        <w:spacing w:after="180" w:line="300" w:lineRule="auto"/>
        <w:jc w:val="both"/>
      </w:pPr>
      <w:r>
        <w:rPr>
          <w:rFonts w:ascii="Calibri" w:eastAsia="Calibri" w:hAnsi="Calibri" w:cs="Calibri"/>
          <w:sz w:val="21"/>
          <w:szCs w:val="21"/>
        </w:rPr>
        <w:t xml:space="preserve">The monitoring architecture is </w:t>
      </w:r>
      <w:proofErr w:type="spellStart"/>
      <w:r>
        <w:rPr>
          <w:rFonts w:ascii="Calibri" w:eastAsia="Calibri" w:hAnsi="Calibri" w:cs="Calibri"/>
          <w:sz w:val="21"/>
          <w:szCs w:val="21"/>
        </w:rPr>
        <w:t>organised</w:t>
      </w:r>
      <w:proofErr w:type="spellEnd"/>
      <w:r>
        <w:rPr>
          <w:rFonts w:ascii="Calibri" w:eastAsia="Calibri" w:hAnsi="Calibri" w:cs="Calibri"/>
          <w:sz w:val="21"/>
          <w:szCs w:val="21"/>
        </w:rPr>
        <w:t xml:space="preserve"> around three CSV log files, each written by a dedicated function and each read by one or more dashboards. Every dashboard, including the Alert S</w:t>
      </w:r>
      <w:r>
        <w:rPr>
          <w:rFonts w:ascii="Calibri" w:eastAsia="Calibri" w:hAnsi="Calibri" w:cs="Calibri"/>
          <w:sz w:val="21"/>
          <w:szCs w:val="21"/>
        </w:rPr>
        <w:t>ystem, reads these logs through a small set of shared loader functions rather than accessing the files directly, which keeps the monitoring logic consistent across the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8C70E0">
        <w:tblPrEx>
          <w:tblCellMar>
            <w:top w:w="0" w:type="dxa"/>
            <w:bottom w:w="0" w:type="dxa"/>
          </w:tblCellMar>
        </w:tblPrEx>
        <w:trPr>
          <w:cantSplit/>
        </w:trPr>
        <w:tc>
          <w:tcPr>
            <w:tcW w:w="5000" w:type="pct"/>
            <w:shd w:val="clear" w:color="auto" w:fill="F2F2F2"/>
            <w:tcMar>
              <w:top w:w="200" w:type="dxa"/>
              <w:left w:w="200" w:type="dxa"/>
              <w:bottom w:w="200" w:type="dxa"/>
              <w:right w:w="200" w:type="dxa"/>
            </w:tcMar>
          </w:tcPr>
          <w:p w:rsidR="008C70E0" w:rsidRDefault="005F796D">
            <w:pPr>
              <w:spacing w:after="50"/>
              <w:jc w:val="center"/>
            </w:pPr>
            <w:r>
              <w:rPr>
                <w:rFonts w:ascii="Consolas" w:eastAsia="Consolas" w:hAnsi="Consolas" w:cs="Consolas"/>
                <w:sz w:val="18"/>
                <w:szCs w:val="18"/>
              </w:rPr>
              <w:lastRenderedPageBreak/>
              <w:t>PREDICTION EXECUTED</w:t>
            </w:r>
          </w:p>
          <w:p w:rsidR="008C70E0" w:rsidRDefault="005F796D">
            <w:pPr>
              <w:spacing w:after="50"/>
              <w:jc w:val="center"/>
            </w:pPr>
            <w:r>
              <w:rPr>
                <w:rFonts w:ascii="Consolas" w:eastAsia="Consolas" w:hAnsi="Consolas" w:cs="Consolas"/>
                <w:sz w:val="18"/>
                <w:szCs w:val="18"/>
              </w:rPr>
              <w:t>↓</w:t>
            </w:r>
          </w:p>
          <w:p w:rsidR="008C70E0" w:rsidRDefault="005F796D">
            <w:pPr>
              <w:spacing w:after="50"/>
              <w:jc w:val="center"/>
            </w:pPr>
            <w:r>
              <w:rPr>
                <w:rFonts w:ascii="Consolas" w:eastAsia="Consolas" w:hAnsi="Consolas" w:cs="Consolas"/>
                <w:sz w:val="18"/>
                <w:szCs w:val="18"/>
              </w:rPr>
              <w:t>PARALLEL LOGGING</w:t>
            </w:r>
          </w:p>
          <w:p w:rsidR="008C70E0" w:rsidRDefault="005F796D">
            <w:pPr>
              <w:spacing w:after="50"/>
              <w:jc w:val="center"/>
            </w:pPr>
            <w:r>
              <w:rPr>
                <w:rFonts w:ascii="Consolas" w:eastAsia="Consolas" w:hAnsi="Consolas" w:cs="Consolas"/>
                <w:sz w:val="18"/>
                <w:szCs w:val="18"/>
              </w:rPr>
              <w:t>↓</w:t>
            </w:r>
          </w:p>
          <w:p w:rsidR="008C70E0" w:rsidRDefault="005F796D">
            <w:pPr>
              <w:spacing w:after="50"/>
              <w:jc w:val="center"/>
            </w:pPr>
            <w:r>
              <w:rPr>
                <w:rFonts w:ascii="Consolas" w:eastAsia="Consolas" w:hAnsi="Consolas" w:cs="Consolas"/>
                <w:sz w:val="18"/>
                <w:szCs w:val="18"/>
              </w:rPr>
              <w:t xml:space="preserve">prediction_log.csv        +       </w:t>
            </w:r>
            <w:r>
              <w:rPr>
                <w:rFonts w:ascii="Consolas" w:eastAsia="Consolas" w:hAnsi="Consolas" w:cs="Consolas"/>
                <w:sz w:val="18"/>
                <w:szCs w:val="18"/>
              </w:rPr>
              <w:t xml:space="preserve"> performance_log.csv</w:t>
            </w:r>
          </w:p>
          <w:p w:rsidR="008C70E0" w:rsidRDefault="005F796D">
            <w:pPr>
              <w:spacing w:after="50"/>
              <w:jc w:val="center"/>
            </w:pPr>
            <w:r>
              <w:rPr>
                <w:rFonts w:ascii="Consolas" w:eastAsia="Consolas" w:hAnsi="Consolas" w:cs="Consolas"/>
                <w:sz w:val="18"/>
                <w:szCs w:val="18"/>
              </w:rPr>
              <w:t>↓</w:t>
            </w:r>
          </w:p>
          <w:p w:rsidR="008C70E0" w:rsidRDefault="005F796D">
            <w:pPr>
              <w:spacing w:after="50"/>
              <w:jc w:val="center"/>
            </w:pPr>
            <w:r>
              <w:rPr>
                <w:rFonts w:ascii="Consolas" w:eastAsia="Consolas" w:hAnsi="Consolas" w:cs="Consolas"/>
                <w:sz w:val="18"/>
                <w:szCs w:val="18"/>
              </w:rPr>
              <w:t>READ-ONLY DASHBOARDS</w:t>
            </w:r>
          </w:p>
          <w:p w:rsidR="008C70E0" w:rsidRDefault="005F796D">
            <w:pPr>
              <w:spacing w:after="50"/>
              <w:jc w:val="center"/>
            </w:pPr>
            <w:r>
              <w:rPr>
                <w:rFonts w:ascii="Consolas" w:eastAsia="Consolas" w:hAnsi="Consolas" w:cs="Consolas"/>
                <w:sz w:val="18"/>
                <w:szCs w:val="18"/>
              </w:rPr>
              <w:t>(Prediction History  •  Monitoring  •  Drift Detection)</w:t>
            </w:r>
          </w:p>
          <w:p w:rsidR="008C70E0" w:rsidRDefault="005F796D">
            <w:pPr>
              <w:spacing w:after="50"/>
              <w:jc w:val="center"/>
            </w:pPr>
            <w:r>
              <w:rPr>
                <w:rFonts w:ascii="Consolas" w:eastAsia="Consolas" w:hAnsi="Consolas" w:cs="Consolas"/>
                <w:sz w:val="18"/>
                <w:szCs w:val="18"/>
              </w:rPr>
              <w:t>↓</w:t>
            </w:r>
          </w:p>
          <w:p w:rsidR="008C70E0" w:rsidRDefault="005F796D">
            <w:pPr>
              <w:spacing w:after="50"/>
              <w:jc w:val="center"/>
            </w:pPr>
            <w:r>
              <w:rPr>
                <w:rFonts w:ascii="Consolas" w:eastAsia="Consolas" w:hAnsi="Consolas" w:cs="Consolas"/>
                <w:sz w:val="18"/>
                <w:szCs w:val="18"/>
              </w:rPr>
              <w:t>feedback_log.csv   (written independently, whenever a user rates a prediction)</w:t>
            </w:r>
          </w:p>
          <w:p w:rsidR="008C70E0" w:rsidRDefault="005F796D">
            <w:pPr>
              <w:spacing w:after="50"/>
              <w:jc w:val="center"/>
            </w:pPr>
            <w:r>
              <w:rPr>
                <w:rFonts w:ascii="Consolas" w:eastAsia="Consolas" w:hAnsi="Consolas" w:cs="Consolas"/>
                <w:sz w:val="18"/>
                <w:szCs w:val="18"/>
              </w:rPr>
              <w:t>↓</w:t>
            </w:r>
          </w:p>
          <w:p w:rsidR="008C70E0" w:rsidRDefault="005F796D">
            <w:pPr>
              <w:spacing w:after="50"/>
              <w:jc w:val="center"/>
            </w:pPr>
            <w:r>
              <w:rPr>
                <w:rFonts w:ascii="Consolas" w:eastAsia="Consolas" w:hAnsi="Consolas" w:cs="Consolas"/>
                <w:sz w:val="18"/>
                <w:szCs w:val="18"/>
              </w:rPr>
              <w:t>ALERT SYSTEM</w:t>
            </w:r>
          </w:p>
          <w:p w:rsidR="008C70E0" w:rsidRDefault="005F796D">
            <w:pPr>
              <w:jc w:val="center"/>
            </w:pPr>
            <w:r>
              <w:rPr>
                <w:rFonts w:ascii="Consolas" w:eastAsia="Consolas" w:hAnsi="Consolas" w:cs="Consolas"/>
                <w:sz w:val="18"/>
                <w:szCs w:val="18"/>
              </w:rPr>
              <w:t>(re-reads prediction_log.csv, performance_log.csv, and feedback_log.csv)</w:t>
            </w:r>
          </w:p>
        </w:tc>
      </w:tr>
    </w:tbl>
    <w:p w:rsidR="008C70E0" w:rsidRDefault="005F796D">
      <w:pPr>
        <w:spacing w:before="60" w:after="220"/>
        <w:jc w:val="center"/>
      </w:pPr>
      <w:r>
        <w:rPr>
          <w:rFonts w:ascii="Calibri" w:eastAsia="Calibri" w:hAnsi="Calibri" w:cs="Calibri"/>
          <w:i/>
          <w:iCs/>
          <w:color w:val="555555"/>
          <w:sz w:val="17"/>
          <w:szCs w:val="17"/>
        </w:rPr>
        <w:t>Figure 1. Monitoring architecture: logging, dashboards, and the alert system.</w:t>
      </w:r>
    </w:p>
    <w:p w:rsidR="008C70E0" w:rsidRDefault="005F796D">
      <w:pPr>
        <w:spacing w:after="180" w:line="300" w:lineRule="auto"/>
        <w:jc w:val="both"/>
      </w:pPr>
      <w:r>
        <w:rPr>
          <w:rFonts w:ascii="Calibri" w:eastAsia="Calibri" w:hAnsi="Calibri" w:cs="Calibri"/>
          <w:sz w:val="21"/>
          <w:szCs w:val="21"/>
        </w:rPr>
        <w:t>This design means the Alert System introduces no new data source of its own: it is a consumer of the same three logs that the other monitoring dashboards already populate and display.</w:t>
      </w:r>
    </w:p>
    <w:p w:rsidR="008C70E0" w:rsidRDefault="005F796D">
      <w:pPr>
        <w:pStyle w:val="Heading1"/>
        <w:spacing w:before="320" w:after="160"/>
      </w:pPr>
      <w:r>
        <w:rPr>
          <w:rFonts w:ascii="Calibri" w:eastAsia="Calibri" w:hAnsi="Calibri" w:cs="Calibri"/>
          <w:b/>
          <w:bCs/>
          <w:color w:val="1F3864"/>
        </w:rPr>
        <w:t>4. Prediction Logging</w:t>
      </w:r>
    </w:p>
    <w:p w:rsidR="008C70E0" w:rsidRDefault="005F796D">
      <w:pPr>
        <w:spacing w:after="180" w:line="300" w:lineRule="auto"/>
        <w:jc w:val="both"/>
      </w:pPr>
      <w:r>
        <w:rPr>
          <w:rFonts w:ascii="Calibri" w:eastAsia="Calibri" w:hAnsi="Calibri" w:cs="Calibri"/>
          <w:sz w:val="21"/>
          <w:szCs w:val="21"/>
        </w:rPr>
        <w:t>Every successful prediction is written to predicti</w:t>
      </w:r>
      <w:r>
        <w:rPr>
          <w:rFonts w:ascii="Calibri" w:eastAsia="Calibri" w:hAnsi="Calibri" w:cs="Calibri"/>
          <w:sz w:val="21"/>
          <w:szCs w:val="21"/>
        </w:rPr>
        <w:t xml:space="preserve">on_log.csv by a </w:t>
      </w:r>
      <w:proofErr w:type="spellStart"/>
      <w:r>
        <w:rPr>
          <w:rFonts w:ascii="Calibri" w:eastAsia="Calibri" w:hAnsi="Calibri" w:cs="Calibri"/>
          <w:sz w:val="21"/>
          <w:szCs w:val="21"/>
        </w:rPr>
        <w:t>save_prediction</w:t>
      </w:r>
      <w:proofErr w:type="spellEnd"/>
      <w:r>
        <w:rPr>
          <w:rFonts w:ascii="Calibri" w:eastAsia="Calibri" w:hAnsi="Calibri" w:cs="Calibri"/>
          <w:sz w:val="21"/>
          <w:szCs w:val="21"/>
        </w:rPr>
        <w:t>() function, which stores a timestamp, every input feature used for that prediction, the predicted sales value, and the derived sales level (a categorical label such as Low, Medium, or High). This log is read back by a single</w:t>
      </w:r>
      <w:r>
        <w:rPr>
          <w:rFonts w:ascii="Calibri" w:eastAsia="Calibri" w:hAnsi="Calibri" w:cs="Calibri"/>
          <w:sz w:val="21"/>
          <w:szCs w:val="21"/>
        </w:rPr>
        <w:t xml:space="preserve"> </w:t>
      </w:r>
      <w:proofErr w:type="spellStart"/>
      <w:r>
        <w:rPr>
          <w:rFonts w:ascii="Calibri" w:eastAsia="Calibri" w:hAnsi="Calibri" w:cs="Calibri"/>
          <w:sz w:val="21"/>
          <w:szCs w:val="21"/>
        </w:rPr>
        <w:t>load_history</w:t>
      </w:r>
      <w:proofErr w:type="spellEnd"/>
      <w:r>
        <w:rPr>
          <w:rFonts w:ascii="Calibri" w:eastAsia="Calibri" w:hAnsi="Calibri" w:cs="Calibri"/>
          <w:sz w:val="21"/>
          <w:szCs w:val="21"/>
        </w:rPr>
        <w:t>() function, which is the same function later reused by the Drift Detection dashboard and the Alert System.</w:t>
      </w:r>
    </w:p>
    <w:p w:rsidR="008C70E0" w:rsidRDefault="005F796D">
      <w:pPr>
        <w:spacing w:after="180" w:line="300" w:lineRule="auto"/>
        <w:jc w:val="both"/>
      </w:pPr>
      <w:r>
        <w:rPr>
          <w:rFonts w:ascii="Calibri" w:eastAsia="Calibri" w:hAnsi="Calibri" w:cs="Calibri"/>
          <w:sz w:val="21"/>
          <w:szCs w:val="21"/>
        </w:rPr>
        <w:t>The Prediction History dashboard built on top of this log provides summary metrics (total predictions, average, highest, and lowest pre</w:t>
      </w:r>
      <w:r>
        <w:rPr>
          <w:rFonts w:ascii="Calibri" w:eastAsia="Calibri" w:hAnsi="Calibri" w:cs="Calibri"/>
          <w:sz w:val="21"/>
          <w:szCs w:val="21"/>
        </w:rPr>
        <w:t>dicted sales), a free-text search box over the timestamp, sales level, week, and year fields, and a table listing the twenty most recent predictions. Logging every prediction in this way is what makes the drift analysis in Section 6 possible, since drift c</w:t>
      </w:r>
      <w:r>
        <w:rPr>
          <w:rFonts w:ascii="Calibri" w:eastAsia="Calibri" w:hAnsi="Calibri" w:cs="Calibri"/>
          <w:sz w:val="21"/>
          <w:szCs w:val="21"/>
        </w:rPr>
        <w:t>an only be assessed against a real history of submitted inputs.</w:t>
      </w:r>
    </w:p>
    <w:p w:rsidR="008C70E0" w:rsidRDefault="005F796D">
      <w:pPr>
        <w:pStyle w:val="Heading1"/>
        <w:spacing w:before="320" w:after="160"/>
      </w:pPr>
      <w:r>
        <w:rPr>
          <w:rFonts w:ascii="Calibri" w:eastAsia="Calibri" w:hAnsi="Calibri" w:cs="Calibri"/>
          <w:b/>
          <w:bCs/>
          <w:color w:val="1F3864"/>
        </w:rPr>
        <w:t>5. Performance Monitoring</w:t>
      </w:r>
    </w:p>
    <w:p w:rsidR="008C70E0" w:rsidRDefault="005F796D">
      <w:pPr>
        <w:spacing w:after="180" w:line="300" w:lineRule="auto"/>
        <w:jc w:val="both"/>
      </w:pPr>
      <w:r>
        <w:rPr>
          <w:rFonts w:ascii="Calibri" w:eastAsia="Calibri" w:hAnsi="Calibri" w:cs="Calibri"/>
          <w:sz w:val="21"/>
          <w:szCs w:val="21"/>
        </w:rPr>
        <w:t xml:space="preserve">In parallel with prediction logging, every prediction attempt — whether it succeeds or fails — is recorded to performance_log.csv by a </w:t>
      </w:r>
      <w:proofErr w:type="spellStart"/>
      <w:r>
        <w:rPr>
          <w:rFonts w:ascii="Calibri" w:eastAsia="Calibri" w:hAnsi="Calibri" w:cs="Calibri"/>
          <w:sz w:val="21"/>
          <w:szCs w:val="21"/>
        </w:rPr>
        <w:t>log_prediction_performance</w:t>
      </w:r>
      <w:proofErr w:type="spellEnd"/>
      <w:r>
        <w:rPr>
          <w:rFonts w:ascii="Calibri" w:eastAsia="Calibri" w:hAnsi="Calibri" w:cs="Calibri"/>
          <w:sz w:val="21"/>
          <w:szCs w:val="21"/>
        </w:rPr>
        <w:t xml:space="preserve">() function. This log exists to capture the operational </w:t>
      </w:r>
      <w:proofErr w:type="spellStart"/>
      <w:r>
        <w:rPr>
          <w:rFonts w:ascii="Calibri" w:eastAsia="Calibri" w:hAnsi="Calibri" w:cs="Calibri"/>
          <w:sz w:val="21"/>
          <w:szCs w:val="21"/>
        </w:rPr>
        <w:t>behaviour</w:t>
      </w:r>
      <w:proofErr w:type="spellEnd"/>
      <w:r>
        <w:rPr>
          <w:rFonts w:ascii="Calibri" w:eastAsia="Calibri" w:hAnsi="Calibri" w:cs="Calibri"/>
          <w:sz w:val="21"/>
          <w:szCs w:val="21"/>
        </w:rPr>
        <w:t xml:space="preserve"> of the model service itself, </w:t>
      </w:r>
      <w:r>
        <w:rPr>
          <w:rFonts w:ascii="Calibri" w:eastAsia="Calibri" w:hAnsi="Calibri" w:cs="Calibri"/>
          <w:sz w:val="21"/>
          <w:szCs w:val="21"/>
        </w:rPr>
        <w:t>independently of the business content of the prediction.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8C70E0">
        <w:tblPrEx>
          <w:tblCellMar>
            <w:top w:w="0" w:type="dxa"/>
            <w:bottom w:w="0" w:type="dxa"/>
          </w:tblCellMar>
        </w:tblPrEx>
        <w:trPr>
          <w:tblHeader/>
        </w:trPr>
        <w:tc>
          <w:tcPr>
            <w:tcW w:w="4675"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Field</w:t>
            </w:r>
          </w:p>
        </w:tc>
        <w:tc>
          <w:tcPr>
            <w:tcW w:w="4675"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Description</w:t>
            </w:r>
          </w:p>
        </w:tc>
      </w:tr>
      <w:tr w:rsidR="008C70E0">
        <w:tblPrEx>
          <w:tblCellMar>
            <w:top w:w="0" w:type="dxa"/>
            <w:bottom w:w="0" w:type="dxa"/>
          </w:tblCellMar>
        </w:tblPrEx>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Timestamp</w:t>
            </w:r>
          </w:p>
        </w:tc>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Date and time the prediction attempt occurred</w:t>
            </w:r>
          </w:p>
        </w:tc>
      </w:tr>
      <w:tr w:rsidR="008C70E0">
        <w:tblPrEx>
          <w:tblCellMar>
            <w:top w:w="0" w:type="dxa"/>
            <w:bottom w:w="0" w:type="dxa"/>
          </w:tblCellMar>
        </w:tblPrEx>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Model Name</w:t>
            </w:r>
          </w:p>
        </w:tc>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Name of the serving model (</w:t>
            </w:r>
            <w:proofErr w:type="spellStart"/>
            <w:r>
              <w:rPr>
                <w:rFonts w:ascii="Calibri" w:eastAsia="Calibri" w:hAnsi="Calibri" w:cs="Calibri"/>
                <w:sz w:val="19"/>
                <w:szCs w:val="19"/>
              </w:rPr>
              <w:t>XGBoost</w:t>
            </w:r>
            <w:proofErr w:type="spellEnd"/>
            <w:r>
              <w:rPr>
                <w:rFonts w:ascii="Calibri" w:eastAsia="Calibri" w:hAnsi="Calibri" w:cs="Calibri"/>
                <w:sz w:val="19"/>
                <w:szCs w:val="19"/>
              </w:rPr>
              <w:t>)</w:t>
            </w:r>
          </w:p>
        </w:tc>
      </w:tr>
      <w:tr w:rsidR="008C70E0">
        <w:tblPrEx>
          <w:tblCellMar>
            <w:top w:w="0" w:type="dxa"/>
            <w:bottom w:w="0" w:type="dxa"/>
          </w:tblCellMar>
        </w:tblPrEx>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Model Version</w:t>
            </w:r>
          </w:p>
        </w:tc>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Version identifier of the serving model</w:t>
            </w:r>
          </w:p>
        </w:tc>
      </w:tr>
      <w:tr w:rsidR="008C70E0">
        <w:tblPrEx>
          <w:tblCellMar>
            <w:top w:w="0" w:type="dxa"/>
            <w:bottom w:w="0" w:type="dxa"/>
          </w:tblCellMar>
        </w:tblPrEx>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Prediction</w:t>
            </w:r>
          </w:p>
        </w:tc>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Predicted sales value (0.0 if the attempt failed)</w:t>
            </w:r>
          </w:p>
        </w:tc>
      </w:tr>
      <w:tr w:rsidR="008C70E0">
        <w:tblPrEx>
          <w:tblCellMar>
            <w:top w:w="0" w:type="dxa"/>
            <w:bottom w:w="0" w:type="dxa"/>
          </w:tblCellMar>
        </w:tblPrEx>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Execution Time</w:t>
            </w:r>
          </w:p>
        </w:tc>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Measured inference latency, in milliseconds</w:t>
            </w:r>
          </w:p>
        </w:tc>
      </w:tr>
      <w:tr w:rsidR="008C70E0">
        <w:tblPrEx>
          <w:tblCellMar>
            <w:top w:w="0" w:type="dxa"/>
            <w:bottom w:w="0" w:type="dxa"/>
          </w:tblCellMar>
        </w:tblPrEx>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lastRenderedPageBreak/>
              <w:t>Status</w:t>
            </w:r>
          </w:p>
        </w:tc>
        <w:tc>
          <w:tcPr>
            <w:tcW w:w="4675" w:type="dxa"/>
            <w:tcMar>
              <w:top w:w="90" w:type="dxa"/>
              <w:left w:w="110" w:type="dxa"/>
              <w:bottom w:w="90" w:type="dxa"/>
              <w:right w:w="110" w:type="dxa"/>
            </w:tcMar>
            <w:vAlign w:val="center"/>
          </w:tcPr>
          <w:p w:rsidR="008C70E0" w:rsidRDefault="005F796D">
            <w:r>
              <w:rPr>
                <w:rFonts w:ascii="Calibri" w:eastAsia="Calibri" w:hAnsi="Calibri" w:cs="Calibri"/>
                <w:sz w:val="19"/>
                <w:szCs w:val="19"/>
              </w:rPr>
              <w:t>"Success" or "Failed"</w:t>
            </w:r>
          </w:p>
        </w:tc>
      </w:tr>
    </w:tbl>
    <w:p w:rsidR="008C70E0" w:rsidRDefault="005F796D">
      <w:pPr>
        <w:spacing w:before="60" w:after="220"/>
        <w:jc w:val="center"/>
      </w:pPr>
      <w:r>
        <w:rPr>
          <w:rFonts w:ascii="Calibri" w:eastAsia="Calibri" w:hAnsi="Calibri" w:cs="Calibri"/>
          <w:i/>
          <w:iCs/>
          <w:color w:val="555555"/>
          <w:sz w:val="17"/>
          <w:szCs w:val="17"/>
        </w:rPr>
        <w:t>Table 1. Fields recorded in performance_log.csv.</w:t>
      </w:r>
    </w:p>
    <w:p w:rsidR="008C70E0" w:rsidRDefault="005F796D">
      <w:pPr>
        <w:spacing w:after="180" w:line="300" w:lineRule="auto"/>
        <w:jc w:val="both"/>
      </w:pPr>
      <w:r>
        <w:rPr>
          <w:rFonts w:ascii="Calibri" w:eastAsia="Calibri" w:hAnsi="Calibri" w:cs="Calibri"/>
          <w:sz w:val="21"/>
          <w:szCs w:val="21"/>
        </w:rPr>
        <w:t xml:space="preserve">The Monitoring Dashboard reads this log through a </w:t>
      </w:r>
      <w:proofErr w:type="spellStart"/>
      <w:r>
        <w:rPr>
          <w:rFonts w:ascii="Calibri" w:eastAsia="Calibri" w:hAnsi="Calibri" w:cs="Calibri"/>
          <w:sz w:val="21"/>
          <w:szCs w:val="21"/>
        </w:rPr>
        <w:t>load_performance_log</w:t>
      </w:r>
      <w:proofErr w:type="spellEnd"/>
      <w:r>
        <w:rPr>
          <w:rFonts w:ascii="Calibri" w:eastAsia="Calibri" w:hAnsi="Calibri" w:cs="Calibri"/>
          <w:sz w:val="21"/>
          <w:szCs w:val="21"/>
        </w:rPr>
        <w:t>() function and displays Model Status, Current Model, Model Version, Total Predictions, Average Inference Time, Fastest Prediction, Slowest Prediction, and Success Rate, along with the m</w:t>
      </w:r>
      <w:r>
        <w:rPr>
          <w:rFonts w:ascii="Calibri" w:eastAsia="Calibri" w:hAnsi="Calibri" w:cs="Calibri"/>
          <w:sz w:val="21"/>
          <w:szCs w:val="21"/>
        </w:rPr>
        <w:t>ost recent logged prediction. This dashboard gives an at-a-glance operational view without requiring direct inspection of the underlying CSV file, and its two loaders (Success Rate and Average Inference Time) are reused directly by two of the four Alert Sy</w:t>
      </w:r>
      <w:r>
        <w:rPr>
          <w:rFonts w:ascii="Calibri" w:eastAsia="Calibri" w:hAnsi="Calibri" w:cs="Calibri"/>
          <w:sz w:val="21"/>
          <w:szCs w:val="21"/>
        </w:rPr>
        <w:t>stem rules described in Section 8.</w:t>
      </w:r>
    </w:p>
    <w:p w:rsidR="008C70E0" w:rsidRDefault="005F796D">
      <w:pPr>
        <w:pStyle w:val="Heading1"/>
        <w:spacing w:before="320" w:after="160"/>
      </w:pPr>
      <w:r>
        <w:rPr>
          <w:rFonts w:ascii="Calibri" w:eastAsia="Calibri" w:hAnsi="Calibri" w:cs="Calibri"/>
          <w:b/>
          <w:bCs/>
          <w:color w:val="1F3864"/>
        </w:rPr>
        <w:t>6. Drift Detection Strategy</w:t>
      </w:r>
    </w:p>
    <w:p w:rsidR="008C70E0" w:rsidRDefault="005F796D">
      <w:pPr>
        <w:spacing w:after="180" w:line="300" w:lineRule="auto"/>
        <w:jc w:val="both"/>
      </w:pPr>
      <w:r>
        <w:rPr>
          <w:rFonts w:ascii="Calibri" w:eastAsia="Calibri" w:hAnsi="Calibri" w:cs="Calibri"/>
          <w:sz w:val="21"/>
          <w:szCs w:val="21"/>
        </w:rPr>
        <w:t>Model drift occurs when the statistical distribution of the data a model receives in production diverges from the distribution it was trained on, which can silently degrade prediction quality e</w:t>
      </w:r>
      <w:r>
        <w:rPr>
          <w:rFonts w:ascii="Calibri" w:eastAsia="Calibri" w:hAnsi="Calibri" w:cs="Calibri"/>
          <w:sz w:val="21"/>
          <w:szCs w:val="21"/>
        </w:rPr>
        <w:t>ven though the model itself has not changed. Because no raw training dataset is bundled with the deployed application, drift is assessed against a lightweight but real reference: the training feature ranges already defined for input validation.</w:t>
      </w:r>
    </w:p>
    <w:p w:rsidR="008C70E0" w:rsidRDefault="005F796D">
      <w:pPr>
        <w:spacing w:after="180" w:line="300" w:lineRule="auto"/>
        <w:jc w:val="both"/>
      </w:pPr>
      <w:r>
        <w:rPr>
          <w:rFonts w:ascii="Calibri" w:eastAsia="Calibri" w:hAnsi="Calibri" w:cs="Calibri"/>
          <w:sz w:val="21"/>
          <w:szCs w:val="21"/>
        </w:rPr>
        <w:t>For every m</w:t>
      </w:r>
      <w:r>
        <w:rPr>
          <w:rFonts w:ascii="Calibri" w:eastAsia="Calibri" w:hAnsi="Calibri" w:cs="Calibri"/>
          <w:sz w:val="21"/>
          <w:szCs w:val="21"/>
        </w:rPr>
        <w:t>onitored feature, the current mean across all logged predictions is computed from prediction_log.csv. A feature is drift-free while its current mean stays inside its training reference range; if the mean falls outside that range, the drift percentage is th</w:t>
      </w:r>
      <w:r>
        <w:rPr>
          <w:rFonts w:ascii="Calibri" w:eastAsia="Calibri" w:hAnsi="Calibri" w:cs="Calibri"/>
          <w:sz w:val="21"/>
          <w:szCs w:val="21"/>
        </w:rPr>
        <w:t xml:space="preserve">e distance beyond the boundary, </w:t>
      </w:r>
      <w:proofErr w:type="spellStart"/>
      <w:r>
        <w:rPr>
          <w:rFonts w:ascii="Calibri" w:eastAsia="Calibri" w:hAnsi="Calibri" w:cs="Calibri"/>
          <w:sz w:val="21"/>
          <w:szCs w:val="21"/>
        </w:rPr>
        <w:t>normalised</w:t>
      </w:r>
      <w:proofErr w:type="spellEnd"/>
      <w:r>
        <w:rPr>
          <w:rFonts w:ascii="Calibri" w:eastAsia="Calibri" w:hAnsi="Calibri" w:cs="Calibri"/>
          <w:sz w:val="21"/>
          <w:szCs w:val="21"/>
        </w:rPr>
        <w:t xml:space="preserve"> by the width of the range and capped at 100%. A minimum of five logged predictions is required before a drift report is computed at all, to avoid drawing conclusions from too little data.</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6"/>
        <w:gridCol w:w="3116"/>
      </w:tblGrid>
      <w:tr w:rsidR="008C70E0">
        <w:tblPrEx>
          <w:tblCellMar>
            <w:top w:w="0" w:type="dxa"/>
            <w:bottom w:w="0" w:type="dxa"/>
          </w:tblCellMar>
        </w:tblPrEx>
        <w:trPr>
          <w:tblHeader/>
        </w:trPr>
        <w:tc>
          <w:tcPr>
            <w:tcW w:w="3116"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Drift (%) Range</w:t>
            </w:r>
          </w:p>
        </w:tc>
        <w:tc>
          <w:tcPr>
            <w:tcW w:w="3116"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Status</w:t>
            </w:r>
          </w:p>
        </w:tc>
        <w:tc>
          <w:tcPr>
            <w:tcW w:w="3116"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In</w:t>
            </w:r>
            <w:r>
              <w:rPr>
                <w:rFonts w:ascii="Calibri" w:eastAsia="Calibri" w:hAnsi="Calibri" w:cs="Calibri"/>
                <w:b/>
                <w:bCs/>
                <w:color w:val="FFFFFF"/>
                <w:sz w:val="19"/>
                <w:szCs w:val="19"/>
              </w:rPr>
              <w:t>dicator</w:t>
            </w:r>
          </w:p>
        </w:tc>
      </w:tr>
      <w:tr w:rsidR="008C70E0">
        <w:tblPrEx>
          <w:tblCellMar>
            <w:top w:w="0" w:type="dxa"/>
            <w:bottom w:w="0" w:type="dxa"/>
          </w:tblCellMar>
        </w:tblPrEx>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0% – below 10%</w:t>
            </w:r>
          </w:p>
        </w:tc>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Healthy</w:t>
            </w:r>
          </w:p>
        </w:tc>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w:t>
            </w:r>
          </w:p>
        </w:tc>
      </w:tr>
      <w:tr w:rsidR="008C70E0">
        <w:tblPrEx>
          <w:tblCellMar>
            <w:top w:w="0" w:type="dxa"/>
            <w:bottom w:w="0" w:type="dxa"/>
          </w:tblCellMar>
        </w:tblPrEx>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10% – below 25%</w:t>
            </w:r>
          </w:p>
        </w:tc>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Moderate</w:t>
            </w:r>
          </w:p>
        </w:tc>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w:t>
            </w:r>
          </w:p>
        </w:tc>
      </w:tr>
      <w:tr w:rsidR="008C70E0">
        <w:tblPrEx>
          <w:tblCellMar>
            <w:top w:w="0" w:type="dxa"/>
            <w:bottom w:w="0" w:type="dxa"/>
          </w:tblCellMar>
        </w:tblPrEx>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25% and above</w:t>
            </w:r>
          </w:p>
        </w:tc>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High Drift</w:t>
            </w:r>
          </w:p>
        </w:tc>
        <w:tc>
          <w:tcPr>
            <w:tcW w:w="3116" w:type="dxa"/>
            <w:tcMar>
              <w:top w:w="90" w:type="dxa"/>
              <w:left w:w="110" w:type="dxa"/>
              <w:bottom w:w="90" w:type="dxa"/>
              <w:right w:w="110" w:type="dxa"/>
            </w:tcMar>
            <w:vAlign w:val="center"/>
          </w:tcPr>
          <w:p w:rsidR="008C70E0" w:rsidRDefault="005F796D">
            <w:r>
              <w:rPr>
                <w:rFonts w:ascii="Calibri" w:eastAsia="Calibri" w:hAnsi="Calibri" w:cs="Calibri"/>
                <w:sz w:val="19"/>
                <w:szCs w:val="19"/>
              </w:rPr>
              <w:t>🔴</w:t>
            </w:r>
          </w:p>
        </w:tc>
      </w:tr>
    </w:tbl>
    <w:p w:rsidR="008C70E0" w:rsidRDefault="005F796D">
      <w:pPr>
        <w:spacing w:before="60" w:after="220"/>
        <w:jc w:val="center"/>
      </w:pPr>
      <w:r>
        <w:rPr>
          <w:rFonts w:ascii="Calibri" w:eastAsia="Calibri" w:hAnsi="Calibri" w:cs="Calibri"/>
          <w:i/>
          <w:iCs/>
          <w:color w:val="555555"/>
          <w:sz w:val="17"/>
          <w:szCs w:val="17"/>
        </w:rPr>
        <w:t>Table 2. Drift classification thresholds.</w:t>
      </w:r>
    </w:p>
    <w:p w:rsidR="008C70E0" w:rsidRDefault="005F796D">
      <w:pPr>
        <w:spacing w:after="180" w:line="300" w:lineRule="auto"/>
        <w:jc w:val="both"/>
      </w:pPr>
      <w:r>
        <w:rPr>
          <w:rFonts w:ascii="Calibri" w:eastAsia="Calibri" w:hAnsi="Calibri" w:cs="Calibri"/>
          <w:sz w:val="21"/>
          <w:szCs w:val="21"/>
        </w:rPr>
        <w:t>The Drift Detection dashboard displays an Overall Drift Status, the number of Features Checked, the Maximum Drift observed, a written Drift Summary, and a detailed per-feature drift table. For accuracy, it should be noted that this computation is performed</w:t>
      </w:r>
      <w:r>
        <w:rPr>
          <w:rFonts w:ascii="Calibri" w:eastAsia="Calibri" w:hAnsi="Calibri" w:cs="Calibri"/>
          <w:sz w:val="21"/>
          <w:szCs w:val="21"/>
        </w:rPr>
        <w:t xml:space="preserve"> over the complete logged prediction history recorded to date, rather than a rolling or time-bounded window of only the most recent predictions; every logged prediction continues to contribute to the current feature averages for as long as it remains in pr</w:t>
      </w:r>
      <w:r>
        <w:rPr>
          <w:rFonts w:ascii="Calibri" w:eastAsia="Calibri" w:hAnsi="Calibri" w:cs="Calibri"/>
          <w:sz w:val="21"/>
          <w:szCs w:val="21"/>
        </w:rPr>
        <w:t>ediction_log.csv. Restricting this computation to a bounded recent window is discussed as a possible improvement in Section 13.</w:t>
      </w:r>
    </w:p>
    <w:p w:rsidR="008C70E0" w:rsidRDefault="005F796D">
      <w:pPr>
        <w:pStyle w:val="Heading1"/>
        <w:spacing w:before="320" w:after="160"/>
      </w:pPr>
      <w:r>
        <w:rPr>
          <w:rFonts w:ascii="Calibri" w:eastAsia="Calibri" w:hAnsi="Calibri" w:cs="Calibri"/>
          <w:b/>
          <w:bCs/>
          <w:color w:val="1F3864"/>
        </w:rPr>
        <w:t>7. User Feedback Monitoring</w:t>
      </w:r>
    </w:p>
    <w:p w:rsidR="008C70E0" w:rsidRDefault="005F796D">
      <w:pPr>
        <w:spacing w:after="180" w:line="300" w:lineRule="auto"/>
        <w:jc w:val="both"/>
      </w:pPr>
      <w:r>
        <w:rPr>
          <w:rFonts w:ascii="Calibri" w:eastAsia="Calibri" w:hAnsi="Calibri" w:cs="Calibri"/>
          <w:sz w:val="21"/>
          <w:szCs w:val="21"/>
        </w:rPr>
        <w:t>To capture prediction quality signal that cannot be inferred from inputs or execution metrics alone,</w:t>
      </w:r>
      <w:r>
        <w:rPr>
          <w:rFonts w:ascii="Calibri" w:eastAsia="Calibri" w:hAnsi="Calibri" w:cs="Calibri"/>
          <w:sz w:val="21"/>
          <w:szCs w:val="21"/>
        </w:rPr>
        <w:t xml:space="preserve"> the application lets users rate each prediction as either "Correct Prediction" or "Incorrect Prediction" immediately </w:t>
      </w:r>
      <w:r>
        <w:rPr>
          <w:rFonts w:ascii="Calibri" w:eastAsia="Calibri" w:hAnsi="Calibri" w:cs="Calibri"/>
          <w:sz w:val="21"/>
          <w:szCs w:val="21"/>
        </w:rPr>
        <w:lastRenderedPageBreak/>
        <w:t>after it is produced. Each rating is appended to feedback_log.csv together with a timestamp and the predicted sales value it refers to.</w:t>
      </w:r>
    </w:p>
    <w:p w:rsidR="008C70E0" w:rsidRDefault="005F796D">
      <w:pPr>
        <w:spacing w:after="180" w:line="300" w:lineRule="auto"/>
        <w:jc w:val="both"/>
      </w:pPr>
      <w:r>
        <w:rPr>
          <w:rFonts w:ascii="Calibri" w:eastAsia="Calibri" w:hAnsi="Calibri" w:cs="Calibri"/>
          <w:sz w:val="21"/>
          <w:szCs w:val="21"/>
        </w:rPr>
        <w:t>Du</w:t>
      </w:r>
      <w:r>
        <w:rPr>
          <w:rFonts w:ascii="Calibri" w:eastAsia="Calibri" w:hAnsi="Calibri" w:cs="Calibri"/>
          <w:sz w:val="21"/>
          <w:szCs w:val="21"/>
        </w:rPr>
        <w:t xml:space="preserve">plicate submissions for the same prediction are prevented in two complementary ways: a </w:t>
      </w:r>
      <w:proofErr w:type="spellStart"/>
      <w:r>
        <w:rPr>
          <w:rFonts w:ascii="Calibri" w:eastAsia="Calibri" w:hAnsi="Calibri" w:cs="Calibri"/>
          <w:sz w:val="21"/>
          <w:szCs w:val="21"/>
        </w:rPr>
        <w:t>Streamlit</w:t>
      </w:r>
      <w:proofErr w:type="spellEnd"/>
      <w:r>
        <w:rPr>
          <w:rFonts w:ascii="Calibri" w:eastAsia="Calibri" w:hAnsi="Calibri" w:cs="Calibri"/>
          <w:sz w:val="21"/>
          <w:szCs w:val="21"/>
        </w:rPr>
        <w:t xml:space="preserve"> session-state flag disables both feedback buttons once a rating has been submitted in the current session, and, independently, a fresh check of feedback_log.cs</w:t>
      </w:r>
      <w:r>
        <w:rPr>
          <w:rFonts w:ascii="Calibri" w:eastAsia="Calibri" w:hAnsi="Calibri" w:cs="Calibri"/>
          <w:sz w:val="21"/>
          <w:szCs w:val="21"/>
        </w:rPr>
        <w:t>v is performed immediately before every write, so a duplicate click that slips past the disabled button state is still rejected rather than producing a second row for the same prediction.</w:t>
      </w:r>
    </w:p>
    <w:p w:rsidR="008C70E0" w:rsidRDefault="005F796D">
      <w:pPr>
        <w:spacing w:after="180" w:line="300" w:lineRule="auto"/>
        <w:jc w:val="both"/>
      </w:pPr>
      <w:r>
        <w:rPr>
          <w:rFonts w:ascii="Calibri" w:eastAsia="Calibri" w:hAnsi="Calibri" w:cs="Calibri"/>
          <w:sz w:val="21"/>
          <w:szCs w:val="21"/>
        </w:rPr>
        <w:t>The Feedback dashboard reports Total Feedback, Correct Feedback, Inc</w:t>
      </w:r>
      <w:r>
        <w:rPr>
          <w:rFonts w:ascii="Calibri" w:eastAsia="Calibri" w:hAnsi="Calibri" w:cs="Calibri"/>
          <w:sz w:val="21"/>
          <w:szCs w:val="21"/>
        </w:rPr>
        <w:t>orrect Feedback, and the resulting Positive Feedback Rate, computed from the complete feedback log. This rate is one of the four conditions evaluated by the Alert System.</w:t>
      </w:r>
    </w:p>
    <w:p w:rsidR="008C70E0" w:rsidRDefault="005F796D">
      <w:pPr>
        <w:pStyle w:val="Heading1"/>
        <w:spacing w:before="320" w:after="160"/>
      </w:pPr>
      <w:r>
        <w:rPr>
          <w:rFonts w:ascii="Calibri" w:eastAsia="Calibri" w:hAnsi="Calibri" w:cs="Calibri"/>
          <w:b/>
          <w:bCs/>
          <w:color w:val="1F3864"/>
        </w:rPr>
        <w:t>8. Alert System</w:t>
      </w:r>
    </w:p>
    <w:p w:rsidR="008C70E0" w:rsidRDefault="005F796D">
      <w:pPr>
        <w:spacing w:after="180" w:line="300" w:lineRule="auto"/>
        <w:jc w:val="both"/>
      </w:pPr>
      <w:r>
        <w:rPr>
          <w:rFonts w:ascii="Calibri" w:eastAsia="Calibri" w:hAnsi="Calibri" w:cs="Calibri"/>
          <w:sz w:val="21"/>
          <w:szCs w:val="21"/>
        </w:rPr>
        <w:t>The Alert System consolidates signals from prediction logging, performance monitoring, drift detection, and user feedback into a single "Active Alerts" section, so that a user does not need to manually interpret every dashboard to notice a problem. It intr</w:t>
      </w:r>
      <w:r>
        <w:rPr>
          <w:rFonts w:ascii="Calibri" w:eastAsia="Calibri" w:hAnsi="Calibri" w:cs="Calibri"/>
          <w:sz w:val="21"/>
          <w:szCs w:val="21"/>
        </w:rPr>
        <w:t>oduces no new data source: it is implemented as one module that calls the same loader and computation functions already used by the dashboards described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4950"/>
      </w:tblGrid>
      <w:tr w:rsidR="008C70E0">
        <w:tblPrEx>
          <w:tblCellMar>
            <w:top w:w="0" w:type="dxa"/>
            <w:bottom w:w="0" w:type="dxa"/>
          </w:tblCellMar>
        </w:tblPrEx>
        <w:trPr>
          <w:tblHeader/>
        </w:trPr>
        <w:tc>
          <w:tcPr>
            <w:tcW w:w="1900"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Rule</w:t>
            </w:r>
          </w:p>
        </w:tc>
        <w:tc>
          <w:tcPr>
            <w:tcW w:w="2500"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Condition</w:t>
            </w:r>
          </w:p>
        </w:tc>
        <w:tc>
          <w:tcPr>
            <w:tcW w:w="4950"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Alert Displayed</w:t>
            </w:r>
          </w:p>
        </w:tc>
      </w:tr>
      <w:tr w:rsidR="008C70E0">
        <w:tblPrEx>
          <w:tblCellMar>
            <w:top w:w="0" w:type="dxa"/>
            <w:bottom w:w="0" w:type="dxa"/>
          </w:tblCellMar>
        </w:tblPrEx>
        <w:tc>
          <w:tcPr>
            <w:tcW w:w="1900" w:type="dxa"/>
            <w:tcMar>
              <w:top w:w="90" w:type="dxa"/>
              <w:left w:w="110" w:type="dxa"/>
              <w:bottom w:w="90" w:type="dxa"/>
              <w:right w:w="110" w:type="dxa"/>
            </w:tcMar>
            <w:vAlign w:val="center"/>
          </w:tcPr>
          <w:p w:rsidR="008C70E0" w:rsidRDefault="005F796D">
            <w:r>
              <w:rPr>
                <w:rFonts w:ascii="Calibri" w:eastAsia="Calibri" w:hAnsi="Calibri" w:cs="Calibri"/>
                <w:sz w:val="19"/>
                <w:szCs w:val="19"/>
              </w:rPr>
              <w:t>High Model Drift</w:t>
            </w:r>
          </w:p>
        </w:tc>
        <w:tc>
          <w:tcPr>
            <w:tcW w:w="2500" w:type="dxa"/>
            <w:tcMar>
              <w:top w:w="90" w:type="dxa"/>
              <w:left w:w="110" w:type="dxa"/>
              <w:bottom w:w="90" w:type="dxa"/>
              <w:right w:w="110" w:type="dxa"/>
            </w:tcMar>
            <w:vAlign w:val="center"/>
          </w:tcPr>
          <w:p w:rsidR="008C70E0" w:rsidRDefault="005F796D">
            <w:r>
              <w:rPr>
                <w:rFonts w:ascii="Calibri" w:eastAsia="Calibri" w:hAnsi="Calibri" w:cs="Calibri"/>
                <w:sz w:val="19"/>
                <w:szCs w:val="19"/>
              </w:rPr>
              <w:t>Any feature's Drift (%) ≥ 25</w:t>
            </w:r>
          </w:p>
        </w:tc>
        <w:tc>
          <w:tcPr>
            <w:tcW w:w="4950" w:type="dxa"/>
            <w:tcMar>
              <w:top w:w="90" w:type="dxa"/>
              <w:left w:w="110" w:type="dxa"/>
              <w:bottom w:w="90" w:type="dxa"/>
              <w:right w:w="110" w:type="dxa"/>
            </w:tcMar>
            <w:vAlign w:val="center"/>
          </w:tcPr>
          <w:p w:rsidR="008C70E0" w:rsidRDefault="005F796D">
            <w:r>
              <w:rPr>
                <w:rFonts w:ascii="Calibri" w:eastAsia="Calibri" w:hAnsi="Calibri" w:cs="Calibri"/>
                <w:sz w:val="19"/>
                <w:szCs w:val="19"/>
              </w:rPr>
              <w:t>High Model Drift D</w:t>
            </w:r>
            <w:r>
              <w:rPr>
                <w:rFonts w:ascii="Calibri" w:eastAsia="Calibri" w:hAnsi="Calibri" w:cs="Calibri"/>
                <w:sz w:val="19"/>
                <w:szCs w:val="19"/>
              </w:rPr>
              <w:t>etected — current prediction inputs differ significantly from the training distribution; retraining is recommended.</w:t>
            </w:r>
          </w:p>
        </w:tc>
      </w:tr>
      <w:tr w:rsidR="008C70E0">
        <w:tblPrEx>
          <w:tblCellMar>
            <w:top w:w="0" w:type="dxa"/>
            <w:bottom w:w="0" w:type="dxa"/>
          </w:tblCellMar>
        </w:tblPrEx>
        <w:tc>
          <w:tcPr>
            <w:tcW w:w="1900" w:type="dxa"/>
            <w:tcMar>
              <w:top w:w="90" w:type="dxa"/>
              <w:left w:w="110" w:type="dxa"/>
              <w:bottom w:w="90" w:type="dxa"/>
              <w:right w:w="110" w:type="dxa"/>
            </w:tcMar>
            <w:vAlign w:val="center"/>
          </w:tcPr>
          <w:p w:rsidR="008C70E0" w:rsidRDefault="005F796D">
            <w:r>
              <w:rPr>
                <w:rFonts w:ascii="Calibri" w:eastAsia="Calibri" w:hAnsi="Calibri" w:cs="Calibri"/>
                <w:sz w:val="19"/>
                <w:szCs w:val="19"/>
              </w:rPr>
              <w:t>Low Prediction Success Rate</w:t>
            </w:r>
          </w:p>
        </w:tc>
        <w:tc>
          <w:tcPr>
            <w:tcW w:w="2500" w:type="dxa"/>
            <w:tcMar>
              <w:top w:w="90" w:type="dxa"/>
              <w:left w:w="110" w:type="dxa"/>
              <w:bottom w:w="90" w:type="dxa"/>
              <w:right w:w="110" w:type="dxa"/>
            </w:tcMar>
            <w:vAlign w:val="center"/>
          </w:tcPr>
          <w:p w:rsidR="008C70E0" w:rsidRDefault="005F796D">
            <w:r>
              <w:rPr>
                <w:rFonts w:ascii="Calibri" w:eastAsia="Calibri" w:hAnsi="Calibri" w:cs="Calibri"/>
                <w:sz w:val="19"/>
                <w:szCs w:val="19"/>
              </w:rPr>
              <w:t>Success Rate &lt; 95%</w:t>
            </w:r>
          </w:p>
        </w:tc>
        <w:tc>
          <w:tcPr>
            <w:tcW w:w="4950" w:type="dxa"/>
            <w:tcMar>
              <w:top w:w="90" w:type="dxa"/>
              <w:left w:w="110" w:type="dxa"/>
              <w:bottom w:w="90" w:type="dxa"/>
              <w:right w:w="110" w:type="dxa"/>
            </w:tcMar>
            <w:vAlign w:val="center"/>
          </w:tcPr>
          <w:p w:rsidR="008C70E0" w:rsidRDefault="005F796D">
            <w:r>
              <w:rPr>
                <w:rFonts w:ascii="Calibri" w:eastAsia="Calibri" w:hAnsi="Calibri" w:cs="Calibri"/>
                <w:sz w:val="19"/>
                <w:szCs w:val="19"/>
              </w:rPr>
              <w:t>Low Prediction Success Rate — prediction failures are increasing; inspect the deployment logs.</w:t>
            </w:r>
          </w:p>
        </w:tc>
      </w:tr>
      <w:tr w:rsidR="008C70E0">
        <w:tblPrEx>
          <w:tblCellMar>
            <w:top w:w="0" w:type="dxa"/>
            <w:bottom w:w="0" w:type="dxa"/>
          </w:tblCellMar>
        </w:tblPrEx>
        <w:tc>
          <w:tcPr>
            <w:tcW w:w="1900" w:type="dxa"/>
            <w:tcMar>
              <w:top w:w="90" w:type="dxa"/>
              <w:left w:w="110" w:type="dxa"/>
              <w:bottom w:w="90" w:type="dxa"/>
              <w:right w:w="110" w:type="dxa"/>
            </w:tcMar>
            <w:vAlign w:val="center"/>
          </w:tcPr>
          <w:p w:rsidR="008C70E0" w:rsidRDefault="005F796D">
            <w:r>
              <w:rPr>
                <w:rFonts w:ascii="Calibri" w:eastAsia="Calibri" w:hAnsi="Calibri" w:cs="Calibri"/>
                <w:sz w:val="19"/>
                <w:szCs w:val="19"/>
              </w:rPr>
              <w:t>High Inference Latency</w:t>
            </w:r>
          </w:p>
        </w:tc>
        <w:tc>
          <w:tcPr>
            <w:tcW w:w="2500" w:type="dxa"/>
            <w:tcMar>
              <w:top w:w="90" w:type="dxa"/>
              <w:left w:w="110" w:type="dxa"/>
              <w:bottom w:w="90" w:type="dxa"/>
              <w:right w:w="110" w:type="dxa"/>
            </w:tcMar>
            <w:vAlign w:val="center"/>
          </w:tcPr>
          <w:p w:rsidR="008C70E0" w:rsidRDefault="005F796D">
            <w:r>
              <w:rPr>
                <w:rFonts w:ascii="Calibri" w:eastAsia="Calibri" w:hAnsi="Calibri" w:cs="Calibri"/>
                <w:sz w:val="19"/>
                <w:szCs w:val="19"/>
              </w:rPr>
              <w:t xml:space="preserve">Average Execution Time &gt; 500 </w:t>
            </w:r>
            <w:proofErr w:type="spellStart"/>
            <w:r>
              <w:rPr>
                <w:rFonts w:ascii="Calibri" w:eastAsia="Calibri" w:hAnsi="Calibri" w:cs="Calibri"/>
                <w:sz w:val="19"/>
                <w:szCs w:val="19"/>
              </w:rPr>
              <w:t>ms</w:t>
            </w:r>
            <w:proofErr w:type="spellEnd"/>
          </w:p>
        </w:tc>
        <w:tc>
          <w:tcPr>
            <w:tcW w:w="4950" w:type="dxa"/>
            <w:tcMar>
              <w:top w:w="90" w:type="dxa"/>
              <w:left w:w="110" w:type="dxa"/>
              <w:bottom w:w="90" w:type="dxa"/>
              <w:right w:w="110" w:type="dxa"/>
            </w:tcMar>
            <w:vAlign w:val="center"/>
          </w:tcPr>
          <w:p w:rsidR="008C70E0" w:rsidRDefault="005F796D">
            <w:r>
              <w:rPr>
                <w:rFonts w:ascii="Calibri" w:eastAsia="Calibri" w:hAnsi="Calibri" w:cs="Calibri"/>
                <w:sz w:val="19"/>
                <w:szCs w:val="19"/>
              </w:rPr>
              <w:t>High Inference Latency — average inference time exceeds the recommended threshold.</w:t>
            </w:r>
          </w:p>
        </w:tc>
      </w:tr>
      <w:tr w:rsidR="008C70E0">
        <w:tblPrEx>
          <w:tblCellMar>
            <w:top w:w="0" w:type="dxa"/>
            <w:bottom w:w="0" w:type="dxa"/>
          </w:tblCellMar>
        </w:tblPrEx>
        <w:tc>
          <w:tcPr>
            <w:tcW w:w="1900" w:type="dxa"/>
            <w:tcMar>
              <w:top w:w="90" w:type="dxa"/>
              <w:left w:w="110" w:type="dxa"/>
              <w:bottom w:w="90" w:type="dxa"/>
              <w:right w:w="110" w:type="dxa"/>
            </w:tcMar>
            <w:vAlign w:val="center"/>
          </w:tcPr>
          <w:p w:rsidR="008C70E0" w:rsidRDefault="005F796D">
            <w:r>
              <w:rPr>
                <w:rFonts w:ascii="Calibri" w:eastAsia="Calibri" w:hAnsi="Calibri" w:cs="Calibri"/>
                <w:sz w:val="19"/>
                <w:szCs w:val="19"/>
              </w:rPr>
              <w:t>Low User Feedback</w:t>
            </w:r>
          </w:p>
        </w:tc>
        <w:tc>
          <w:tcPr>
            <w:tcW w:w="2500" w:type="dxa"/>
            <w:tcMar>
              <w:top w:w="90" w:type="dxa"/>
              <w:left w:w="110" w:type="dxa"/>
              <w:bottom w:w="90" w:type="dxa"/>
              <w:right w:w="110" w:type="dxa"/>
            </w:tcMar>
            <w:vAlign w:val="center"/>
          </w:tcPr>
          <w:p w:rsidR="008C70E0" w:rsidRDefault="005F796D">
            <w:r>
              <w:rPr>
                <w:rFonts w:ascii="Calibri" w:eastAsia="Calibri" w:hAnsi="Calibri" w:cs="Calibri"/>
                <w:sz w:val="19"/>
                <w:szCs w:val="19"/>
              </w:rPr>
              <w:t>Pos</w:t>
            </w:r>
            <w:r>
              <w:rPr>
                <w:rFonts w:ascii="Calibri" w:eastAsia="Calibri" w:hAnsi="Calibri" w:cs="Calibri"/>
                <w:sz w:val="19"/>
                <w:szCs w:val="19"/>
              </w:rPr>
              <w:t>itive Feedback Rate &lt; 80%</w:t>
            </w:r>
          </w:p>
        </w:tc>
        <w:tc>
          <w:tcPr>
            <w:tcW w:w="4950" w:type="dxa"/>
            <w:tcMar>
              <w:top w:w="90" w:type="dxa"/>
              <w:left w:w="110" w:type="dxa"/>
              <w:bottom w:w="90" w:type="dxa"/>
              <w:right w:w="110" w:type="dxa"/>
            </w:tcMar>
            <w:vAlign w:val="center"/>
          </w:tcPr>
          <w:p w:rsidR="008C70E0" w:rsidRDefault="005F796D">
            <w:r>
              <w:rPr>
                <w:rFonts w:ascii="Calibri" w:eastAsia="Calibri" w:hAnsi="Calibri" w:cs="Calibri"/>
                <w:sz w:val="19"/>
                <w:szCs w:val="19"/>
              </w:rPr>
              <w:t>Low User Feedback — users report poor prediction quality; consider retraining the model.</w:t>
            </w:r>
          </w:p>
        </w:tc>
      </w:tr>
    </w:tbl>
    <w:p w:rsidR="008C70E0" w:rsidRDefault="005F796D">
      <w:pPr>
        <w:spacing w:before="60" w:after="220"/>
        <w:jc w:val="center"/>
      </w:pPr>
      <w:r>
        <w:rPr>
          <w:rFonts w:ascii="Calibri" w:eastAsia="Calibri" w:hAnsi="Calibri" w:cs="Calibri"/>
          <w:i/>
          <w:iCs/>
          <w:color w:val="555555"/>
          <w:sz w:val="17"/>
          <w:szCs w:val="17"/>
        </w:rPr>
        <w:t>Table 3. Alert rules and their trigger conditions.</w:t>
      </w:r>
    </w:p>
    <w:p w:rsidR="008C70E0" w:rsidRDefault="005F796D">
      <w:pPr>
        <w:spacing w:after="180" w:line="300" w:lineRule="auto"/>
        <w:jc w:val="both"/>
        <w:rPr>
          <w:rFonts w:ascii="Calibri" w:eastAsia="Calibri" w:hAnsi="Calibri" w:cs="Calibri"/>
          <w:sz w:val="21"/>
          <w:szCs w:val="21"/>
          <w:rtl/>
        </w:rPr>
      </w:pPr>
      <w:r>
        <w:rPr>
          <w:rFonts w:ascii="Calibri" w:eastAsia="Calibri" w:hAnsi="Calibri" w:cs="Calibri"/>
          <w:sz w:val="21"/>
          <w:szCs w:val="21"/>
        </w:rPr>
        <w:t>If none of the four conditions are met, the section displays "No active alerts" instead o</w:t>
      </w:r>
      <w:r>
        <w:rPr>
          <w:rFonts w:ascii="Calibri" w:eastAsia="Calibri" w:hAnsi="Calibri" w:cs="Calibri"/>
          <w:sz w:val="21"/>
          <w:szCs w:val="21"/>
        </w:rPr>
        <w:t xml:space="preserve">f an empty panel, so the absence of a problem is communicated explicitly. </w:t>
      </w:r>
      <w:r w:rsidR="00827078" w:rsidRPr="00827078">
        <w:rPr>
          <w:rFonts w:ascii="Calibri" w:eastAsia="Calibri" w:hAnsi="Calibri" w:cs="Calibri"/>
          <w:sz w:val="21"/>
          <w:szCs w:val="21"/>
        </w:rPr>
        <w:t>For the Alert System, monitoring rules are evaluated using the latest monitoring window to reflect the current operational state of the deployed model rather than being affected by very old historical records.</w:t>
      </w:r>
    </w:p>
    <w:p w:rsidR="00827078" w:rsidRDefault="00827078">
      <w:pPr>
        <w:spacing w:after="180" w:line="300" w:lineRule="auto"/>
        <w:jc w:val="both"/>
        <w:rPr>
          <w:rtl/>
        </w:rPr>
      </w:pPr>
    </w:p>
    <w:p w:rsidR="00827078" w:rsidRDefault="00827078">
      <w:pPr>
        <w:spacing w:after="180" w:line="300" w:lineRule="auto"/>
        <w:jc w:val="both"/>
        <w:rPr>
          <w:rtl/>
        </w:rPr>
      </w:pPr>
    </w:p>
    <w:p w:rsidR="00827078" w:rsidRDefault="00827078">
      <w:pPr>
        <w:spacing w:after="180" w:line="300" w:lineRule="auto"/>
        <w:jc w:val="both"/>
        <w:rPr>
          <w:rtl/>
        </w:rPr>
      </w:pPr>
    </w:p>
    <w:p w:rsidR="00827078" w:rsidRDefault="00827078">
      <w:pPr>
        <w:spacing w:after="180" w:line="300" w:lineRule="auto"/>
        <w:jc w:val="both"/>
      </w:pPr>
    </w:p>
    <w:p w:rsidR="008C70E0" w:rsidRDefault="005F796D">
      <w:pPr>
        <w:pStyle w:val="Heading1"/>
        <w:spacing w:before="320" w:after="160"/>
      </w:pPr>
      <w:r>
        <w:rPr>
          <w:rFonts w:ascii="Calibri" w:eastAsia="Calibri" w:hAnsi="Calibri" w:cs="Calibri"/>
          <w:b/>
          <w:bCs/>
          <w:color w:val="1F3864"/>
        </w:rPr>
        <w:lastRenderedPageBreak/>
        <w:t>9. Monitoring Workflow</w:t>
      </w:r>
    </w:p>
    <w:p w:rsidR="00827078" w:rsidRDefault="005F796D" w:rsidP="00827078">
      <w:pPr>
        <w:spacing w:after="180" w:line="300" w:lineRule="auto"/>
        <w:jc w:val="both"/>
        <w:rPr>
          <w:rFonts w:ascii="Calibri" w:eastAsia="Calibri" w:hAnsi="Calibri" w:cs="Calibri"/>
          <w:sz w:val="21"/>
          <w:szCs w:val="21"/>
          <w:rtl/>
        </w:rPr>
      </w:pPr>
      <w:r>
        <w:rPr>
          <w:rFonts w:ascii="Calibri" w:eastAsia="Calibri" w:hAnsi="Calibri" w:cs="Calibri"/>
          <w:sz w:val="21"/>
          <w:szCs w:val="21"/>
        </w:rPr>
        <w:t>In the running application, monitoring proceeds in the following order each time a prediction is made:</w:t>
      </w:r>
    </w:p>
    <w:p w:rsidR="00827078" w:rsidRDefault="00827078" w:rsidP="00827078">
      <w:pPr>
        <w:spacing w:line="300" w:lineRule="auto"/>
        <w:jc w:val="both"/>
      </w:pPr>
      <w:r w:rsidRPr="00827078">
        <w:t xml:space="preserve"> </w:t>
      </w:r>
      <w:r>
        <w:t xml:space="preserve">1. A prediction is attempted using the loaded </w:t>
      </w:r>
      <w:proofErr w:type="spellStart"/>
      <w:r>
        <w:t>XGBoost</w:t>
      </w:r>
      <w:proofErr w:type="spellEnd"/>
      <w:r>
        <w:t xml:space="preserve"> model.</w:t>
      </w:r>
    </w:p>
    <w:p w:rsidR="00827078" w:rsidRDefault="00827078" w:rsidP="00827078">
      <w:pPr>
        <w:spacing w:line="300" w:lineRule="auto"/>
        <w:jc w:val="both"/>
      </w:pPr>
    </w:p>
    <w:p w:rsidR="00827078" w:rsidRDefault="00827078" w:rsidP="00827078">
      <w:pPr>
        <w:spacing w:line="300" w:lineRule="auto"/>
        <w:jc w:val="both"/>
      </w:pPr>
      <w:r>
        <w:t>2. If the attempt succeeds, the prediction and its inputs are appended to prediction_log.csv.</w:t>
      </w:r>
    </w:p>
    <w:p w:rsidR="00827078" w:rsidRDefault="00827078" w:rsidP="00827078">
      <w:pPr>
        <w:spacing w:line="300" w:lineRule="auto"/>
        <w:jc w:val="both"/>
      </w:pPr>
    </w:p>
    <w:p w:rsidR="00827078" w:rsidRDefault="00827078" w:rsidP="00827078">
      <w:pPr>
        <w:spacing w:line="300" w:lineRule="auto"/>
        <w:jc w:val="both"/>
      </w:pPr>
      <w:r>
        <w:t>3. Whether the attempt succeeds or fails, its timing and outcome are appended to performance_log.csv.</w:t>
      </w:r>
    </w:p>
    <w:p w:rsidR="00827078" w:rsidRDefault="00827078" w:rsidP="00827078">
      <w:pPr>
        <w:spacing w:line="300" w:lineRule="auto"/>
        <w:jc w:val="both"/>
      </w:pPr>
    </w:p>
    <w:p w:rsidR="00827078" w:rsidRDefault="00827078" w:rsidP="00827078">
      <w:pPr>
        <w:spacing w:line="300" w:lineRule="auto"/>
        <w:jc w:val="both"/>
      </w:pPr>
      <w:r>
        <w:t>4. The Prediction History dashboard, Monitoring Dashboard, and Drift Detection dashboard are rendered.</w:t>
      </w:r>
    </w:p>
    <w:p w:rsidR="00827078" w:rsidRDefault="00827078" w:rsidP="00827078">
      <w:pPr>
        <w:spacing w:line="300" w:lineRule="auto"/>
        <w:jc w:val="both"/>
      </w:pPr>
    </w:p>
    <w:p w:rsidR="00827078" w:rsidRDefault="00827078" w:rsidP="00827078">
      <w:pPr>
        <w:spacing w:line="300" w:lineRule="auto"/>
        <w:jc w:val="both"/>
      </w:pPr>
      <w:r>
        <w:t>5. The Alert System evaluates the latest monitoring window and renders the Active Alerts section.</w:t>
      </w:r>
    </w:p>
    <w:p w:rsidR="00827078" w:rsidRDefault="00827078" w:rsidP="00827078">
      <w:pPr>
        <w:spacing w:line="300" w:lineRule="auto"/>
        <w:jc w:val="both"/>
      </w:pPr>
    </w:p>
    <w:p w:rsidR="008C70E0" w:rsidRDefault="00827078" w:rsidP="00827078">
      <w:pPr>
        <w:spacing w:line="300" w:lineRule="auto"/>
        <w:jc w:val="both"/>
      </w:pPr>
      <w:r>
        <w:t xml:space="preserve">6. The Feedback dashboard allows users to submit prediction quality </w:t>
      </w:r>
      <w:proofErr w:type="spellStart"/>
      <w:r>
        <w:t>feedback.</w:t>
      </w:r>
      <w:r w:rsidR="005F796D">
        <w:rPr>
          <w:rFonts w:ascii="Calibri" w:eastAsia="Calibri" w:hAnsi="Calibri" w:cs="Calibri"/>
          <w:sz w:val="21"/>
          <w:szCs w:val="21"/>
        </w:rPr>
        <w:t>Because</w:t>
      </w:r>
      <w:proofErr w:type="spellEnd"/>
      <w:r w:rsidR="005F796D">
        <w:rPr>
          <w:rFonts w:ascii="Calibri" w:eastAsia="Calibri" w:hAnsi="Calibri" w:cs="Calibri"/>
          <w:sz w:val="21"/>
          <w:szCs w:val="21"/>
        </w:rPr>
        <w:t xml:space="preserve"> the Alert System and the Drift</w:t>
      </w:r>
      <w:r w:rsidR="005F796D">
        <w:rPr>
          <w:rFonts w:ascii="Calibri" w:eastAsia="Calibri" w:hAnsi="Calibri" w:cs="Calibri"/>
          <w:sz w:val="21"/>
          <w:szCs w:val="21"/>
        </w:rPr>
        <w:t xml:space="preserve"> Detection dashboard are re-evaluated on every page render, an operator will see the most current state of the monitored data on every interaction with the application, without needing to trigger a separate refresh process.</w:t>
      </w:r>
    </w:p>
    <w:p w:rsidR="008C70E0" w:rsidRDefault="005F796D">
      <w:pPr>
        <w:pStyle w:val="Heading1"/>
        <w:spacing w:before="320" w:after="160"/>
      </w:pPr>
      <w:r>
        <w:rPr>
          <w:rFonts w:ascii="Calibri" w:eastAsia="Calibri" w:hAnsi="Calibri" w:cs="Calibri"/>
          <w:b/>
          <w:bCs/>
          <w:color w:val="1F3864"/>
        </w:rPr>
        <w:t>1</w:t>
      </w:r>
      <w:r>
        <w:rPr>
          <w:rFonts w:ascii="Calibri" w:eastAsia="Calibri" w:hAnsi="Calibri" w:cs="Calibri"/>
          <w:b/>
          <w:bCs/>
          <w:color w:val="1F3864"/>
        </w:rPr>
        <w:t>0. Monitoring Data Flow</w:t>
      </w:r>
    </w:p>
    <w:p w:rsidR="008C70E0" w:rsidRDefault="005F796D">
      <w:pPr>
        <w:spacing w:after="180" w:line="300" w:lineRule="auto"/>
        <w:jc w:val="both"/>
      </w:pPr>
      <w:r>
        <w:rPr>
          <w:rFonts w:ascii="Calibri" w:eastAsia="Calibri" w:hAnsi="Calibri" w:cs="Calibri"/>
          <w:sz w:val="21"/>
          <w:szCs w:val="21"/>
        </w:rPr>
        <w:t>Table 4</w:t>
      </w:r>
      <w:r>
        <w:rPr>
          <w:rFonts w:ascii="Calibri" w:eastAsia="Calibri" w:hAnsi="Calibri" w:cs="Calibri"/>
          <w:sz w:val="21"/>
          <w:szCs w:val="21"/>
        </w:rPr>
        <w:t xml:space="preserve"> </w:t>
      </w:r>
      <w:proofErr w:type="spellStart"/>
      <w:r>
        <w:rPr>
          <w:rFonts w:ascii="Calibri" w:eastAsia="Calibri" w:hAnsi="Calibri" w:cs="Calibri"/>
          <w:sz w:val="21"/>
          <w:szCs w:val="21"/>
        </w:rPr>
        <w:t>summarises</w:t>
      </w:r>
      <w:proofErr w:type="spellEnd"/>
      <w:r>
        <w:rPr>
          <w:rFonts w:ascii="Calibri" w:eastAsia="Calibri" w:hAnsi="Calibri" w:cs="Calibri"/>
          <w:sz w:val="21"/>
          <w:szCs w:val="21"/>
        </w:rPr>
        <w:t>, for each log file, the function responsible for writing it and the dashboards or checks that read it back.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50"/>
      </w:tblGrid>
      <w:tr w:rsidR="008C70E0">
        <w:tblPrEx>
          <w:tblCellMar>
            <w:top w:w="0" w:type="dxa"/>
            <w:bottom w:w="0" w:type="dxa"/>
          </w:tblCellMar>
        </w:tblPrEx>
        <w:trPr>
          <w:tblHeader/>
        </w:trPr>
        <w:tc>
          <w:tcPr>
            <w:tcW w:w="2400"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Log File</w:t>
            </w:r>
          </w:p>
        </w:tc>
        <w:tc>
          <w:tcPr>
            <w:tcW w:w="2600"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Written By</w:t>
            </w:r>
          </w:p>
        </w:tc>
        <w:tc>
          <w:tcPr>
            <w:tcW w:w="4350" w:type="dxa"/>
            <w:shd w:val="clear" w:color="auto" w:fill="1F3864"/>
            <w:tcMar>
              <w:top w:w="90" w:type="dxa"/>
              <w:left w:w="110" w:type="dxa"/>
              <w:bottom w:w="90" w:type="dxa"/>
              <w:right w:w="110" w:type="dxa"/>
            </w:tcMar>
            <w:vAlign w:val="center"/>
          </w:tcPr>
          <w:p w:rsidR="008C70E0" w:rsidRDefault="005F796D">
            <w:r>
              <w:rPr>
                <w:rFonts w:ascii="Calibri" w:eastAsia="Calibri" w:hAnsi="Calibri" w:cs="Calibri"/>
                <w:b/>
                <w:bCs/>
                <w:color w:val="FFFFFF"/>
                <w:sz w:val="19"/>
                <w:szCs w:val="19"/>
              </w:rPr>
              <w:t>Read By</w:t>
            </w:r>
          </w:p>
        </w:tc>
      </w:tr>
      <w:tr w:rsidR="008C70E0">
        <w:tblPrEx>
          <w:tblCellMar>
            <w:top w:w="0" w:type="dxa"/>
            <w:bottom w:w="0" w:type="dxa"/>
          </w:tblCellMar>
        </w:tblPrEx>
        <w:tc>
          <w:tcPr>
            <w:tcW w:w="2400" w:type="dxa"/>
            <w:tcMar>
              <w:top w:w="90" w:type="dxa"/>
              <w:left w:w="110" w:type="dxa"/>
              <w:bottom w:w="90" w:type="dxa"/>
              <w:right w:w="110" w:type="dxa"/>
            </w:tcMar>
            <w:vAlign w:val="center"/>
          </w:tcPr>
          <w:p w:rsidR="008C70E0" w:rsidRDefault="005F796D">
            <w:r>
              <w:rPr>
                <w:rFonts w:ascii="Calibri" w:eastAsia="Calibri" w:hAnsi="Calibri" w:cs="Calibri"/>
                <w:sz w:val="19"/>
                <w:szCs w:val="19"/>
              </w:rPr>
              <w:t>prediction_log.csv</w:t>
            </w:r>
          </w:p>
        </w:tc>
        <w:tc>
          <w:tcPr>
            <w:tcW w:w="2600" w:type="dxa"/>
            <w:tcMar>
              <w:top w:w="90" w:type="dxa"/>
              <w:left w:w="110" w:type="dxa"/>
              <w:bottom w:w="90" w:type="dxa"/>
              <w:right w:w="110" w:type="dxa"/>
            </w:tcMar>
            <w:vAlign w:val="center"/>
          </w:tcPr>
          <w:p w:rsidR="008C70E0" w:rsidRDefault="005F796D">
            <w:proofErr w:type="spellStart"/>
            <w:r>
              <w:rPr>
                <w:rFonts w:ascii="Calibri" w:eastAsia="Calibri" w:hAnsi="Calibri" w:cs="Calibri"/>
                <w:sz w:val="19"/>
                <w:szCs w:val="19"/>
              </w:rPr>
              <w:t>save_prediction</w:t>
            </w:r>
            <w:proofErr w:type="spellEnd"/>
            <w:r>
              <w:rPr>
                <w:rFonts w:ascii="Calibri" w:eastAsia="Calibri" w:hAnsi="Calibri" w:cs="Calibri"/>
                <w:sz w:val="19"/>
                <w:szCs w:val="19"/>
              </w:rPr>
              <w:t>()</w:t>
            </w:r>
          </w:p>
        </w:tc>
        <w:tc>
          <w:tcPr>
            <w:tcW w:w="4350" w:type="dxa"/>
            <w:tcMar>
              <w:top w:w="90" w:type="dxa"/>
              <w:left w:w="110" w:type="dxa"/>
              <w:bottom w:w="90" w:type="dxa"/>
              <w:right w:w="110" w:type="dxa"/>
            </w:tcMar>
            <w:vAlign w:val="center"/>
          </w:tcPr>
          <w:p w:rsidR="008C70E0" w:rsidRDefault="005F796D">
            <w:r>
              <w:rPr>
                <w:rFonts w:ascii="Calibri" w:eastAsia="Calibri" w:hAnsi="Calibri" w:cs="Calibri"/>
                <w:sz w:val="19"/>
                <w:szCs w:val="19"/>
              </w:rPr>
              <w:t>Prediction History dashboard, Drift Detection dashboard, Alert System (drift check)</w:t>
            </w:r>
          </w:p>
        </w:tc>
      </w:tr>
      <w:tr w:rsidR="008C70E0">
        <w:tblPrEx>
          <w:tblCellMar>
            <w:top w:w="0" w:type="dxa"/>
            <w:bottom w:w="0" w:type="dxa"/>
          </w:tblCellMar>
        </w:tblPrEx>
        <w:tc>
          <w:tcPr>
            <w:tcW w:w="2400" w:type="dxa"/>
            <w:tcMar>
              <w:top w:w="90" w:type="dxa"/>
              <w:left w:w="110" w:type="dxa"/>
              <w:bottom w:w="90" w:type="dxa"/>
              <w:right w:w="110" w:type="dxa"/>
            </w:tcMar>
            <w:vAlign w:val="center"/>
          </w:tcPr>
          <w:p w:rsidR="008C70E0" w:rsidRDefault="005F796D">
            <w:r>
              <w:rPr>
                <w:rFonts w:ascii="Calibri" w:eastAsia="Calibri" w:hAnsi="Calibri" w:cs="Calibri"/>
                <w:sz w:val="19"/>
                <w:szCs w:val="19"/>
              </w:rPr>
              <w:t>performance_log.csv</w:t>
            </w:r>
          </w:p>
        </w:tc>
        <w:tc>
          <w:tcPr>
            <w:tcW w:w="2600" w:type="dxa"/>
            <w:tcMar>
              <w:top w:w="90" w:type="dxa"/>
              <w:left w:w="110" w:type="dxa"/>
              <w:bottom w:w="90" w:type="dxa"/>
              <w:right w:w="110" w:type="dxa"/>
            </w:tcMar>
            <w:vAlign w:val="center"/>
          </w:tcPr>
          <w:p w:rsidR="008C70E0" w:rsidRDefault="005F796D">
            <w:proofErr w:type="spellStart"/>
            <w:r>
              <w:rPr>
                <w:rFonts w:ascii="Calibri" w:eastAsia="Calibri" w:hAnsi="Calibri" w:cs="Calibri"/>
                <w:sz w:val="19"/>
                <w:szCs w:val="19"/>
              </w:rPr>
              <w:t>log_prediction_performance</w:t>
            </w:r>
            <w:proofErr w:type="spellEnd"/>
            <w:r>
              <w:rPr>
                <w:rFonts w:ascii="Calibri" w:eastAsia="Calibri" w:hAnsi="Calibri" w:cs="Calibri"/>
                <w:sz w:val="19"/>
                <w:szCs w:val="19"/>
              </w:rPr>
              <w:t>()</w:t>
            </w:r>
          </w:p>
        </w:tc>
        <w:tc>
          <w:tcPr>
            <w:tcW w:w="4350" w:type="dxa"/>
            <w:tcMar>
              <w:top w:w="90" w:type="dxa"/>
              <w:left w:w="110" w:type="dxa"/>
              <w:bottom w:w="90" w:type="dxa"/>
              <w:right w:w="110" w:type="dxa"/>
            </w:tcMar>
            <w:vAlign w:val="center"/>
          </w:tcPr>
          <w:p w:rsidR="008C70E0" w:rsidRDefault="005F796D">
            <w:r>
              <w:rPr>
                <w:rFonts w:ascii="Calibri" w:eastAsia="Calibri" w:hAnsi="Calibri" w:cs="Calibri"/>
                <w:sz w:val="19"/>
                <w:szCs w:val="19"/>
              </w:rPr>
              <w:t>Monitoring Dashboard, Alert System (success rate and latency checks)</w:t>
            </w:r>
          </w:p>
        </w:tc>
      </w:tr>
      <w:tr w:rsidR="008C70E0">
        <w:tblPrEx>
          <w:tblCellMar>
            <w:top w:w="0" w:type="dxa"/>
            <w:bottom w:w="0" w:type="dxa"/>
          </w:tblCellMar>
        </w:tblPrEx>
        <w:tc>
          <w:tcPr>
            <w:tcW w:w="2400" w:type="dxa"/>
            <w:tcMar>
              <w:top w:w="90" w:type="dxa"/>
              <w:left w:w="110" w:type="dxa"/>
              <w:bottom w:w="90" w:type="dxa"/>
              <w:right w:w="110" w:type="dxa"/>
            </w:tcMar>
            <w:vAlign w:val="center"/>
          </w:tcPr>
          <w:p w:rsidR="008C70E0" w:rsidRDefault="005F796D">
            <w:r>
              <w:rPr>
                <w:rFonts w:ascii="Calibri" w:eastAsia="Calibri" w:hAnsi="Calibri" w:cs="Calibri"/>
                <w:sz w:val="19"/>
                <w:szCs w:val="19"/>
              </w:rPr>
              <w:t>feedback_log.csv</w:t>
            </w:r>
          </w:p>
        </w:tc>
        <w:tc>
          <w:tcPr>
            <w:tcW w:w="2600" w:type="dxa"/>
            <w:tcMar>
              <w:top w:w="90" w:type="dxa"/>
              <w:left w:w="110" w:type="dxa"/>
              <w:bottom w:w="90" w:type="dxa"/>
              <w:right w:w="110" w:type="dxa"/>
            </w:tcMar>
            <w:vAlign w:val="center"/>
          </w:tcPr>
          <w:p w:rsidR="008C70E0" w:rsidRDefault="005F796D">
            <w:proofErr w:type="spellStart"/>
            <w:r>
              <w:rPr>
                <w:rFonts w:ascii="Calibri" w:eastAsia="Calibri" w:hAnsi="Calibri" w:cs="Calibri"/>
                <w:sz w:val="19"/>
                <w:szCs w:val="19"/>
              </w:rPr>
              <w:t>save_feedback</w:t>
            </w:r>
            <w:proofErr w:type="spellEnd"/>
            <w:r>
              <w:rPr>
                <w:rFonts w:ascii="Calibri" w:eastAsia="Calibri" w:hAnsi="Calibri" w:cs="Calibri"/>
                <w:sz w:val="19"/>
                <w:szCs w:val="19"/>
              </w:rPr>
              <w:t>()</w:t>
            </w:r>
          </w:p>
        </w:tc>
        <w:tc>
          <w:tcPr>
            <w:tcW w:w="4350" w:type="dxa"/>
            <w:tcMar>
              <w:top w:w="90" w:type="dxa"/>
              <w:left w:w="110" w:type="dxa"/>
              <w:bottom w:w="90" w:type="dxa"/>
              <w:right w:w="110" w:type="dxa"/>
            </w:tcMar>
            <w:vAlign w:val="center"/>
          </w:tcPr>
          <w:p w:rsidR="008C70E0" w:rsidRDefault="005F796D">
            <w:r>
              <w:rPr>
                <w:rFonts w:ascii="Calibri" w:eastAsia="Calibri" w:hAnsi="Calibri" w:cs="Calibri"/>
                <w:sz w:val="19"/>
                <w:szCs w:val="19"/>
              </w:rPr>
              <w:t>Feedback dashboard</w:t>
            </w:r>
            <w:r w:rsidR="00827078">
              <w:rPr>
                <w:rFonts w:ascii="Calibri" w:eastAsia="Calibri" w:hAnsi="Calibri" w:cs="Calibri"/>
                <w:sz w:val="19"/>
                <w:szCs w:val="19"/>
              </w:rPr>
              <w:t xml:space="preserve">, </w:t>
            </w:r>
            <w:r w:rsidR="00827078" w:rsidRPr="00827078">
              <w:rPr>
                <w:rFonts w:ascii="Calibri" w:eastAsia="Calibri" w:hAnsi="Calibri" w:cs="Calibri"/>
                <w:sz w:val="19"/>
                <w:szCs w:val="19"/>
              </w:rPr>
              <w:t>Alert System (latest monitoring window drift check)</w:t>
            </w:r>
          </w:p>
        </w:tc>
      </w:tr>
    </w:tbl>
    <w:p w:rsidR="008C70E0" w:rsidRDefault="005F796D">
      <w:pPr>
        <w:spacing w:before="60" w:after="220"/>
        <w:jc w:val="center"/>
      </w:pPr>
      <w:r>
        <w:rPr>
          <w:rFonts w:ascii="Calibri" w:eastAsia="Calibri" w:hAnsi="Calibri" w:cs="Calibri"/>
          <w:i/>
          <w:iCs/>
          <w:color w:val="555555"/>
          <w:sz w:val="17"/>
          <w:szCs w:val="17"/>
        </w:rPr>
        <w:t>Table 4. Monitoring log files and their producers/consumers.</w:t>
      </w:r>
    </w:p>
    <w:p w:rsidR="008C70E0" w:rsidRDefault="005F796D">
      <w:pPr>
        <w:pStyle w:val="Heading1"/>
        <w:spacing w:before="320" w:after="160"/>
      </w:pPr>
      <w:r>
        <w:rPr>
          <w:rFonts w:ascii="Calibri" w:eastAsia="Calibri" w:hAnsi="Calibri" w:cs="Calibri"/>
          <w:b/>
          <w:bCs/>
          <w:color w:val="1F3864"/>
        </w:rPr>
        <w:t>11. Operational Maintenance</w:t>
      </w:r>
    </w:p>
    <w:p w:rsidR="008C70E0" w:rsidRDefault="005F796D">
      <w:pPr>
        <w:spacing w:after="180" w:line="300" w:lineRule="auto"/>
        <w:jc w:val="both"/>
      </w:pPr>
      <w:r>
        <w:rPr>
          <w:rFonts w:ascii="Calibri" w:eastAsia="Calibri" w:hAnsi="Calibri" w:cs="Calibri"/>
          <w:sz w:val="21"/>
          <w:szCs w:val="21"/>
        </w:rPr>
        <w:t xml:space="preserve">The three log files are plain CSV files stored on local disk alongside the application, rather than held in memory, </w:t>
      </w:r>
      <w:r>
        <w:rPr>
          <w:rFonts w:ascii="Calibri" w:eastAsia="Calibri" w:hAnsi="Calibri" w:cs="Calibri"/>
          <w:sz w:val="21"/>
          <w:szCs w:val="21"/>
        </w:rPr>
        <w:t>so their contents persist across application restarts. Restarting the application reloads the trained model and metadata but does not affect the logs already written to disk.</w:t>
      </w:r>
    </w:p>
    <w:p w:rsidR="008C70E0" w:rsidRDefault="005F796D">
      <w:pPr>
        <w:spacing w:after="180" w:line="300" w:lineRule="auto"/>
        <w:jc w:val="both"/>
      </w:pPr>
      <w:r>
        <w:rPr>
          <w:rFonts w:ascii="Calibri" w:eastAsia="Calibri" w:hAnsi="Calibri" w:cs="Calibri"/>
          <w:sz w:val="21"/>
          <w:szCs w:val="21"/>
        </w:rPr>
        <w:t xml:space="preserve">Each log grows by simple appending: no automatic rotation, archiving, or pruning </w:t>
      </w:r>
      <w:r>
        <w:rPr>
          <w:rFonts w:ascii="Calibri" w:eastAsia="Calibri" w:hAnsi="Calibri" w:cs="Calibri"/>
          <w:sz w:val="21"/>
          <w:szCs w:val="21"/>
        </w:rPr>
        <w:t>of old rows is implemented, so the files grow indefinitely as predictions and feedback accumulate. Reviewing and, if necessary, archiving older log entries is therefore a manual operational task rather than an automated one. Operators are expected to check</w:t>
      </w:r>
      <w:r>
        <w:rPr>
          <w:rFonts w:ascii="Calibri" w:eastAsia="Calibri" w:hAnsi="Calibri" w:cs="Calibri"/>
          <w:sz w:val="21"/>
          <w:szCs w:val="21"/>
        </w:rPr>
        <w:t xml:space="preserve"> the Active Alerts section after significant changes to the deployment or after periods of heavy prediction volume, since the alert conditions are only evaluated when a dashboard is rendered.</w:t>
      </w:r>
    </w:p>
    <w:p w:rsidR="008C70E0" w:rsidRDefault="005F796D">
      <w:pPr>
        <w:pStyle w:val="Heading1"/>
        <w:spacing w:before="320" w:after="160"/>
      </w:pPr>
      <w:r>
        <w:rPr>
          <w:rFonts w:ascii="Calibri" w:eastAsia="Calibri" w:hAnsi="Calibri" w:cs="Calibri"/>
          <w:b/>
          <w:bCs/>
          <w:color w:val="1F3864"/>
        </w:rPr>
        <w:lastRenderedPageBreak/>
        <w:t>12. Current Limitations</w:t>
      </w:r>
    </w:p>
    <w:p w:rsidR="008C70E0" w:rsidRDefault="005F796D">
      <w:pPr>
        <w:pStyle w:val="ListParagraph"/>
        <w:numPr>
          <w:ilvl w:val="0"/>
          <w:numId w:val="1"/>
        </w:numPr>
        <w:spacing w:after="70"/>
      </w:pPr>
      <w:r>
        <w:rPr>
          <w:rFonts w:ascii="Calibri" w:eastAsia="Calibri" w:hAnsi="Calibri" w:cs="Calibri"/>
          <w:sz w:val="21"/>
          <w:szCs w:val="21"/>
        </w:rPr>
        <w:t>CSV-based storage does not scale to high prediction volumes and lacks indexing, unlike a structured database.</w:t>
      </w:r>
    </w:p>
    <w:p w:rsidR="008C70E0" w:rsidRDefault="005F796D">
      <w:pPr>
        <w:pStyle w:val="ListParagraph"/>
        <w:numPr>
          <w:ilvl w:val="0"/>
          <w:numId w:val="1"/>
        </w:numPr>
        <w:spacing w:after="70"/>
      </w:pPr>
      <w:r>
        <w:rPr>
          <w:rFonts w:ascii="Calibri" w:eastAsia="Calibri" w:hAnsi="Calibri" w:cs="Calibri"/>
          <w:sz w:val="21"/>
          <w:szCs w:val="21"/>
        </w:rPr>
        <w:t>Writes to each log file are simple file appends; concurrent writes from multiple simultaneous sessions are not coordinated with any locking mechan</w:t>
      </w:r>
      <w:r>
        <w:rPr>
          <w:rFonts w:ascii="Calibri" w:eastAsia="Calibri" w:hAnsi="Calibri" w:cs="Calibri"/>
          <w:sz w:val="21"/>
          <w:szCs w:val="21"/>
        </w:rPr>
        <w:t>ism.</w:t>
      </w:r>
    </w:p>
    <w:p w:rsidR="008C70E0" w:rsidRDefault="00827078" w:rsidP="00827078">
      <w:pPr>
        <w:pStyle w:val="ListParagraph"/>
        <w:numPr>
          <w:ilvl w:val="0"/>
          <w:numId w:val="1"/>
        </w:numPr>
        <w:spacing w:after="70"/>
      </w:pPr>
      <w:r w:rsidRPr="00827078">
        <w:rPr>
          <w:rFonts w:ascii="Calibri" w:eastAsia="Calibri" w:hAnsi="Calibri" w:cs="Calibri"/>
          <w:sz w:val="21"/>
          <w:szCs w:val="21"/>
        </w:rPr>
        <w:t xml:space="preserve">Drift analysis in the Drift Detection dashboard uses the complete prediction history, while alert evaluation uses the latest monitoring window to better represent current system </w:t>
      </w:r>
      <w:proofErr w:type="spellStart"/>
      <w:r w:rsidRPr="00827078">
        <w:rPr>
          <w:rFonts w:ascii="Calibri" w:eastAsia="Calibri" w:hAnsi="Calibri" w:cs="Calibri"/>
          <w:sz w:val="21"/>
          <w:szCs w:val="21"/>
        </w:rPr>
        <w:t>behavior.</w:t>
      </w:r>
      <w:r w:rsidR="005F796D">
        <w:rPr>
          <w:rFonts w:ascii="Calibri" w:eastAsia="Calibri" w:hAnsi="Calibri" w:cs="Calibri"/>
          <w:sz w:val="21"/>
          <w:szCs w:val="21"/>
        </w:rPr>
        <w:t>Alert</w:t>
      </w:r>
      <w:proofErr w:type="spellEnd"/>
      <w:r w:rsidR="005F796D">
        <w:rPr>
          <w:rFonts w:ascii="Calibri" w:eastAsia="Calibri" w:hAnsi="Calibri" w:cs="Calibri"/>
          <w:sz w:val="21"/>
          <w:szCs w:val="21"/>
        </w:rPr>
        <w:t xml:space="preserve"> thresholds (25% drift, 95% success rate, 500 </w:t>
      </w:r>
      <w:proofErr w:type="spellStart"/>
      <w:r w:rsidR="005F796D">
        <w:rPr>
          <w:rFonts w:ascii="Calibri" w:eastAsia="Calibri" w:hAnsi="Calibri" w:cs="Calibri"/>
          <w:sz w:val="21"/>
          <w:szCs w:val="21"/>
        </w:rPr>
        <w:t>ms</w:t>
      </w:r>
      <w:proofErr w:type="spellEnd"/>
      <w:r w:rsidR="005F796D">
        <w:rPr>
          <w:rFonts w:ascii="Calibri" w:eastAsia="Calibri" w:hAnsi="Calibri" w:cs="Calibri"/>
          <w:sz w:val="21"/>
          <w:szCs w:val="21"/>
        </w:rPr>
        <w:t xml:space="preserve"> latency, 80% </w:t>
      </w:r>
      <w:r w:rsidR="005F796D">
        <w:rPr>
          <w:rFonts w:ascii="Calibri" w:eastAsia="Calibri" w:hAnsi="Calibri" w:cs="Calibri"/>
          <w:sz w:val="21"/>
          <w:szCs w:val="21"/>
        </w:rPr>
        <w:t>positive feedback) are fixed constants in code rather than adjustable at runtime.</w:t>
      </w:r>
    </w:p>
    <w:p w:rsidR="008C70E0" w:rsidRDefault="005F796D">
      <w:pPr>
        <w:pStyle w:val="ListParagraph"/>
        <w:numPr>
          <w:ilvl w:val="0"/>
          <w:numId w:val="1"/>
        </w:numPr>
        <w:spacing w:after="70"/>
      </w:pPr>
      <w:r>
        <w:rPr>
          <w:rFonts w:ascii="Calibri" w:eastAsia="Calibri" w:hAnsi="Calibri" w:cs="Calibri"/>
          <w:sz w:val="21"/>
          <w:szCs w:val="21"/>
        </w:rPr>
        <w:t>All alerts are informational only; the system does not take any automated remediation action when a condition is triggered.</w:t>
      </w:r>
    </w:p>
    <w:p w:rsidR="008C70E0" w:rsidRDefault="005F796D">
      <w:pPr>
        <w:pStyle w:val="ListParagraph"/>
        <w:numPr>
          <w:ilvl w:val="0"/>
          <w:numId w:val="1"/>
        </w:numPr>
        <w:spacing w:after="70"/>
      </w:pPr>
      <w:r>
        <w:rPr>
          <w:rFonts w:ascii="Calibri" w:eastAsia="Calibri" w:hAnsi="Calibri" w:cs="Calibri"/>
          <w:sz w:val="21"/>
          <w:szCs w:val="21"/>
        </w:rPr>
        <w:t>The drift reference is a static, pre-defined featu</w:t>
      </w:r>
      <w:r>
        <w:rPr>
          <w:rFonts w:ascii="Calibri" w:eastAsia="Calibri" w:hAnsi="Calibri" w:cs="Calibri"/>
          <w:sz w:val="21"/>
          <w:szCs w:val="21"/>
        </w:rPr>
        <w:t>re range table rather than a statistical model of the true training data distribution.</w:t>
      </w:r>
    </w:p>
    <w:p w:rsidR="008C70E0" w:rsidRDefault="005F796D">
      <w:pPr>
        <w:pStyle w:val="Heading1"/>
        <w:spacing w:before="320" w:after="160"/>
      </w:pPr>
      <w:r>
        <w:rPr>
          <w:rFonts w:ascii="Calibri" w:eastAsia="Calibri" w:hAnsi="Calibri" w:cs="Calibri"/>
          <w:b/>
          <w:bCs/>
          <w:color w:val="1F3864"/>
        </w:rPr>
        <w:t>13. Future Improvements</w:t>
      </w:r>
    </w:p>
    <w:p w:rsidR="00827078" w:rsidRPr="00827078" w:rsidRDefault="00827078" w:rsidP="00827078">
      <w:pPr>
        <w:pStyle w:val="ListParagraph"/>
        <w:numPr>
          <w:ilvl w:val="0"/>
          <w:numId w:val="1"/>
        </w:numPr>
        <w:spacing w:after="70"/>
      </w:pPr>
      <w:r w:rsidRPr="00827078">
        <w:rPr>
          <w:rFonts w:ascii="Calibri" w:eastAsia="Calibri" w:hAnsi="Calibri" w:cs="Calibri"/>
          <w:sz w:val="21"/>
          <w:szCs w:val="21"/>
        </w:rPr>
        <w:t xml:space="preserve">Applying the same rolling-window strategy used by the Alert System to the Drift Detection dashboard, so drift analysis focuses on recent production </w:t>
      </w:r>
      <w:proofErr w:type="spellStart"/>
      <w:r w:rsidRPr="00827078">
        <w:rPr>
          <w:rFonts w:ascii="Calibri" w:eastAsia="Calibri" w:hAnsi="Calibri" w:cs="Calibri"/>
          <w:sz w:val="21"/>
          <w:szCs w:val="21"/>
        </w:rPr>
        <w:t>behavior.</w:t>
      </w:r>
    </w:p>
    <w:p w:rsidR="008C70E0" w:rsidRDefault="005F796D" w:rsidP="00827078">
      <w:pPr>
        <w:pStyle w:val="ListParagraph"/>
        <w:numPr>
          <w:ilvl w:val="0"/>
          <w:numId w:val="1"/>
        </w:numPr>
        <w:spacing w:after="70"/>
      </w:pPr>
      <w:bookmarkStart w:id="0" w:name="_GoBack"/>
      <w:r>
        <w:rPr>
          <w:rFonts w:ascii="Calibri" w:eastAsia="Calibri" w:hAnsi="Calibri" w:cs="Calibri"/>
          <w:sz w:val="21"/>
          <w:szCs w:val="21"/>
        </w:rPr>
        <w:t>Makin</w:t>
      </w:r>
      <w:proofErr w:type="spellEnd"/>
      <w:r>
        <w:rPr>
          <w:rFonts w:ascii="Calibri" w:eastAsia="Calibri" w:hAnsi="Calibri" w:cs="Calibri"/>
          <w:sz w:val="21"/>
          <w:szCs w:val="21"/>
        </w:rPr>
        <w:t>g alert thresholds configurable at runtime rather than fixed in code.</w:t>
      </w:r>
    </w:p>
    <w:bookmarkEnd w:id="0"/>
    <w:p w:rsidR="008C70E0" w:rsidRDefault="005F796D">
      <w:pPr>
        <w:pStyle w:val="ListParagraph"/>
        <w:numPr>
          <w:ilvl w:val="0"/>
          <w:numId w:val="1"/>
        </w:numPr>
        <w:spacing w:after="70"/>
      </w:pPr>
      <w:r>
        <w:rPr>
          <w:rFonts w:ascii="Calibri" w:eastAsia="Calibri" w:hAnsi="Calibri" w:cs="Calibri"/>
          <w:sz w:val="21"/>
          <w:szCs w:val="21"/>
        </w:rPr>
        <w:t>Migrating log storage to a structured, concurrency-safe data store to remove the current reliance on plain CSV files.</w:t>
      </w:r>
    </w:p>
    <w:p w:rsidR="008C70E0" w:rsidRDefault="005F796D">
      <w:pPr>
        <w:pStyle w:val="ListParagraph"/>
        <w:numPr>
          <w:ilvl w:val="0"/>
          <w:numId w:val="1"/>
        </w:numPr>
        <w:spacing w:after="70"/>
      </w:pPr>
      <w:r>
        <w:rPr>
          <w:rFonts w:ascii="Calibri" w:eastAsia="Calibri" w:hAnsi="Calibri" w:cs="Calibri"/>
          <w:sz w:val="21"/>
          <w:szCs w:val="21"/>
        </w:rPr>
        <w:t xml:space="preserve">Adding historical trend </w:t>
      </w:r>
      <w:proofErr w:type="spellStart"/>
      <w:r>
        <w:rPr>
          <w:rFonts w:ascii="Calibri" w:eastAsia="Calibri" w:hAnsi="Calibri" w:cs="Calibri"/>
          <w:sz w:val="21"/>
          <w:szCs w:val="21"/>
        </w:rPr>
        <w:t>visualisations</w:t>
      </w:r>
      <w:proofErr w:type="spellEnd"/>
      <w:r>
        <w:rPr>
          <w:rFonts w:ascii="Calibri" w:eastAsia="Calibri" w:hAnsi="Calibri" w:cs="Calibri"/>
          <w:sz w:val="21"/>
          <w:szCs w:val="21"/>
        </w:rPr>
        <w:t>, such as drift or latency over time, in addition to the current snapshot-style metrics.</w:t>
      </w:r>
    </w:p>
    <w:p w:rsidR="008C70E0" w:rsidRDefault="005F796D">
      <w:pPr>
        <w:pStyle w:val="ListParagraph"/>
        <w:numPr>
          <w:ilvl w:val="0"/>
          <w:numId w:val="1"/>
        </w:numPr>
        <w:spacing w:after="70"/>
      </w:pPr>
      <w:r>
        <w:rPr>
          <w:rFonts w:ascii="Calibri" w:eastAsia="Calibri" w:hAnsi="Calibri" w:cs="Calibri"/>
          <w:sz w:val="21"/>
          <w:szCs w:val="21"/>
        </w:rPr>
        <w:t>Expanding user feedback beyond a binary Correct/Incorrect rating, to capture more granular quality signal.</w:t>
      </w:r>
    </w:p>
    <w:p w:rsidR="008C70E0" w:rsidRDefault="005F796D">
      <w:pPr>
        <w:pStyle w:val="ListParagraph"/>
        <w:numPr>
          <w:ilvl w:val="0"/>
          <w:numId w:val="1"/>
        </w:numPr>
        <w:spacing w:after="70"/>
      </w:pPr>
      <w:r>
        <w:rPr>
          <w:rFonts w:ascii="Calibri" w:eastAsia="Calibri" w:hAnsi="Calibri" w:cs="Calibri"/>
          <w:sz w:val="21"/>
          <w:szCs w:val="21"/>
        </w:rPr>
        <w:t>Implementing automatic</w:t>
      </w:r>
      <w:r>
        <w:rPr>
          <w:rFonts w:ascii="Calibri" w:eastAsia="Calibri" w:hAnsi="Calibri" w:cs="Calibri"/>
          <w:sz w:val="21"/>
          <w:szCs w:val="21"/>
        </w:rPr>
        <w:t xml:space="preserve"> archiving or rotation of older log entries to bound log file growth over time.</w:t>
      </w:r>
    </w:p>
    <w:p w:rsidR="008C70E0" w:rsidRDefault="005F796D">
      <w:pPr>
        <w:pStyle w:val="Heading1"/>
        <w:spacing w:before="320" w:after="160"/>
      </w:pPr>
      <w:r>
        <w:rPr>
          <w:rFonts w:ascii="Calibri" w:eastAsia="Calibri" w:hAnsi="Calibri" w:cs="Calibri"/>
          <w:b/>
          <w:bCs/>
          <w:color w:val="1F3864"/>
        </w:rPr>
        <w:t>14. Conclusion</w:t>
      </w:r>
    </w:p>
    <w:p w:rsidR="008C70E0" w:rsidRDefault="005F796D">
      <w:pPr>
        <w:spacing w:after="180" w:line="300" w:lineRule="auto"/>
        <w:jc w:val="both"/>
      </w:pPr>
      <w:r>
        <w:rPr>
          <w:rFonts w:ascii="Calibri" w:eastAsia="Calibri" w:hAnsi="Calibri" w:cs="Calibri"/>
          <w:sz w:val="21"/>
          <w:szCs w:val="21"/>
        </w:rPr>
        <w:t xml:space="preserve">The monitoring layer of the </w:t>
      </w:r>
      <w:proofErr w:type="spellStart"/>
      <w:r>
        <w:rPr>
          <w:rFonts w:ascii="Calibri" w:eastAsia="Calibri" w:hAnsi="Calibri" w:cs="Calibri"/>
          <w:sz w:val="21"/>
          <w:szCs w:val="21"/>
        </w:rPr>
        <w:t>Rossmann</w:t>
      </w:r>
      <w:proofErr w:type="spellEnd"/>
      <w:r>
        <w:rPr>
          <w:rFonts w:ascii="Calibri" w:eastAsia="Calibri" w:hAnsi="Calibri" w:cs="Calibri"/>
          <w:sz w:val="21"/>
          <w:szCs w:val="21"/>
        </w:rPr>
        <w:t xml:space="preserve"> Sales Forecasting System is built entirely from components inside the deployed </w:t>
      </w:r>
      <w:proofErr w:type="spellStart"/>
      <w:r>
        <w:rPr>
          <w:rFonts w:ascii="Calibri" w:eastAsia="Calibri" w:hAnsi="Calibri" w:cs="Calibri"/>
          <w:sz w:val="21"/>
          <w:szCs w:val="21"/>
        </w:rPr>
        <w:t>Streamlit</w:t>
      </w:r>
      <w:proofErr w:type="spellEnd"/>
      <w:r>
        <w:rPr>
          <w:rFonts w:ascii="Calibri" w:eastAsia="Calibri" w:hAnsi="Calibri" w:cs="Calibri"/>
          <w:sz w:val="21"/>
          <w:szCs w:val="21"/>
        </w:rPr>
        <w:t xml:space="preserve"> application: prediction logging, pe</w:t>
      </w:r>
      <w:r>
        <w:rPr>
          <w:rFonts w:ascii="Calibri" w:eastAsia="Calibri" w:hAnsi="Calibri" w:cs="Calibri"/>
          <w:sz w:val="21"/>
          <w:szCs w:val="21"/>
        </w:rPr>
        <w:t>rformance logging, a monitoring dashboard, real drift detection against training feature ranges, a user feedback loop, and an alert system that consolidates all of the above into a single active-alerts view. Every dashboard and alert described in this docu</w:t>
      </w:r>
      <w:r>
        <w:rPr>
          <w:rFonts w:ascii="Calibri" w:eastAsia="Calibri" w:hAnsi="Calibri" w:cs="Calibri"/>
          <w:sz w:val="21"/>
          <w:szCs w:val="21"/>
        </w:rPr>
        <w:t>ment is computed from real, locally stored CSV logs, with no external monitoring platform involved. While the current implementation has clear limitations around storage scalability, concurrency, and windowed evaluation, it provides a coherent and fully fu</w:t>
      </w:r>
      <w:r>
        <w:rPr>
          <w:rFonts w:ascii="Calibri" w:eastAsia="Calibri" w:hAnsi="Calibri" w:cs="Calibri"/>
          <w:sz w:val="21"/>
          <w:szCs w:val="21"/>
        </w:rPr>
        <w:t>nctional monitoring foundation for the deployed model, and the improvements identified in Section 13 offer a clear path for extending it further.</w:t>
      </w:r>
    </w:p>
    <w:sectPr w:rsidR="008C70E0">
      <w:headerReference w:type="default" r:id="rId7"/>
      <w:footerReference w:type="default" r:id="rId8"/>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796D" w:rsidRDefault="005F796D">
      <w:r>
        <w:separator/>
      </w:r>
    </w:p>
  </w:endnote>
  <w:endnote w:type="continuationSeparator" w:id="0">
    <w:p w:rsidR="005F796D" w:rsidRDefault="005F7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70E0" w:rsidRDefault="005F796D">
    <w:pPr>
      <w:jc w:val="center"/>
    </w:pPr>
    <w:r>
      <w:rPr>
        <w:rFonts w:ascii="Calibri" w:eastAsia="Calibri" w:hAnsi="Calibri" w:cs="Calibri"/>
        <w:color w:val="888888"/>
        <w:sz w:val="17"/>
        <w:szCs w:val="17"/>
      </w:rPr>
      <w:t xml:space="preserve">Page </w:t>
    </w:r>
    <w:r>
      <w:rPr>
        <w:rFonts w:ascii="Calibri" w:eastAsia="Calibri" w:hAnsi="Calibri" w:cs="Calibri"/>
        <w:color w:val="888888"/>
        <w:sz w:val="17"/>
        <w:szCs w:val="17"/>
      </w:rPr>
      <w:fldChar w:fldCharType="begin"/>
    </w:r>
    <w:r>
      <w:rPr>
        <w:rFonts w:ascii="Calibri" w:eastAsia="Calibri" w:hAnsi="Calibri" w:cs="Calibri"/>
        <w:color w:val="888888"/>
        <w:sz w:val="17"/>
        <w:szCs w:val="17"/>
      </w:rPr>
      <w:instrText>PAGE</w:instrText>
    </w:r>
    <w:r w:rsidR="00827078">
      <w:rPr>
        <w:rFonts w:ascii="Calibri" w:eastAsia="Calibri" w:hAnsi="Calibri" w:cs="Calibri"/>
        <w:color w:val="888888"/>
        <w:sz w:val="17"/>
        <w:szCs w:val="17"/>
      </w:rPr>
      <w:fldChar w:fldCharType="separate"/>
    </w:r>
    <w:r w:rsidR="00827078">
      <w:rPr>
        <w:rFonts w:ascii="Calibri" w:eastAsia="Calibri" w:hAnsi="Calibri" w:cs="Calibri"/>
        <w:noProof/>
        <w:color w:val="888888"/>
        <w:sz w:val="17"/>
        <w:szCs w:val="17"/>
      </w:rPr>
      <w:t>1</w:t>
    </w:r>
    <w:r>
      <w:rPr>
        <w:rFonts w:ascii="Calibri" w:eastAsia="Calibri" w:hAnsi="Calibri" w:cs="Calibri"/>
        <w:color w:val="888888"/>
        <w:sz w:val="17"/>
        <w:szCs w:val="17"/>
      </w:rPr>
      <w:fldChar w:fldCharType="end"/>
    </w:r>
    <w:r>
      <w:rPr>
        <w:rFonts w:ascii="Calibri" w:eastAsia="Calibri" w:hAnsi="Calibri" w:cs="Calibri"/>
        <w:color w:val="888888"/>
        <w:sz w:val="17"/>
        <w:szCs w:val="17"/>
      </w:rPr>
      <w:t xml:space="preserve"> of </w:t>
    </w:r>
    <w:r>
      <w:rPr>
        <w:rFonts w:ascii="Calibri" w:eastAsia="Calibri" w:hAnsi="Calibri" w:cs="Calibri"/>
        <w:color w:val="888888"/>
        <w:sz w:val="17"/>
        <w:szCs w:val="17"/>
      </w:rPr>
      <w:fldChar w:fldCharType="begin"/>
    </w:r>
    <w:r>
      <w:rPr>
        <w:rFonts w:ascii="Calibri" w:eastAsia="Calibri" w:hAnsi="Calibri" w:cs="Calibri"/>
        <w:color w:val="888888"/>
        <w:sz w:val="17"/>
        <w:szCs w:val="17"/>
      </w:rPr>
      <w:instrText>NUMPAGES</w:instrText>
    </w:r>
    <w:r w:rsidR="00827078">
      <w:rPr>
        <w:rFonts w:ascii="Calibri" w:eastAsia="Calibri" w:hAnsi="Calibri" w:cs="Calibri"/>
        <w:color w:val="888888"/>
        <w:sz w:val="17"/>
        <w:szCs w:val="17"/>
      </w:rPr>
      <w:fldChar w:fldCharType="separate"/>
    </w:r>
    <w:r w:rsidR="00827078">
      <w:rPr>
        <w:rFonts w:ascii="Calibri" w:eastAsia="Calibri" w:hAnsi="Calibri" w:cs="Calibri"/>
        <w:noProof/>
        <w:color w:val="888888"/>
        <w:sz w:val="17"/>
        <w:szCs w:val="17"/>
      </w:rPr>
      <w:t>1</w:t>
    </w:r>
    <w:r>
      <w:rPr>
        <w:rFonts w:ascii="Calibri" w:eastAsia="Calibri" w:hAnsi="Calibri" w:cs="Calibri"/>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796D" w:rsidRDefault="005F796D">
      <w:r>
        <w:separator/>
      </w:r>
    </w:p>
  </w:footnote>
  <w:footnote w:type="continuationSeparator" w:id="0">
    <w:p w:rsidR="005F796D" w:rsidRDefault="005F7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70E0" w:rsidRDefault="005F796D">
    <w:pPr>
      <w:jc w:val="right"/>
    </w:pPr>
    <w:proofErr w:type="spellStart"/>
    <w:r>
      <w:rPr>
        <w:rFonts w:ascii="Calibri" w:eastAsia="Calibri" w:hAnsi="Calibri" w:cs="Calibri"/>
        <w:color w:val="888888"/>
        <w:sz w:val="15"/>
        <w:szCs w:val="15"/>
      </w:rPr>
      <w:t>Rossmann</w:t>
    </w:r>
    <w:proofErr w:type="spellEnd"/>
    <w:r>
      <w:rPr>
        <w:rFonts w:ascii="Calibri" w:eastAsia="Calibri" w:hAnsi="Calibri" w:cs="Calibri"/>
        <w:color w:val="888888"/>
        <w:sz w:val="15"/>
        <w:szCs w:val="15"/>
      </w:rPr>
      <w:t xml:space="preserve"> Sales Forecasting System — Moni</w:t>
    </w:r>
    <w:r>
      <w:rPr>
        <w:rFonts w:ascii="Calibri" w:eastAsia="Calibri" w:hAnsi="Calibri" w:cs="Calibri"/>
        <w:color w:val="888888"/>
        <w:sz w:val="15"/>
        <w:szCs w:val="15"/>
      </w:rPr>
      <w:t>toring Setup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824B8"/>
    <w:multiLevelType w:val="hybridMultilevel"/>
    <w:tmpl w:val="C17EA522"/>
    <w:lvl w:ilvl="0" w:tplc="868870A2">
      <w:start w:val="1"/>
      <w:numFmt w:val="bullet"/>
      <w:lvlText w:val="•"/>
      <w:lvlJc w:val="left"/>
      <w:pPr>
        <w:ind w:left="720" w:hanging="360"/>
      </w:pPr>
    </w:lvl>
    <w:lvl w:ilvl="1" w:tplc="7C86C64C">
      <w:numFmt w:val="decimal"/>
      <w:lvlText w:val=""/>
      <w:lvlJc w:val="left"/>
    </w:lvl>
    <w:lvl w:ilvl="2" w:tplc="DB7846AC">
      <w:numFmt w:val="decimal"/>
      <w:lvlText w:val=""/>
      <w:lvlJc w:val="left"/>
    </w:lvl>
    <w:lvl w:ilvl="3" w:tplc="C6E2542C">
      <w:numFmt w:val="decimal"/>
      <w:lvlText w:val=""/>
      <w:lvlJc w:val="left"/>
    </w:lvl>
    <w:lvl w:ilvl="4" w:tplc="6DB8AC9C">
      <w:numFmt w:val="decimal"/>
      <w:lvlText w:val=""/>
      <w:lvlJc w:val="left"/>
    </w:lvl>
    <w:lvl w:ilvl="5" w:tplc="7966B4BE">
      <w:numFmt w:val="decimal"/>
      <w:lvlText w:val=""/>
      <w:lvlJc w:val="left"/>
    </w:lvl>
    <w:lvl w:ilvl="6" w:tplc="8514C930">
      <w:numFmt w:val="decimal"/>
      <w:lvlText w:val=""/>
      <w:lvlJc w:val="left"/>
    </w:lvl>
    <w:lvl w:ilvl="7" w:tplc="DEFE3730">
      <w:numFmt w:val="decimal"/>
      <w:lvlText w:val=""/>
      <w:lvlJc w:val="left"/>
    </w:lvl>
    <w:lvl w:ilvl="8" w:tplc="9074144E">
      <w:numFmt w:val="decimal"/>
      <w:lvlText w:val=""/>
      <w:lvlJc w:val="left"/>
    </w:lvl>
  </w:abstractNum>
  <w:abstractNum w:abstractNumId="1" w15:restartNumberingAfterBreak="0">
    <w:nsid w:val="78245E74"/>
    <w:multiLevelType w:val="hybridMultilevel"/>
    <w:tmpl w:val="8FC85130"/>
    <w:lvl w:ilvl="0" w:tplc="269CBB00">
      <w:start w:val="1"/>
      <w:numFmt w:val="bullet"/>
      <w:lvlText w:val="●"/>
      <w:lvlJc w:val="left"/>
      <w:pPr>
        <w:ind w:left="720" w:hanging="360"/>
      </w:pPr>
    </w:lvl>
    <w:lvl w:ilvl="1" w:tplc="78E66F44">
      <w:start w:val="1"/>
      <w:numFmt w:val="bullet"/>
      <w:lvlText w:val="○"/>
      <w:lvlJc w:val="left"/>
      <w:pPr>
        <w:ind w:left="1440" w:hanging="360"/>
      </w:pPr>
    </w:lvl>
    <w:lvl w:ilvl="2" w:tplc="2548B7C2">
      <w:start w:val="1"/>
      <w:numFmt w:val="bullet"/>
      <w:lvlText w:val="■"/>
      <w:lvlJc w:val="left"/>
      <w:pPr>
        <w:ind w:left="2160" w:hanging="360"/>
      </w:pPr>
    </w:lvl>
    <w:lvl w:ilvl="3" w:tplc="1102DEF2">
      <w:start w:val="1"/>
      <w:numFmt w:val="bullet"/>
      <w:lvlText w:val="●"/>
      <w:lvlJc w:val="left"/>
      <w:pPr>
        <w:ind w:left="2880" w:hanging="360"/>
      </w:pPr>
    </w:lvl>
    <w:lvl w:ilvl="4" w:tplc="904428B8">
      <w:start w:val="1"/>
      <w:numFmt w:val="bullet"/>
      <w:lvlText w:val="○"/>
      <w:lvlJc w:val="left"/>
      <w:pPr>
        <w:ind w:left="3600" w:hanging="360"/>
      </w:pPr>
    </w:lvl>
    <w:lvl w:ilvl="5" w:tplc="99D02F1E">
      <w:start w:val="1"/>
      <w:numFmt w:val="bullet"/>
      <w:lvlText w:val="■"/>
      <w:lvlJc w:val="left"/>
      <w:pPr>
        <w:ind w:left="4320" w:hanging="360"/>
      </w:pPr>
    </w:lvl>
    <w:lvl w:ilvl="6" w:tplc="1D1E837E">
      <w:start w:val="1"/>
      <w:numFmt w:val="bullet"/>
      <w:lvlText w:val="●"/>
      <w:lvlJc w:val="left"/>
      <w:pPr>
        <w:ind w:left="5040" w:hanging="360"/>
      </w:pPr>
    </w:lvl>
    <w:lvl w:ilvl="7" w:tplc="0B5C3C34">
      <w:start w:val="1"/>
      <w:numFmt w:val="bullet"/>
      <w:lvlText w:val="●"/>
      <w:lvlJc w:val="left"/>
      <w:pPr>
        <w:ind w:left="5760" w:hanging="360"/>
      </w:pPr>
    </w:lvl>
    <w:lvl w:ilvl="8" w:tplc="F4B458B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0E0"/>
    <w:rsid w:val="005F796D"/>
    <w:rsid w:val="00827078"/>
    <w:rsid w:val="008C70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FB0B"/>
  <w15:docId w15:val="{3B74C250-9C3E-462A-8A26-E5C5D7E3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2087</Words>
  <Characters>11899</Characters>
  <Application>Microsoft Office Word</Application>
  <DocSecurity>0</DocSecurity>
  <Lines>99</Lines>
  <Paragraphs>27</Paragraphs>
  <ScaleCrop>false</ScaleCrop>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sayed</cp:lastModifiedBy>
  <cp:revision>2</cp:revision>
  <dcterms:created xsi:type="dcterms:W3CDTF">2026-07-08T22:09:00Z</dcterms:created>
  <dcterms:modified xsi:type="dcterms:W3CDTF">2026-07-08T22:19:00Z</dcterms:modified>
</cp:coreProperties>
</file>