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D2D70" w14:textId="77777777" w:rsidR="00E40B53" w:rsidRPr="001547D1" w:rsidRDefault="00E40B53" w:rsidP="00E40B53">
      <w:pPr>
        <w:autoSpaceDE w:val="0"/>
        <w:autoSpaceDN w:val="0"/>
        <w:adjustRightInd w:val="0"/>
        <w:spacing w:after="0" w:line="240" w:lineRule="auto"/>
        <w:jc w:val="both"/>
        <w:rPr>
          <w:rFonts w:asciiTheme="majorBidi" w:hAnsiTheme="majorBidi" w:cstheme="majorBidi"/>
          <w:i/>
          <w:iCs/>
          <w:sz w:val="34"/>
          <w:szCs w:val="34"/>
        </w:rPr>
      </w:pPr>
      <w:r w:rsidRPr="001547D1">
        <w:rPr>
          <w:rFonts w:asciiTheme="majorBidi" w:hAnsiTheme="majorBidi" w:cstheme="majorBidi"/>
          <w:b/>
          <w:bCs/>
          <w:i/>
          <w:iCs/>
          <w:sz w:val="34"/>
          <w:szCs w:val="34"/>
          <w:u w:val="single"/>
        </w:rPr>
        <w:t>INSPECT</w:t>
      </w:r>
      <w:r w:rsidRPr="008A1647">
        <w:rPr>
          <w:rFonts w:asciiTheme="majorBidi" w:hAnsiTheme="majorBidi" w:cstheme="majorBidi"/>
          <w:b/>
          <w:bCs/>
          <w:i/>
          <w:iCs/>
          <w:sz w:val="34"/>
          <w:szCs w:val="34"/>
          <w:u w:val="single"/>
        </w:rPr>
        <w:t>–</w:t>
      </w:r>
      <w:r>
        <w:rPr>
          <w:rFonts w:asciiTheme="majorBidi" w:hAnsiTheme="majorBidi" w:cstheme="majorBidi"/>
          <w:b/>
          <w:bCs/>
          <w:i/>
          <w:iCs/>
          <w:sz w:val="34"/>
          <w:szCs w:val="34"/>
          <w:u w:val="single"/>
        </w:rPr>
        <w:t>SPSW</w:t>
      </w:r>
      <w:r w:rsidRPr="001547D1">
        <w:rPr>
          <w:rFonts w:asciiTheme="majorBidi" w:hAnsiTheme="majorBidi" w:cstheme="majorBidi"/>
          <w:i/>
          <w:iCs/>
          <w:sz w:val="34"/>
          <w:szCs w:val="34"/>
        </w:rPr>
        <w:t xml:space="preserve">: </w:t>
      </w:r>
      <w:proofErr w:type="spellStart"/>
      <w:r w:rsidRPr="001547D1">
        <w:rPr>
          <w:rFonts w:asciiTheme="majorBidi" w:hAnsiTheme="majorBidi" w:cstheme="majorBidi"/>
          <w:b/>
          <w:bCs/>
          <w:i/>
          <w:iCs/>
          <w:sz w:val="34"/>
          <w:szCs w:val="34"/>
          <w:u w:val="single"/>
        </w:rPr>
        <w:t>IN</w:t>
      </w:r>
      <w:r w:rsidRPr="001547D1">
        <w:rPr>
          <w:rFonts w:asciiTheme="majorBidi" w:hAnsiTheme="majorBidi" w:cstheme="majorBidi"/>
          <w:i/>
          <w:iCs/>
          <w:sz w:val="34"/>
          <w:szCs w:val="34"/>
        </w:rPr>
        <w:t>elastic</w:t>
      </w:r>
      <w:proofErr w:type="spellEnd"/>
      <w:r w:rsidRPr="001547D1">
        <w:rPr>
          <w:rFonts w:asciiTheme="majorBidi" w:hAnsiTheme="majorBidi" w:cstheme="majorBidi"/>
          <w:i/>
          <w:iCs/>
          <w:sz w:val="34"/>
          <w:szCs w:val="34"/>
        </w:rPr>
        <w:t xml:space="preserve"> </w:t>
      </w:r>
      <w:r w:rsidRPr="001547D1">
        <w:rPr>
          <w:rFonts w:asciiTheme="majorBidi" w:hAnsiTheme="majorBidi" w:cstheme="majorBidi"/>
          <w:b/>
          <w:bCs/>
          <w:i/>
          <w:iCs/>
          <w:sz w:val="34"/>
          <w:szCs w:val="34"/>
          <w:u w:val="single"/>
        </w:rPr>
        <w:t>S</w:t>
      </w:r>
      <w:r w:rsidRPr="001547D1">
        <w:rPr>
          <w:rFonts w:asciiTheme="majorBidi" w:hAnsiTheme="majorBidi" w:cstheme="majorBidi"/>
          <w:i/>
          <w:iCs/>
          <w:sz w:val="34"/>
          <w:szCs w:val="34"/>
        </w:rPr>
        <w:t xml:space="preserve">eismic </w:t>
      </w:r>
      <w:r w:rsidRPr="001547D1">
        <w:rPr>
          <w:rFonts w:asciiTheme="majorBidi" w:hAnsiTheme="majorBidi" w:cstheme="majorBidi"/>
          <w:b/>
          <w:bCs/>
          <w:i/>
          <w:iCs/>
          <w:sz w:val="34"/>
          <w:szCs w:val="34"/>
          <w:u w:val="single"/>
        </w:rPr>
        <w:t>P</w:t>
      </w:r>
      <w:r w:rsidRPr="001547D1">
        <w:rPr>
          <w:rFonts w:asciiTheme="majorBidi" w:hAnsiTheme="majorBidi" w:cstheme="majorBidi"/>
          <w:i/>
          <w:iCs/>
          <w:sz w:val="34"/>
          <w:szCs w:val="34"/>
        </w:rPr>
        <w:t xml:space="preserve">erformance </w:t>
      </w:r>
      <w:r w:rsidRPr="001547D1">
        <w:rPr>
          <w:rFonts w:asciiTheme="majorBidi" w:hAnsiTheme="majorBidi" w:cstheme="majorBidi"/>
          <w:b/>
          <w:bCs/>
          <w:i/>
          <w:iCs/>
          <w:sz w:val="34"/>
          <w:szCs w:val="34"/>
          <w:u w:val="single"/>
        </w:rPr>
        <w:t>E</w:t>
      </w:r>
      <w:r w:rsidRPr="001547D1">
        <w:rPr>
          <w:rFonts w:asciiTheme="majorBidi" w:hAnsiTheme="majorBidi" w:cstheme="majorBidi"/>
          <w:i/>
          <w:iCs/>
          <w:sz w:val="34"/>
          <w:szCs w:val="34"/>
        </w:rPr>
        <w:t xml:space="preserve">valuation </w:t>
      </w:r>
      <w:r w:rsidRPr="001547D1">
        <w:rPr>
          <w:rFonts w:asciiTheme="majorBidi" w:hAnsiTheme="majorBidi" w:cstheme="majorBidi"/>
          <w:b/>
          <w:bCs/>
          <w:i/>
          <w:iCs/>
          <w:sz w:val="34"/>
          <w:szCs w:val="34"/>
          <w:u w:val="single"/>
        </w:rPr>
        <w:t>C</w:t>
      </w:r>
      <w:r w:rsidRPr="001547D1">
        <w:rPr>
          <w:rFonts w:asciiTheme="majorBidi" w:hAnsiTheme="majorBidi" w:cstheme="majorBidi"/>
          <w:i/>
          <w:iCs/>
          <w:sz w:val="34"/>
          <w:szCs w:val="34"/>
        </w:rPr>
        <w:t xml:space="preserve">omputational </w:t>
      </w:r>
      <w:r w:rsidRPr="001547D1">
        <w:rPr>
          <w:rFonts w:asciiTheme="majorBidi" w:hAnsiTheme="majorBidi" w:cstheme="majorBidi"/>
          <w:b/>
          <w:bCs/>
          <w:i/>
          <w:iCs/>
          <w:sz w:val="34"/>
          <w:szCs w:val="34"/>
          <w:u w:val="single"/>
        </w:rPr>
        <w:t>T</w:t>
      </w:r>
      <w:r w:rsidRPr="001547D1">
        <w:rPr>
          <w:rFonts w:asciiTheme="majorBidi" w:hAnsiTheme="majorBidi" w:cstheme="majorBidi"/>
          <w:i/>
          <w:iCs/>
          <w:sz w:val="34"/>
          <w:szCs w:val="34"/>
        </w:rPr>
        <w:t>ool</w:t>
      </w:r>
      <w:r>
        <w:rPr>
          <w:rFonts w:asciiTheme="majorBidi" w:hAnsiTheme="majorBidi" w:cstheme="majorBidi"/>
          <w:i/>
          <w:iCs/>
          <w:sz w:val="34"/>
          <w:szCs w:val="34"/>
        </w:rPr>
        <w:t xml:space="preserve"> for </w:t>
      </w:r>
      <w:r>
        <w:rPr>
          <w:rFonts w:asciiTheme="majorBidi" w:hAnsiTheme="majorBidi" w:cstheme="majorBidi"/>
          <w:b/>
          <w:bCs/>
          <w:i/>
          <w:iCs/>
          <w:sz w:val="34"/>
          <w:szCs w:val="34"/>
          <w:u w:val="single"/>
        </w:rPr>
        <w:t>S</w:t>
      </w:r>
      <w:r>
        <w:rPr>
          <w:rFonts w:asciiTheme="majorBidi" w:hAnsiTheme="majorBidi" w:cstheme="majorBidi"/>
          <w:i/>
          <w:iCs/>
          <w:sz w:val="34"/>
          <w:szCs w:val="34"/>
        </w:rPr>
        <w:t xml:space="preserve">teel </w:t>
      </w:r>
      <w:r>
        <w:rPr>
          <w:rFonts w:asciiTheme="majorBidi" w:hAnsiTheme="majorBidi" w:cstheme="majorBidi"/>
          <w:b/>
          <w:bCs/>
          <w:i/>
          <w:iCs/>
          <w:sz w:val="34"/>
          <w:szCs w:val="34"/>
          <w:u w:val="single"/>
        </w:rPr>
        <w:t>P</w:t>
      </w:r>
      <w:r>
        <w:rPr>
          <w:rFonts w:asciiTheme="majorBidi" w:hAnsiTheme="majorBidi" w:cstheme="majorBidi"/>
          <w:i/>
          <w:iCs/>
          <w:sz w:val="34"/>
          <w:szCs w:val="34"/>
        </w:rPr>
        <w:t xml:space="preserve">late </w:t>
      </w:r>
      <w:r>
        <w:rPr>
          <w:rFonts w:asciiTheme="majorBidi" w:hAnsiTheme="majorBidi" w:cstheme="majorBidi"/>
          <w:b/>
          <w:bCs/>
          <w:i/>
          <w:iCs/>
          <w:sz w:val="34"/>
          <w:szCs w:val="34"/>
          <w:u w:val="single"/>
        </w:rPr>
        <w:t>S</w:t>
      </w:r>
      <w:r>
        <w:rPr>
          <w:rFonts w:asciiTheme="majorBidi" w:hAnsiTheme="majorBidi" w:cstheme="majorBidi"/>
          <w:i/>
          <w:iCs/>
          <w:sz w:val="34"/>
          <w:szCs w:val="34"/>
        </w:rPr>
        <w:t xml:space="preserve">hear </w:t>
      </w:r>
      <w:r>
        <w:rPr>
          <w:rFonts w:asciiTheme="majorBidi" w:hAnsiTheme="majorBidi" w:cstheme="majorBidi"/>
          <w:b/>
          <w:bCs/>
          <w:i/>
          <w:iCs/>
          <w:sz w:val="34"/>
          <w:szCs w:val="34"/>
          <w:u w:val="single"/>
        </w:rPr>
        <w:t>W</w:t>
      </w:r>
      <w:r>
        <w:rPr>
          <w:rFonts w:asciiTheme="majorBidi" w:hAnsiTheme="majorBidi" w:cstheme="majorBidi"/>
          <w:i/>
          <w:iCs/>
          <w:sz w:val="34"/>
          <w:szCs w:val="34"/>
        </w:rPr>
        <w:t>all</w:t>
      </w:r>
    </w:p>
    <w:p w14:paraId="3BF4D829" w14:textId="77777777" w:rsidR="00E40B53" w:rsidRPr="001547D1" w:rsidRDefault="00E40B53" w:rsidP="00E40B53">
      <w:pPr>
        <w:autoSpaceDE w:val="0"/>
        <w:autoSpaceDN w:val="0"/>
        <w:adjustRightInd w:val="0"/>
        <w:spacing w:after="0" w:line="240" w:lineRule="auto"/>
        <w:jc w:val="both"/>
        <w:rPr>
          <w:rFonts w:asciiTheme="majorBidi" w:hAnsiTheme="majorBidi" w:cstheme="majorBidi"/>
          <w:sz w:val="24"/>
          <w:szCs w:val="24"/>
        </w:rPr>
      </w:pPr>
    </w:p>
    <w:p w14:paraId="3B1578C2" w14:textId="3F4E470A" w:rsidR="00E40B53" w:rsidRDefault="00E40B53" w:rsidP="00E40B53">
      <w:pPr>
        <w:pStyle w:val="Body"/>
        <w:rPr>
          <w:rFonts w:asciiTheme="majorBidi" w:hAnsiTheme="majorBidi" w:cstheme="majorBidi"/>
          <w:sz w:val="24"/>
          <w:szCs w:val="24"/>
        </w:rPr>
      </w:pPr>
      <w:r w:rsidRPr="00223A1C">
        <w:rPr>
          <w:rFonts w:asciiTheme="majorBidi" w:hAnsiTheme="majorBidi" w:cstheme="majorBidi"/>
          <w:sz w:val="24"/>
          <w:szCs w:val="24"/>
        </w:rPr>
        <w:t>Copyright © 20</w:t>
      </w:r>
      <w:r>
        <w:rPr>
          <w:rFonts w:asciiTheme="majorBidi" w:hAnsiTheme="majorBidi" w:cstheme="majorBidi"/>
          <w:sz w:val="24"/>
          <w:szCs w:val="24"/>
        </w:rPr>
        <w:t>22</w:t>
      </w:r>
      <w:r w:rsidRPr="001F6BD6">
        <w:rPr>
          <w:rFonts w:asciiTheme="majorBidi" w:hAnsiTheme="majorBidi" w:cstheme="majorBidi"/>
          <w:sz w:val="24"/>
          <w:szCs w:val="24"/>
        </w:rPr>
        <w:t>, Mohammad AlHamaydeh</w:t>
      </w:r>
      <w:r w:rsidR="002D63AB">
        <w:rPr>
          <w:rFonts w:asciiTheme="majorBidi" w:hAnsiTheme="majorBidi" w:cstheme="majorBidi"/>
          <w:sz w:val="24"/>
          <w:szCs w:val="24"/>
        </w:rPr>
        <w:t xml:space="preserve">, </w:t>
      </w:r>
      <w:r w:rsidR="002D63AB" w:rsidRPr="001F6BD6">
        <w:rPr>
          <w:rFonts w:asciiTheme="majorBidi" w:hAnsiTheme="majorBidi" w:cstheme="majorBidi"/>
          <w:sz w:val="24"/>
          <w:szCs w:val="24"/>
        </w:rPr>
        <w:t>Ahmed Mansour Maky</w:t>
      </w:r>
      <w:r w:rsidRPr="00223A1C">
        <w:rPr>
          <w:rFonts w:asciiTheme="majorBidi" w:hAnsiTheme="majorBidi" w:cstheme="majorBidi"/>
          <w:sz w:val="24"/>
          <w:szCs w:val="24"/>
        </w:rPr>
        <w:t xml:space="preserve">. </w:t>
      </w:r>
      <w:r>
        <w:rPr>
          <w:rFonts w:asciiTheme="majorBidi" w:hAnsiTheme="majorBidi" w:cstheme="majorBidi"/>
          <w:sz w:val="24"/>
          <w:szCs w:val="24"/>
        </w:rPr>
        <w:br/>
      </w:r>
      <w:r w:rsidRPr="00223A1C">
        <w:rPr>
          <w:rFonts w:asciiTheme="majorBidi" w:hAnsiTheme="majorBidi" w:cstheme="majorBidi"/>
          <w:sz w:val="24"/>
          <w:szCs w:val="24"/>
        </w:rPr>
        <w:t>All rights reserved.</w:t>
      </w:r>
    </w:p>
    <w:p w14:paraId="41C6787A" w14:textId="77777777" w:rsidR="00E40B53" w:rsidRPr="001547D1" w:rsidRDefault="00E40B53" w:rsidP="00E40B53">
      <w:pPr>
        <w:spacing w:before="200" w:after="0"/>
        <w:jc w:val="both"/>
        <w:rPr>
          <w:rFonts w:asciiTheme="majorBidi" w:hAnsiTheme="majorBidi" w:cstheme="majorBidi"/>
          <w:sz w:val="24"/>
          <w:szCs w:val="24"/>
        </w:rPr>
      </w:pPr>
      <w:r w:rsidRPr="001547D1">
        <w:rPr>
          <w:rFonts w:asciiTheme="majorBidi" w:hAnsiTheme="majorBidi" w:cstheme="majorBidi"/>
          <w:sz w:val="24"/>
          <w:szCs w:val="24"/>
        </w:rPr>
        <w:t xml:space="preserve">The </w:t>
      </w:r>
      <w:r w:rsidRPr="008A1647">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program is designed to simplify the process</w:t>
      </w:r>
      <w:r>
        <w:rPr>
          <w:rFonts w:asciiTheme="majorBidi" w:hAnsiTheme="majorBidi" w:cstheme="majorBidi"/>
          <w:sz w:val="24"/>
          <w:szCs w:val="24"/>
        </w:rPr>
        <w:t xml:space="preserve"> of </w:t>
      </w:r>
      <w:r w:rsidRPr="001547D1">
        <w:rPr>
          <w:rFonts w:asciiTheme="majorBidi" w:hAnsiTheme="majorBidi" w:cstheme="majorBidi"/>
          <w:sz w:val="24"/>
          <w:szCs w:val="24"/>
        </w:rPr>
        <w:t xml:space="preserve">structural modeling </w:t>
      </w:r>
      <w:r>
        <w:rPr>
          <w:rFonts w:asciiTheme="majorBidi" w:hAnsiTheme="majorBidi" w:cstheme="majorBidi"/>
          <w:sz w:val="24"/>
          <w:szCs w:val="24"/>
        </w:rPr>
        <w:t xml:space="preserve">as well lateral loads analyses for SPSWs </w:t>
      </w:r>
      <w:r w:rsidRPr="001547D1">
        <w:rPr>
          <w:rFonts w:asciiTheme="majorBidi" w:hAnsiTheme="majorBidi" w:cstheme="majorBidi"/>
          <w:sz w:val="24"/>
          <w:szCs w:val="24"/>
        </w:rPr>
        <w:t xml:space="preserve">utilizing the </w:t>
      </w:r>
      <w:proofErr w:type="spellStart"/>
      <w:r>
        <w:rPr>
          <w:rFonts w:asciiTheme="majorBidi" w:hAnsiTheme="majorBidi" w:cstheme="majorBidi"/>
          <w:sz w:val="24"/>
          <w:szCs w:val="24"/>
        </w:rPr>
        <w:t>OpenSees</w:t>
      </w:r>
      <w:proofErr w:type="spellEnd"/>
      <w:r w:rsidRPr="001547D1">
        <w:rPr>
          <w:rFonts w:asciiTheme="majorBidi" w:hAnsiTheme="majorBidi" w:cstheme="majorBidi"/>
          <w:sz w:val="24"/>
          <w:szCs w:val="24"/>
        </w:rPr>
        <w:t xml:space="preserve"> program. The creation of the input text file for </w:t>
      </w:r>
      <w:proofErr w:type="spellStart"/>
      <w:r>
        <w:rPr>
          <w:rFonts w:asciiTheme="majorBidi" w:hAnsiTheme="majorBidi" w:cstheme="majorBidi"/>
          <w:sz w:val="24"/>
          <w:szCs w:val="24"/>
        </w:rPr>
        <w:t>OpenSees</w:t>
      </w:r>
      <w:proofErr w:type="spellEnd"/>
      <w:r w:rsidRPr="001547D1">
        <w:rPr>
          <w:rFonts w:asciiTheme="majorBidi" w:hAnsiTheme="majorBidi" w:cstheme="majorBidi"/>
          <w:sz w:val="24"/>
          <w:szCs w:val="24"/>
        </w:rPr>
        <w:t xml:space="preserve"> is facilitated by the </w:t>
      </w:r>
      <w:r>
        <w:rPr>
          <w:rFonts w:asciiTheme="majorBidi" w:hAnsiTheme="majorBidi" w:cstheme="majorBidi"/>
          <w:sz w:val="24"/>
          <w:szCs w:val="24"/>
        </w:rPr>
        <w:t xml:space="preserve">GUI pre-processor while </w:t>
      </w:r>
      <w:r w:rsidRPr="001547D1">
        <w:rPr>
          <w:rFonts w:asciiTheme="majorBidi" w:hAnsiTheme="majorBidi" w:cstheme="majorBidi"/>
          <w:sz w:val="24"/>
          <w:szCs w:val="24"/>
        </w:rPr>
        <w:t xml:space="preserve">running </w:t>
      </w:r>
      <w:r>
        <w:rPr>
          <w:rFonts w:asciiTheme="majorBidi" w:hAnsiTheme="majorBidi" w:cstheme="majorBidi"/>
          <w:sz w:val="24"/>
          <w:szCs w:val="24"/>
        </w:rPr>
        <w:t xml:space="preserve">analyses </w:t>
      </w:r>
      <w:r w:rsidRPr="001547D1">
        <w:rPr>
          <w:rFonts w:asciiTheme="majorBidi" w:hAnsiTheme="majorBidi" w:cstheme="majorBidi"/>
          <w:sz w:val="24"/>
          <w:szCs w:val="24"/>
        </w:rPr>
        <w:t xml:space="preserve">and </w:t>
      </w:r>
      <w:r>
        <w:rPr>
          <w:rFonts w:asciiTheme="majorBidi" w:hAnsiTheme="majorBidi" w:cstheme="majorBidi"/>
          <w:sz w:val="24"/>
          <w:szCs w:val="24"/>
        </w:rPr>
        <w:t xml:space="preserve">manipulating outputs are fully automated by the GUI </w:t>
      </w:r>
      <w:r w:rsidRPr="001547D1">
        <w:rPr>
          <w:rFonts w:asciiTheme="majorBidi" w:hAnsiTheme="majorBidi" w:cstheme="majorBidi"/>
          <w:sz w:val="24"/>
          <w:szCs w:val="24"/>
        </w:rPr>
        <w:t>post-process</w:t>
      </w:r>
      <w:r>
        <w:rPr>
          <w:rFonts w:asciiTheme="majorBidi" w:hAnsiTheme="majorBidi" w:cstheme="majorBidi"/>
          <w:sz w:val="24"/>
          <w:szCs w:val="24"/>
        </w:rPr>
        <w:t>or</w:t>
      </w:r>
      <w:r w:rsidRPr="001547D1">
        <w:rPr>
          <w:rFonts w:asciiTheme="majorBidi" w:hAnsiTheme="majorBidi" w:cstheme="majorBidi"/>
          <w:sz w:val="24"/>
          <w:szCs w:val="24"/>
        </w:rPr>
        <w:t xml:space="preserve"> in </w:t>
      </w:r>
      <w:r w:rsidRPr="008A1647">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w:t>
      </w:r>
      <w:r>
        <w:rPr>
          <w:rFonts w:asciiTheme="majorBidi" w:hAnsiTheme="majorBidi" w:cstheme="majorBidi"/>
          <w:sz w:val="24"/>
          <w:szCs w:val="24"/>
        </w:rPr>
        <w:t xml:space="preserve">The high-level handling and automation capabilities provided by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Pr>
          <w:rFonts w:asciiTheme="majorBidi" w:hAnsiTheme="majorBidi" w:cstheme="majorBidi"/>
          <w:sz w:val="24"/>
          <w:szCs w:val="24"/>
        </w:rPr>
        <w:t xml:space="preserve"> liberate the </w:t>
      </w:r>
      <w:r w:rsidRPr="001547D1">
        <w:rPr>
          <w:rFonts w:asciiTheme="majorBidi" w:hAnsiTheme="majorBidi" w:cstheme="majorBidi"/>
          <w:sz w:val="24"/>
          <w:szCs w:val="24"/>
        </w:rPr>
        <w:t>structural/earthquake</w:t>
      </w:r>
      <w:r>
        <w:rPr>
          <w:rFonts w:asciiTheme="majorBidi" w:hAnsiTheme="majorBidi" w:cstheme="majorBidi"/>
          <w:sz w:val="24"/>
          <w:szCs w:val="24"/>
        </w:rPr>
        <w:t xml:space="preserve"> engineer from the distractions of maneuvering through the minute syntax details. Thus, transforming SPSW modeling and design from a tedious exercise into a streamlined and seamless experience without compromising its inherent rigor.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would be found useful and appealing to structural/earthquake engineering students, researchers</w:t>
      </w:r>
      <w:r>
        <w:rPr>
          <w:rFonts w:asciiTheme="majorBidi" w:hAnsiTheme="majorBidi" w:cstheme="majorBidi"/>
          <w:sz w:val="24"/>
          <w:szCs w:val="24"/>
        </w:rPr>
        <w:t>,</w:t>
      </w:r>
      <w:r w:rsidRPr="001547D1">
        <w:rPr>
          <w:rFonts w:asciiTheme="majorBidi" w:hAnsiTheme="majorBidi" w:cstheme="majorBidi"/>
          <w:sz w:val="24"/>
          <w:szCs w:val="24"/>
        </w:rPr>
        <w:t xml:space="preserve"> and practitioners alike.</w:t>
      </w:r>
      <w:r>
        <w:rPr>
          <w:rFonts w:asciiTheme="majorBidi" w:hAnsiTheme="majorBidi" w:cstheme="majorBidi"/>
          <w:sz w:val="24"/>
          <w:szCs w:val="24"/>
        </w:rPr>
        <w:t xml:space="preserve"> The freely distributed executable version of the </w:t>
      </w:r>
      <w:proofErr w:type="spellStart"/>
      <w:r>
        <w:rPr>
          <w:rFonts w:asciiTheme="majorBidi" w:hAnsiTheme="majorBidi" w:cstheme="majorBidi"/>
          <w:sz w:val="24"/>
          <w:szCs w:val="24"/>
        </w:rPr>
        <w:t>OpenSees</w:t>
      </w:r>
      <w:proofErr w:type="spellEnd"/>
      <w:r>
        <w:rPr>
          <w:rFonts w:asciiTheme="majorBidi" w:hAnsiTheme="majorBidi" w:cstheme="majorBidi"/>
          <w:sz w:val="24"/>
          <w:szCs w:val="24"/>
        </w:rPr>
        <w:t xml:space="preserve"> program, which is made free and </w:t>
      </w:r>
      <w:proofErr w:type="spellStart"/>
      <w:r>
        <w:rPr>
          <w:rFonts w:asciiTheme="majorBidi" w:hAnsiTheme="majorBidi" w:cstheme="majorBidi"/>
          <w:sz w:val="24"/>
          <w:szCs w:val="24"/>
        </w:rPr>
        <w:t>publically</w:t>
      </w:r>
      <w:proofErr w:type="spellEnd"/>
      <w:r>
        <w:rPr>
          <w:rFonts w:asciiTheme="majorBidi" w:hAnsiTheme="majorBidi" w:cstheme="majorBidi"/>
          <w:sz w:val="24"/>
          <w:szCs w:val="24"/>
        </w:rPr>
        <w:t xml:space="preserve"> available at this webpage: [</w:t>
      </w:r>
      <w:hyperlink r:id="rId6" w:history="1">
        <w:r w:rsidRPr="00586849">
          <w:rPr>
            <w:rStyle w:val="Hyperlink"/>
            <w:rFonts w:asciiTheme="majorBidi" w:hAnsiTheme="majorBidi" w:cstheme="majorBidi"/>
            <w:sz w:val="24"/>
            <w:szCs w:val="24"/>
          </w:rPr>
          <w:t>https://opensees.berkeley.edu</w:t>
        </w:r>
      </w:hyperlink>
      <w:r>
        <w:rPr>
          <w:rFonts w:asciiTheme="majorBidi" w:hAnsiTheme="majorBidi" w:cstheme="majorBidi"/>
          <w:sz w:val="24"/>
          <w:szCs w:val="24"/>
        </w:rPr>
        <w:t xml:space="preserve">], is included within the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Pr>
          <w:rFonts w:asciiTheme="majorBidi" w:hAnsiTheme="majorBidi" w:cstheme="majorBidi"/>
          <w:sz w:val="24"/>
          <w:szCs w:val="24"/>
        </w:rPr>
        <w:t xml:space="preserve"> package.</w:t>
      </w:r>
    </w:p>
    <w:p w14:paraId="7608BD87" w14:textId="77777777" w:rsidR="00E40B53" w:rsidRPr="00223A1C" w:rsidRDefault="00E40B53" w:rsidP="00E40B53">
      <w:p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Redistribution and use in source and binary forms, with or without modification, are permitted provided that the following conditions are met:</w:t>
      </w:r>
    </w:p>
    <w:p w14:paraId="485BE2BF" w14:textId="77777777" w:rsidR="00E40B53" w:rsidRPr="00223A1C" w:rsidRDefault="00E40B53" w:rsidP="00E40B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Redistributions of source code must retain the above copyright notice, this list of conditions</w:t>
      </w:r>
      <w:r>
        <w:rPr>
          <w:rFonts w:ascii="Times New Roman" w:eastAsia="Times New Roman" w:hAnsi="Times New Roman" w:cs="Times New Roman" w:hint="cs"/>
          <w:sz w:val="24"/>
          <w:szCs w:val="24"/>
          <w:rtl/>
        </w:rPr>
        <w:t>,</w:t>
      </w:r>
      <w:r w:rsidRPr="00223A1C">
        <w:rPr>
          <w:rFonts w:ascii="Times New Roman" w:eastAsia="Times New Roman" w:hAnsi="Times New Roman" w:cs="Times New Roman"/>
          <w:sz w:val="24"/>
          <w:szCs w:val="24"/>
        </w:rPr>
        <w:t xml:space="preserve"> and the following disclaimer</w:t>
      </w:r>
      <w:r>
        <w:rPr>
          <w:rFonts w:ascii="Times New Roman" w:eastAsia="Times New Roman" w:hAnsi="Times New Roman" w:cs="Times New Roman"/>
          <w:sz w:val="24"/>
          <w:szCs w:val="24"/>
        </w:rPr>
        <w:t>s</w:t>
      </w:r>
      <w:r w:rsidRPr="00223A1C">
        <w:rPr>
          <w:rFonts w:ascii="Times New Roman" w:eastAsia="Times New Roman" w:hAnsi="Times New Roman" w:cs="Times New Roman"/>
          <w:sz w:val="24"/>
          <w:szCs w:val="24"/>
        </w:rPr>
        <w:t>. Redistributions in binary form must reproduce the above copyright notice, this list of conditions</w:t>
      </w:r>
      <w:r>
        <w:rPr>
          <w:rFonts w:ascii="Times New Roman" w:eastAsia="Times New Roman" w:hAnsi="Times New Roman" w:cs="Times New Roman" w:hint="cs"/>
          <w:sz w:val="24"/>
          <w:szCs w:val="24"/>
          <w:rtl/>
        </w:rPr>
        <w:t>,</w:t>
      </w:r>
      <w:r w:rsidRPr="00223A1C">
        <w:rPr>
          <w:rFonts w:ascii="Times New Roman" w:eastAsia="Times New Roman" w:hAnsi="Times New Roman" w:cs="Times New Roman"/>
          <w:sz w:val="24"/>
          <w:szCs w:val="24"/>
        </w:rPr>
        <w:t xml:space="preserve"> and the following disclaimer</w:t>
      </w:r>
      <w:r>
        <w:rPr>
          <w:rFonts w:ascii="Times New Roman" w:eastAsia="Times New Roman" w:hAnsi="Times New Roman" w:cs="Times New Roman"/>
          <w:sz w:val="24"/>
          <w:szCs w:val="24"/>
        </w:rPr>
        <w:t>s</w:t>
      </w:r>
      <w:r w:rsidRPr="00223A1C">
        <w:rPr>
          <w:rFonts w:ascii="Times New Roman" w:eastAsia="Times New Roman" w:hAnsi="Times New Roman" w:cs="Times New Roman"/>
          <w:sz w:val="24"/>
          <w:szCs w:val="24"/>
        </w:rPr>
        <w:t xml:space="preserve"> in the documentation and/or other materials provided with the distribution.</w:t>
      </w:r>
    </w:p>
    <w:p w14:paraId="08169939" w14:textId="77777777" w:rsidR="00E40B53" w:rsidRDefault="00E40B53" w:rsidP="00E40B5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A92">
        <w:rPr>
          <w:rFonts w:ascii="Times New Roman" w:eastAsia="Times New Roman" w:hAnsi="Times New Roman" w:cs="Times New Roman"/>
          <w:sz w:val="24"/>
          <w:szCs w:val="24"/>
        </w:rPr>
        <w:t>All publications resulting from the use of the</w:t>
      </w:r>
      <w:r w:rsidRPr="00310A1C">
        <w:rPr>
          <w:rFonts w:ascii="Times New Roman" w:eastAsia="Times New Roman" w:hAnsi="Times New Roman" w:cs="Times New Roman"/>
          <w:sz w:val="24"/>
          <w:szCs w:val="24"/>
        </w:rPr>
        <w:t xml:space="preserve"> </w:t>
      </w:r>
      <w:r w:rsidRPr="00C473FF">
        <w:rPr>
          <w:rFonts w:ascii="Times New Roman" w:eastAsia="Times New Roman" w:hAnsi="Times New Roman" w:cs="Times New Roman"/>
          <w:i/>
          <w:iCs/>
          <w:sz w:val="24"/>
          <w:szCs w:val="24"/>
        </w:rPr>
        <w:t>INSPECT–</w:t>
      </w:r>
      <w:r>
        <w:rPr>
          <w:rFonts w:ascii="Times New Roman" w:eastAsia="Times New Roman" w:hAnsi="Times New Roman" w:cs="Times New Roman"/>
          <w:i/>
          <w:iCs/>
          <w:sz w:val="24"/>
          <w:szCs w:val="24"/>
        </w:rPr>
        <w:t>SPSW</w:t>
      </w:r>
      <w:r w:rsidRPr="00094A92">
        <w:rPr>
          <w:rFonts w:ascii="Times New Roman" w:eastAsia="Times New Roman" w:hAnsi="Times New Roman" w:cs="Times New Roman"/>
          <w:sz w:val="24"/>
          <w:szCs w:val="24"/>
        </w:rPr>
        <w:t xml:space="preserve"> software in any of </w:t>
      </w:r>
      <w:r>
        <w:rPr>
          <w:rFonts w:ascii="Times New Roman" w:eastAsia="Times New Roman" w:hAnsi="Times New Roman" w:cs="Times New Roman"/>
          <w:sz w:val="24"/>
          <w:szCs w:val="24"/>
        </w:rPr>
        <w:t>their</w:t>
      </w:r>
      <w:r w:rsidRPr="00094A92">
        <w:rPr>
          <w:rFonts w:ascii="Times New Roman" w:eastAsia="Times New Roman" w:hAnsi="Times New Roman" w:cs="Times New Roman"/>
          <w:sz w:val="24"/>
          <w:szCs w:val="24"/>
        </w:rPr>
        <w:t xml:space="preserve"> forms must refer to the</w:t>
      </w:r>
      <w:r>
        <w:rPr>
          <w:rFonts w:ascii="Times New Roman" w:eastAsia="Times New Roman" w:hAnsi="Times New Roman" w:cs="Times New Roman"/>
          <w:sz w:val="24"/>
          <w:szCs w:val="24"/>
        </w:rPr>
        <w:t xml:space="preserve"> </w:t>
      </w:r>
      <w:r w:rsidRPr="00C473FF">
        <w:rPr>
          <w:rFonts w:ascii="Times New Roman" w:eastAsia="Times New Roman" w:hAnsi="Times New Roman" w:cs="Times New Roman"/>
          <w:i/>
          <w:iCs/>
          <w:sz w:val="24"/>
          <w:szCs w:val="24"/>
        </w:rPr>
        <w:t>INSPECT–</w:t>
      </w:r>
      <w:r>
        <w:rPr>
          <w:rFonts w:ascii="Times New Roman" w:eastAsia="Times New Roman" w:hAnsi="Times New Roman" w:cs="Times New Roman"/>
          <w:i/>
          <w:iCs/>
          <w:sz w:val="24"/>
          <w:szCs w:val="24"/>
        </w:rPr>
        <w:t>SPSW</w:t>
      </w:r>
      <w:r w:rsidRPr="00094A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packages </w:t>
      </w:r>
      <w:r w:rsidRPr="00094A92">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their</w:t>
      </w:r>
      <w:r w:rsidRPr="00094A92">
        <w:rPr>
          <w:rFonts w:ascii="Times New Roman" w:eastAsia="Times New Roman" w:hAnsi="Times New Roman" w:cs="Times New Roman"/>
          <w:sz w:val="24"/>
          <w:szCs w:val="24"/>
        </w:rPr>
        <w:t xml:space="preserve"> developers. Proper reference for </w:t>
      </w:r>
      <w:r>
        <w:rPr>
          <w:rFonts w:ascii="Times New Roman" w:eastAsia="Times New Roman" w:hAnsi="Times New Roman" w:cs="Times New Roman"/>
          <w:sz w:val="24"/>
          <w:szCs w:val="24"/>
        </w:rPr>
        <w:t xml:space="preserve">the </w:t>
      </w:r>
      <w:r w:rsidRPr="00C473FF">
        <w:rPr>
          <w:rFonts w:ascii="Times New Roman" w:eastAsia="Times New Roman" w:hAnsi="Times New Roman" w:cs="Times New Roman"/>
          <w:i/>
          <w:iCs/>
          <w:sz w:val="24"/>
          <w:szCs w:val="24"/>
        </w:rPr>
        <w:t>INSPECT–</w:t>
      </w:r>
      <w:r>
        <w:rPr>
          <w:rFonts w:ascii="Times New Roman" w:eastAsia="Times New Roman" w:hAnsi="Times New Roman" w:cs="Times New Roman"/>
          <w:i/>
          <w:iCs/>
          <w:sz w:val="24"/>
          <w:szCs w:val="24"/>
        </w:rPr>
        <w:t>SPSW</w:t>
      </w:r>
      <w:r w:rsidRPr="00094A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software packages </w:t>
      </w:r>
      <w:r w:rsidRPr="00094A92">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their </w:t>
      </w:r>
      <w:r w:rsidRPr="00094A92">
        <w:rPr>
          <w:rFonts w:ascii="Times New Roman" w:eastAsia="Times New Roman" w:hAnsi="Times New Roman" w:cs="Times New Roman"/>
          <w:sz w:val="24"/>
          <w:szCs w:val="24"/>
        </w:rPr>
        <w:t>developers is</w:t>
      </w:r>
      <w:r>
        <w:rPr>
          <w:rFonts w:ascii="Times New Roman" w:eastAsia="Times New Roman" w:hAnsi="Times New Roman" w:cs="Times New Roman"/>
          <w:sz w:val="24"/>
          <w:szCs w:val="24"/>
        </w:rPr>
        <w:t xml:space="preserve"> an under-revision publication of</w:t>
      </w:r>
      <w:r w:rsidRPr="00094A92">
        <w:rPr>
          <w:rFonts w:ascii="Times New Roman" w:eastAsia="Times New Roman" w:hAnsi="Times New Roman" w:cs="Times New Roman"/>
          <w:sz w:val="24"/>
          <w:szCs w:val="24"/>
        </w:rPr>
        <w:t xml:space="preserve">: </w:t>
      </w:r>
    </w:p>
    <w:p w14:paraId="6600DF65" w14:textId="574EA6EA" w:rsidR="00E40B53" w:rsidRPr="00B43C86" w:rsidRDefault="00CC76B7" w:rsidP="00E40B53">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43C86">
        <w:rPr>
          <w:rFonts w:ascii="Times New Roman" w:eastAsia="Times New Roman" w:hAnsi="Times New Roman" w:cs="Times New Roman"/>
          <w:sz w:val="24"/>
          <w:szCs w:val="24"/>
        </w:rPr>
        <w:t>AlHamaydeh</w:t>
      </w:r>
      <w:proofErr w:type="spellEnd"/>
      <w:r w:rsidRPr="00B43C86">
        <w:rPr>
          <w:rFonts w:ascii="Times New Roman" w:eastAsia="Times New Roman" w:hAnsi="Times New Roman" w:cs="Times New Roman"/>
          <w:sz w:val="24"/>
          <w:szCs w:val="24"/>
        </w:rPr>
        <w:t>, M</w:t>
      </w:r>
      <w:r>
        <w:rPr>
          <w:rFonts w:ascii="Times New Roman" w:eastAsia="Times New Roman" w:hAnsi="Times New Roman" w:cs="Times New Roman"/>
          <w:sz w:val="24"/>
          <w:szCs w:val="24"/>
        </w:rPr>
        <w:t>,</w:t>
      </w:r>
      <w:r w:rsidRPr="00FD1E90">
        <w:rPr>
          <w:rFonts w:ascii="Times New Roman" w:eastAsia="Times New Roman" w:hAnsi="Times New Roman" w:cs="Times New Roman"/>
          <w:sz w:val="24"/>
          <w:szCs w:val="24"/>
        </w:rPr>
        <w:t xml:space="preserve"> </w:t>
      </w:r>
      <w:r w:rsidRPr="00B43C86">
        <w:rPr>
          <w:rFonts w:ascii="Times New Roman" w:eastAsia="Times New Roman" w:hAnsi="Times New Roman" w:cs="Times New Roman"/>
          <w:sz w:val="24"/>
          <w:szCs w:val="24"/>
        </w:rPr>
        <w:t>Maky, A.</w:t>
      </w:r>
      <w:r w:rsidRPr="001F6BD6">
        <w:rPr>
          <w:rFonts w:ascii="Times New Roman" w:eastAsia="Times New Roman" w:hAnsi="Times New Roman" w:cs="Times New Roman"/>
          <w:sz w:val="24"/>
          <w:szCs w:val="24"/>
        </w:rPr>
        <w:t xml:space="preserve"> </w:t>
      </w:r>
      <w:r w:rsidR="00E40B53" w:rsidRPr="00B43C86">
        <w:rPr>
          <w:rFonts w:ascii="Times New Roman" w:eastAsia="Times New Roman" w:hAnsi="Times New Roman" w:cs="Times New Roman"/>
          <w:sz w:val="24"/>
          <w:szCs w:val="24"/>
        </w:rPr>
        <w:t>(202</w:t>
      </w:r>
      <w:r w:rsidR="00E40B53">
        <w:rPr>
          <w:rFonts w:ascii="Times New Roman" w:eastAsia="Times New Roman" w:hAnsi="Times New Roman" w:cs="Times New Roman"/>
          <w:sz w:val="24"/>
          <w:szCs w:val="24"/>
        </w:rPr>
        <w:t>2</w:t>
      </w:r>
      <w:r w:rsidR="00E40B53" w:rsidRPr="00B43C86">
        <w:rPr>
          <w:rFonts w:ascii="Times New Roman" w:eastAsia="Times New Roman" w:hAnsi="Times New Roman" w:cs="Times New Roman"/>
          <w:sz w:val="24"/>
          <w:szCs w:val="24"/>
        </w:rPr>
        <w:t>). “</w:t>
      </w:r>
      <w:r w:rsidR="00E40B53" w:rsidRPr="001F6BD6">
        <w:rPr>
          <w:rFonts w:ascii="Times New Roman" w:eastAsia="Times New Roman" w:hAnsi="Times New Roman" w:cs="Times New Roman"/>
          <w:sz w:val="24"/>
          <w:szCs w:val="24"/>
        </w:rPr>
        <w:t xml:space="preserve">A Graphical User Interface Package For Steel Plate Shear Wall Analysis with </w:t>
      </w:r>
      <w:proofErr w:type="spellStart"/>
      <w:r w:rsidR="00E40B53" w:rsidRPr="001F6BD6">
        <w:rPr>
          <w:rFonts w:ascii="Times New Roman" w:eastAsia="Times New Roman" w:hAnsi="Times New Roman" w:cs="Times New Roman"/>
          <w:sz w:val="24"/>
          <w:szCs w:val="24"/>
        </w:rPr>
        <w:t>OpenSees</w:t>
      </w:r>
      <w:proofErr w:type="spellEnd"/>
      <w:r w:rsidR="00E40B53" w:rsidRPr="00B43C86">
        <w:rPr>
          <w:rFonts w:ascii="Times New Roman" w:eastAsia="Times New Roman" w:hAnsi="Times New Roman" w:cs="Times New Roman"/>
          <w:sz w:val="24"/>
          <w:szCs w:val="24"/>
        </w:rPr>
        <w:t xml:space="preserve">.” </w:t>
      </w:r>
      <w:r w:rsidR="00E40B53">
        <w:rPr>
          <w:rFonts w:ascii="Times New Roman" w:eastAsia="Times New Roman" w:hAnsi="Times New Roman" w:cs="Times New Roman"/>
          <w:i/>
          <w:iCs/>
          <w:sz w:val="24"/>
          <w:szCs w:val="24"/>
        </w:rPr>
        <w:t>Computing in Civil Engineering</w:t>
      </w:r>
      <w:r w:rsidR="00E40B53" w:rsidRPr="00B43C86">
        <w:rPr>
          <w:rFonts w:ascii="Times New Roman" w:eastAsia="Times New Roman" w:hAnsi="Times New Roman" w:cs="Times New Roman"/>
          <w:sz w:val="24"/>
          <w:szCs w:val="24"/>
        </w:rPr>
        <w:t>.</w:t>
      </w:r>
    </w:p>
    <w:p w14:paraId="4A870EAA" w14:textId="77777777" w:rsidR="00E40B53" w:rsidRPr="00223A1C" w:rsidRDefault="00E40B53" w:rsidP="00E40B5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Neither the name of the copyright holder nor the names of its contributors may be used to endorse or promote products derived from this software without specific prior written permission. </w:t>
      </w:r>
    </w:p>
    <w:p w14:paraId="3A4A7BF4" w14:textId="77777777" w:rsidR="00E40B53" w:rsidRPr="00223A1C" w:rsidRDefault="00E40B53" w:rsidP="00E40B53">
      <w:pPr>
        <w:spacing w:before="100" w:beforeAutospacing="1" w:after="100" w:afterAutospacing="1" w:line="240" w:lineRule="auto"/>
        <w:jc w:val="both"/>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6822491" w14:textId="77777777" w:rsidR="00E40B53" w:rsidRPr="001547D1" w:rsidRDefault="00E40B53" w:rsidP="00E40B53">
      <w:pPr>
        <w:autoSpaceDE w:val="0"/>
        <w:autoSpaceDN w:val="0"/>
        <w:adjustRightInd w:val="0"/>
        <w:spacing w:after="0" w:line="240" w:lineRule="auto"/>
        <w:jc w:val="both"/>
        <w:rPr>
          <w:rFonts w:asciiTheme="majorBidi" w:hAnsiTheme="majorBidi" w:cstheme="majorBidi"/>
          <w:sz w:val="24"/>
          <w:szCs w:val="24"/>
        </w:rPr>
      </w:pPr>
    </w:p>
    <w:p w14:paraId="59C1C237" w14:textId="77777777" w:rsidR="00E40B53" w:rsidRPr="001547D1" w:rsidRDefault="00E40B53" w:rsidP="00E40B53">
      <w:pPr>
        <w:autoSpaceDE w:val="0"/>
        <w:autoSpaceDN w:val="0"/>
        <w:adjustRightInd w:val="0"/>
        <w:jc w:val="center"/>
        <w:rPr>
          <w:rFonts w:asciiTheme="majorBidi" w:hAnsiTheme="majorBidi" w:cstheme="majorBidi"/>
          <w:b/>
          <w:bCs/>
          <w:sz w:val="24"/>
          <w:szCs w:val="24"/>
          <w:u w:val="single"/>
        </w:rPr>
      </w:pPr>
      <w:r>
        <w:rPr>
          <w:rFonts w:asciiTheme="majorBidi" w:hAnsiTheme="majorBidi" w:cstheme="majorBidi"/>
          <w:b/>
          <w:bCs/>
          <w:sz w:val="24"/>
          <w:szCs w:val="24"/>
          <w:u w:val="single"/>
        </w:rPr>
        <w:t xml:space="preserve">SUPPLEMENTAL </w:t>
      </w:r>
      <w:r w:rsidRPr="001547D1">
        <w:rPr>
          <w:rFonts w:asciiTheme="majorBidi" w:hAnsiTheme="majorBidi" w:cstheme="majorBidi"/>
          <w:b/>
          <w:bCs/>
          <w:sz w:val="24"/>
          <w:szCs w:val="24"/>
          <w:u w:val="single"/>
        </w:rPr>
        <w:t>DISCLAIMER</w:t>
      </w:r>
    </w:p>
    <w:p w14:paraId="79449543" w14:textId="77777777" w:rsidR="00E40B53" w:rsidRPr="001547D1" w:rsidRDefault="00E40B53" w:rsidP="00E40B53">
      <w:pPr>
        <w:autoSpaceDE w:val="0"/>
        <w:autoSpaceDN w:val="0"/>
        <w:adjustRightInd w:val="0"/>
        <w:spacing w:after="0" w:line="240" w:lineRule="auto"/>
        <w:jc w:val="both"/>
        <w:rPr>
          <w:rFonts w:asciiTheme="majorBidi" w:hAnsiTheme="majorBidi" w:cstheme="majorBidi"/>
          <w:sz w:val="24"/>
          <w:szCs w:val="24"/>
        </w:rPr>
      </w:pPr>
      <w:r w:rsidRPr="001547D1">
        <w:rPr>
          <w:rFonts w:asciiTheme="majorBidi" w:hAnsiTheme="majorBidi" w:cstheme="majorBidi"/>
          <w:sz w:val="24"/>
          <w:szCs w:val="24"/>
        </w:rPr>
        <w:t xml:space="preserve">The computational tool [program] </w:t>
      </w:r>
      <w:r w:rsidRPr="001547D1">
        <w:rPr>
          <w:rFonts w:asciiTheme="majorBidi" w:hAnsiTheme="majorBidi" w:cstheme="majorBidi"/>
          <w:b/>
          <w:bCs/>
          <w:i/>
          <w:iCs/>
          <w:sz w:val="24"/>
          <w:szCs w:val="24"/>
        </w:rPr>
        <w:t>“</w:t>
      </w:r>
      <w:r>
        <w:rPr>
          <w:rFonts w:asciiTheme="majorBidi" w:hAnsiTheme="majorBidi" w:cstheme="majorBidi"/>
          <w:b/>
          <w:bCs/>
          <w:i/>
          <w:iCs/>
          <w:sz w:val="24"/>
          <w:szCs w:val="24"/>
          <w:u w:val="single"/>
        </w:rPr>
        <w:t>INSPECT–SPSW</w:t>
      </w:r>
      <w:r w:rsidRPr="001547D1">
        <w:rPr>
          <w:rFonts w:asciiTheme="majorBidi" w:hAnsiTheme="majorBidi" w:cstheme="majorBidi"/>
          <w:b/>
          <w:bCs/>
          <w:i/>
          <w:iCs/>
          <w:sz w:val="24"/>
          <w:szCs w:val="24"/>
        </w:rPr>
        <w:t>”</w:t>
      </w:r>
      <w:r w:rsidRPr="001547D1">
        <w:rPr>
          <w:rFonts w:asciiTheme="majorBidi" w:hAnsiTheme="majorBidi" w:cstheme="majorBidi"/>
          <w:sz w:val="24"/>
          <w:szCs w:val="24"/>
        </w:rPr>
        <w:t>, herein referred to as the program</w:t>
      </w:r>
      <w:r>
        <w:rPr>
          <w:rFonts w:asciiTheme="majorBidi" w:hAnsiTheme="majorBidi" w:cstheme="majorBidi"/>
          <w:sz w:val="24"/>
          <w:szCs w:val="24"/>
        </w:rPr>
        <w:t xml:space="preserve">. </w:t>
      </w:r>
      <w:r w:rsidRPr="001547D1">
        <w:rPr>
          <w:rFonts w:asciiTheme="majorBidi" w:hAnsiTheme="majorBidi" w:cstheme="majorBidi"/>
          <w:sz w:val="24"/>
          <w:szCs w:val="24"/>
        </w:rPr>
        <w:t xml:space="preserve">The ownership of the program remains with the developers. </w:t>
      </w:r>
      <w:r>
        <w:rPr>
          <w:rFonts w:asciiTheme="majorBidi" w:hAnsiTheme="majorBidi" w:cstheme="majorBidi"/>
          <w:sz w:val="24"/>
          <w:szCs w:val="24"/>
        </w:rPr>
        <w:t>Whether</w:t>
      </w:r>
      <w:r w:rsidRPr="001547D1">
        <w:rPr>
          <w:rFonts w:asciiTheme="majorBidi" w:hAnsiTheme="majorBidi" w:cstheme="majorBidi"/>
          <w:sz w:val="24"/>
          <w:szCs w:val="24"/>
        </w:rPr>
        <w:t xml:space="preserve"> subroutines of the program or the whole program </w:t>
      </w:r>
      <w:r>
        <w:rPr>
          <w:rFonts w:asciiTheme="majorBidi" w:hAnsiTheme="majorBidi" w:cstheme="majorBidi"/>
          <w:sz w:val="24"/>
          <w:szCs w:val="24"/>
        </w:rPr>
        <w:t>is</w:t>
      </w:r>
      <w:r w:rsidRPr="001547D1">
        <w:rPr>
          <w:rFonts w:asciiTheme="majorBidi" w:hAnsiTheme="majorBidi" w:cstheme="majorBidi"/>
          <w:sz w:val="24"/>
          <w:szCs w:val="24"/>
        </w:rPr>
        <w:t xml:space="preserve"> incorporated into the executable binary code or the source code of any other program(s), any program(s) utilizing or containing </w:t>
      </w:r>
      <w:r w:rsidRPr="00C473FF">
        <w:rPr>
          <w:rFonts w:asciiTheme="majorBidi" w:hAnsiTheme="majorBidi" w:cstheme="majorBidi"/>
          <w:i/>
          <w:iCs/>
          <w:sz w:val="24"/>
          <w:szCs w:val="24"/>
        </w:rPr>
        <w:t>INSPECT–</w:t>
      </w:r>
      <w:r>
        <w:rPr>
          <w:rFonts w:asciiTheme="majorBidi" w:hAnsiTheme="majorBidi" w:cstheme="majorBidi"/>
          <w:i/>
          <w:iCs/>
          <w:sz w:val="24"/>
          <w:szCs w:val="24"/>
        </w:rPr>
        <w:t>SPAW</w:t>
      </w:r>
      <w:r w:rsidRPr="001547D1">
        <w:rPr>
          <w:rFonts w:asciiTheme="majorBidi" w:hAnsiTheme="majorBidi" w:cstheme="majorBidi"/>
          <w:sz w:val="24"/>
          <w:szCs w:val="24"/>
        </w:rPr>
        <w:t xml:space="preserve"> or any of its subroutines shall explicitly acknowledge acceptance of the subsequent DISCLAIMER OF WARRANTY. Furthermore, such incorporation of the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program does not create any business relationship between the developers of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nor their institutions, and the developed or derived program’s user(s). The names of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program, its authors</w:t>
      </w:r>
      <w:r>
        <w:rPr>
          <w:rFonts w:asciiTheme="majorBidi" w:hAnsiTheme="majorBidi" w:cstheme="majorBidi" w:hint="cs"/>
          <w:sz w:val="24"/>
          <w:szCs w:val="24"/>
          <w:rtl/>
        </w:rPr>
        <w:t>,</w:t>
      </w:r>
      <w:r w:rsidRPr="001547D1">
        <w:rPr>
          <w:rFonts w:asciiTheme="majorBidi" w:hAnsiTheme="majorBidi" w:cstheme="majorBidi"/>
          <w:sz w:val="24"/>
          <w:szCs w:val="24"/>
        </w:rPr>
        <w:t xml:space="preserve"> and their institutions, shall not be used in the promotion of any such developed or derived products without prior explicit written permission from the authors of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w:t>
      </w:r>
    </w:p>
    <w:p w14:paraId="571F3103" w14:textId="77777777" w:rsidR="00E40B53" w:rsidRPr="001547D1" w:rsidRDefault="00E40B53" w:rsidP="00E40B53">
      <w:pPr>
        <w:autoSpaceDE w:val="0"/>
        <w:autoSpaceDN w:val="0"/>
        <w:adjustRightInd w:val="0"/>
        <w:spacing w:after="0" w:line="240" w:lineRule="auto"/>
        <w:jc w:val="both"/>
        <w:rPr>
          <w:rFonts w:asciiTheme="majorBidi" w:hAnsiTheme="majorBidi" w:cstheme="majorBidi"/>
          <w:sz w:val="24"/>
          <w:szCs w:val="24"/>
        </w:rPr>
      </w:pPr>
    </w:p>
    <w:p w14:paraId="62A81BBA" w14:textId="77777777" w:rsidR="00E40B53" w:rsidRPr="001547D1" w:rsidRDefault="00E40B53" w:rsidP="00E40B53">
      <w:pPr>
        <w:autoSpaceDE w:val="0"/>
        <w:autoSpaceDN w:val="0"/>
        <w:adjustRightInd w:val="0"/>
        <w:spacing w:after="0" w:line="240" w:lineRule="auto"/>
        <w:jc w:val="both"/>
        <w:rPr>
          <w:rFonts w:asciiTheme="majorBidi" w:hAnsiTheme="majorBidi" w:cstheme="majorBidi"/>
          <w:sz w:val="24"/>
          <w:szCs w:val="24"/>
        </w:rPr>
      </w:pPr>
      <w:r w:rsidRPr="001547D1">
        <w:rPr>
          <w:rFonts w:asciiTheme="majorBidi" w:hAnsiTheme="majorBidi" w:cstheme="majorBidi"/>
          <w:sz w:val="24"/>
          <w:szCs w:val="24"/>
        </w:rPr>
        <w:t xml:space="preserve">The creators of the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program spared no effort in verifying it; significant time and effort have been put towards its development and testing. However, the authors do not accept any responsibility for inadequate use of the program or any analysis results produced by it. The ultimate responsibility of verifying analysis results rests solely upon the user. The user should have adequate knowledge of structural dynamics, nonlinear analysis</w:t>
      </w:r>
      <w:r>
        <w:rPr>
          <w:rFonts w:asciiTheme="majorBidi" w:hAnsiTheme="majorBidi" w:cstheme="majorBidi" w:hint="cs"/>
          <w:sz w:val="24"/>
          <w:szCs w:val="24"/>
          <w:rtl/>
        </w:rPr>
        <w:t>,</w:t>
      </w:r>
      <w:r w:rsidRPr="001547D1">
        <w:rPr>
          <w:rFonts w:asciiTheme="majorBidi" w:hAnsiTheme="majorBidi" w:cstheme="majorBidi"/>
          <w:sz w:val="24"/>
          <w:szCs w:val="24"/>
        </w:rPr>
        <w:t xml:space="preserve"> and modeling, earthquake engineering as well </w:t>
      </w:r>
      <w:r>
        <w:rPr>
          <w:rFonts w:asciiTheme="majorBidi" w:hAnsiTheme="majorBidi" w:cstheme="majorBidi"/>
          <w:sz w:val="24"/>
          <w:szCs w:val="24"/>
        </w:rPr>
        <w:t>SPSWs</w:t>
      </w:r>
      <w:r w:rsidRPr="001547D1">
        <w:rPr>
          <w:rFonts w:asciiTheme="majorBidi" w:hAnsiTheme="majorBidi" w:cstheme="majorBidi"/>
          <w:sz w:val="24"/>
          <w:szCs w:val="24"/>
        </w:rPr>
        <w:t xml:space="preserve"> design and </w:t>
      </w:r>
      <w:r>
        <w:rPr>
          <w:rFonts w:asciiTheme="majorBidi" w:hAnsiTheme="majorBidi" w:cstheme="majorBidi"/>
          <w:sz w:val="24"/>
          <w:szCs w:val="24"/>
        </w:rPr>
        <w:t>collapse</w:t>
      </w:r>
      <w:r w:rsidRPr="001547D1">
        <w:rPr>
          <w:rFonts w:asciiTheme="majorBidi" w:hAnsiTheme="majorBidi" w:cstheme="majorBidi"/>
          <w:sz w:val="24"/>
          <w:szCs w:val="24"/>
        </w:rPr>
        <w:t xml:space="preserve"> </w:t>
      </w:r>
      <w:r>
        <w:rPr>
          <w:rFonts w:asciiTheme="majorBidi" w:hAnsiTheme="majorBidi" w:cstheme="majorBidi"/>
          <w:sz w:val="24"/>
          <w:szCs w:val="24"/>
        </w:rPr>
        <w:t>behavior</w:t>
      </w:r>
      <w:r w:rsidRPr="001547D1">
        <w:rPr>
          <w:rFonts w:asciiTheme="majorBidi" w:hAnsiTheme="majorBidi" w:cstheme="majorBidi"/>
          <w:sz w:val="24"/>
          <w:szCs w:val="24"/>
        </w:rPr>
        <w:t xml:space="preserve">. The subsequent DISCLAIMER OF WARRANTY applies to the user of the program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and all of its associated subroutines.</w:t>
      </w:r>
    </w:p>
    <w:p w14:paraId="663C8E07" w14:textId="77777777" w:rsidR="00E40B53" w:rsidRPr="001547D1" w:rsidRDefault="00E40B53" w:rsidP="00E40B53">
      <w:pPr>
        <w:autoSpaceDE w:val="0"/>
        <w:autoSpaceDN w:val="0"/>
        <w:adjustRightInd w:val="0"/>
        <w:spacing w:after="0" w:line="240" w:lineRule="auto"/>
        <w:jc w:val="both"/>
        <w:rPr>
          <w:rFonts w:asciiTheme="majorBidi" w:hAnsiTheme="majorBidi" w:cstheme="majorBidi"/>
          <w:sz w:val="24"/>
          <w:szCs w:val="24"/>
        </w:rPr>
      </w:pPr>
    </w:p>
    <w:p w14:paraId="3C218C1E" w14:textId="77777777" w:rsidR="00E40B53" w:rsidRPr="001547D1" w:rsidRDefault="00E40B53" w:rsidP="00E40B53">
      <w:pPr>
        <w:autoSpaceDE w:val="0"/>
        <w:autoSpaceDN w:val="0"/>
        <w:adjustRightInd w:val="0"/>
        <w:spacing w:after="0" w:line="240" w:lineRule="auto"/>
        <w:jc w:val="both"/>
        <w:rPr>
          <w:rFonts w:asciiTheme="majorBidi" w:hAnsiTheme="majorBidi" w:cstheme="majorBidi"/>
          <w:sz w:val="24"/>
          <w:szCs w:val="24"/>
        </w:rPr>
      </w:pPr>
    </w:p>
    <w:p w14:paraId="6E09321D" w14:textId="77777777" w:rsidR="00E40B53" w:rsidRPr="001547D1" w:rsidRDefault="00E40B53" w:rsidP="00E40B53">
      <w:pPr>
        <w:autoSpaceDE w:val="0"/>
        <w:autoSpaceDN w:val="0"/>
        <w:adjustRightInd w:val="0"/>
        <w:jc w:val="center"/>
        <w:rPr>
          <w:rFonts w:asciiTheme="majorBidi" w:hAnsiTheme="majorBidi" w:cstheme="majorBidi"/>
          <w:b/>
          <w:bCs/>
          <w:sz w:val="24"/>
          <w:szCs w:val="24"/>
          <w:u w:val="single"/>
        </w:rPr>
      </w:pPr>
      <w:r w:rsidRPr="001547D1">
        <w:rPr>
          <w:rFonts w:asciiTheme="majorBidi" w:hAnsiTheme="majorBidi" w:cstheme="majorBidi"/>
          <w:b/>
          <w:bCs/>
          <w:sz w:val="24"/>
          <w:szCs w:val="24"/>
          <w:u w:val="single"/>
        </w:rPr>
        <w:t>DISCLAIMER OF WARRANTY</w:t>
      </w:r>
    </w:p>
    <w:p w14:paraId="71D46CDB" w14:textId="77777777" w:rsidR="00E40B53" w:rsidRPr="001547D1" w:rsidRDefault="00E40B53" w:rsidP="00E40B53">
      <w:pPr>
        <w:jc w:val="both"/>
        <w:rPr>
          <w:rFonts w:asciiTheme="majorBidi" w:hAnsiTheme="majorBidi" w:cstheme="majorBidi"/>
          <w:color w:val="FF0000"/>
          <w:sz w:val="24"/>
          <w:szCs w:val="24"/>
        </w:rPr>
      </w:pPr>
      <w:r w:rsidRPr="001547D1">
        <w:rPr>
          <w:rFonts w:asciiTheme="majorBidi" w:hAnsiTheme="majorBidi" w:cstheme="majorBidi"/>
          <w:sz w:val="24"/>
          <w:szCs w:val="24"/>
        </w:rPr>
        <w:t xml:space="preserve">The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8C5F8C">
        <w:rPr>
          <w:rFonts w:asciiTheme="majorBidi" w:hAnsiTheme="majorBidi" w:cstheme="majorBidi"/>
          <w:sz w:val="24"/>
          <w:szCs w:val="24"/>
        </w:rPr>
        <w:t xml:space="preserve"> </w:t>
      </w:r>
      <w:r w:rsidRPr="001547D1">
        <w:rPr>
          <w:rFonts w:asciiTheme="majorBidi" w:hAnsiTheme="majorBidi" w:cstheme="majorBidi"/>
          <w:sz w:val="24"/>
          <w:szCs w:val="24"/>
        </w:rPr>
        <w:t xml:space="preserve">program, all its data files, and all its associated subroutines are provided on an </w:t>
      </w:r>
      <w:r w:rsidRPr="001547D1">
        <w:rPr>
          <w:rFonts w:asciiTheme="majorBidi" w:hAnsiTheme="majorBidi" w:cstheme="majorBidi"/>
          <w:b/>
          <w:bCs/>
          <w:i/>
          <w:iCs/>
          <w:sz w:val="24"/>
          <w:szCs w:val="24"/>
        </w:rPr>
        <w:t>“</w:t>
      </w:r>
      <w:r w:rsidRPr="001547D1">
        <w:rPr>
          <w:rFonts w:asciiTheme="majorBidi" w:hAnsiTheme="majorBidi" w:cstheme="majorBidi"/>
          <w:b/>
          <w:bCs/>
          <w:i/>
          <w:iCs/>
          <w:sz w:val="24"/>
          <w:szCs w:val="24"/>
          <w:u w:val="single"/>
        </w:rPr>
        <w:t>AS-IS</w:t>
      </w:r>
      <w:r w:rsidRPr="001547D1">
        <w:rPr>
          <w:rFonts w:asciiTheme="majorBidi" w:hAnsiTheme="majorBidi" w:cstheme="majorBidi"/>
          <w:b/>
          <w:bCs/>
          <w:i/>
          <w:iCs/>
          <w:sz w:val="24"/>
          <w:szCs w:val="24"/>
        </w:rPr>
        <w:t>”</w:t>
      </w:r>
      <w:r w:rsidRPr="001547D1">
        <w:rPr>
          <w:rFonts w:asciiTheme="majorBidi" w:hAnsiTheme="majorBidi" w:cstheme="majorBidi"/>
          <w:sz w:val="24"/>
          <w:szCs w:val="24"/>
        </w:rPr>
        <w:t xml:space="preserve"> basis without any warranty. The authors and their institutions disclaim any and all liability for direct or indirect damages resulting from </w:t>
      </w:r>
      <w:r>
        <w:rPr>
          <w:rFonts w:asciiTheme="majorBidi" w:hAnsiTheme="majorBidi" w:cstheme="majorBidi"/>
          <w:sz w:val="24"/>
          <w:szCs w:val="24"/>
        </w:rPr>
        <w:t xml:space="preserve">the </w:t>
      </w:r>
      <w:r w:rsidRPr="001547D1">
        <w:rPr>
          <w:rFonts w:asciiTheme="majorBidi" w:hAnsiTheme="majorBidi" w:cstheme="majorBidi"/>
          <w:sz w:val="24"/>
          <w:szCs w:val="24"/>
        </w:rPr>
        <w:t>use of the program. The authors and their institutions make no warranties, explicitly or implicitly, that the program is error-free or is consistent with any particular set of standards or that the program will meet any particular application requirements. The program should not be relied on for solving any engineering problems where an erroneous solution may cause potential personal injury or property loss. If the program is used in such a manner, it should be explicitly understood that it is done at the user’s discretion and own risk.</w:t>
      </w:r>
    </w:p>
    <w:p w14:paraId="7D61042B" w14:textId="77777777" w:rsidR="00E40B53" w:rsidRPr="001547D1" w:rsidRDefault="00E40B53" w:rsidP="00E40B53">
      <w:pPr>
        <w:rPr>
          <w:rFonts w:asciiTheme="majorBidi" w:hAnsiTheme="majorBidi" w:cstheme="majorBidi"/>
          <w:sz w:val="24"/>
          <w:szCs w:val="24"/>
        </w:rPr>
      </w:pPr>
      <w:r>
        <w:rPr>
          <w:rFonts w:asciiTheme="majorBidi" w:hAnsiTheme="majorBidi" w:cstheme="majorBidi"/>
          <w:b/>
          <w:bCs/>
          <w:i/>
          <w:iCs/>
          <w:sz w:val="24"/>
          <w:szCs w:val="24"/>
          <w:u w:val="single"/>
        </w:rPr>
        <w:t>INSPECT–SPSW</w:t>
      </w:r>
      <w:r w:rsidRPr="001547D1">
        <w:rPr>
          <w:rFonts w:asciiTheme="majorBidi" w:hAnsiTheme="majorBidi" w:cstheme="majorBidi"/>
          <w:sz w:val="24"/>
          <w:szCs w:val="24"/>
        </w:rPr>
        <w:t xml:space="preserve"> is developed by:</w:t>
      </w:r>
    </w:p>
    <w:tbl>
      <w:tblPr>
        <w:tblStyle w:val="TableGrid"/>
        <w:tblW w:w="0" w:type="auto"/>
        <w:jc w:val="center"/>
        <w:tblLook w:val="04A0" w:firstRow="1" w:lastRow="0" w:firstColumn="1" w:lastColumn="0" w:noHBand="0" w:noVBand="1"/>
      </w:tblPr>
      <w:tblGrid>
        <w:gridCol w:w="5786"/>
        <w:gridCol w:w="4942"/>
      </w:tblGrid>
      <w:tr w:rsidR="00E40B53" w:rsidRPr="001547D1" w14:paraId="6E4A084E" w14:textId="77777777" w:rsidTr="002D63AB">
        <w:trPr>
          <w:trHeight w:val="929"/>
          <w:jc w:val="center"/>
        </w:trPr>
        <w:tc>
          <w:tcPr>
            <w:tcW w:w="5786" w:type="dxa"/>
            <w:tcBorders>
              <w:top w:val="single" w:sz="4" w:space="0" w:color="auto"/>
              <w:left w:val="single" w:sz="4" w:space="0" w:color="auto"/>
              <w:bottom w:val="single" w:sz="4" w:space="0" w:color="auto"/>
              <w:right w:val="single" w:sz="4" w:space="0" w:color="auto"/>
            </w:tcBorders>
            <w:vAlign w:val="center"/>
            <w:hideMark/>
          </w:tcPr>
          <w:p w14:paraId="207280AE" w14:textId="77777777" w:rsidR="002D63AB" w:rsidRPr="001547D1" w:rsidRDefault="002D63AB" w:rsidP="002D63AB">
            <w:pPr>
              <w:ind w:right="-115"/>
              <w:jc w:val="center"/>
              <w:rPr>
                <w:rFonts w:asciiTheme="majorBidi" w:eastAsiaTheme="minorEastAsia" w:hAnsiTheme="majorBidi" w:cstheme="majorBidi"/>
                <w:noProof/>
                <w:color w:val="545553"/>
                <w:sz w:val="24"/>
                <w:szCs w:val="24"/>
              </w:rPr>
            </w:pPr>
            <w:r w:rsidRPr="001547D1">
              <w:rPr>
                <w:rFonts w:asciiTheme="majorBidi" w:eastAsiaTheme="minorEastAsia" w:hAnsiTheme="majorBidi" w:cstheme="majorBidi"/>
                <w:b/>
                <w:bCs/>
                <w:noProof/>
                <w:color w:val="545553"/>
                <w:sz w:val="24"/>
                <w:szCs w:val="24"/>
              </w:rPr>
              <w:t>Mohammad AlHamaydeh, Ph.D., P.E.</w:t>
            </w:r>
            <w:r w:rsidRPr="001547D1">
              <w:rPr>
                <w:rFonts w:asciiTheme="majorBidi" w:eastAsiaTheme="minorEastAsia" w:hAnsiTheme="majorBidi" w:cstheme="majorBidi"/>
                <w:b/>
                <w:bCs/>
                <w:noProof/>
                <w:color w:val="545553"/>
                <w:sz w:val="24"/>
                <w:szCs w:val="24"/>
              </w:rPr>
              <w:br/>
            </w:r>
            <w:r w:rsidRPr="001547D1">
              <w:rPr>
                <w:rFonts w:asciiTheme="majorBidi" w:eastAsiaTheme="minorEastAsia" w:hAnsiTheme="majorBidi" w:cstheme="majorBidi"/>
                <w:noProof/>
                <w:color w:val="545553"/>
                <w:sz w:val="24"/>
                <w:szCs w:val="24"/>
              </w:rPr>
              <w:t>Associate Professor of Structural/Earthquake Engineering</w:t>
            </w:r>
          </w:p>
          <w:p w14:paraId="0A0FEFE3" w14:textId="63BF5098" w:rsidR="002D63AB" w:rsidRDefault="00CC76B7" w:rsidP="002D63AB">
            <w:pPr>
              <w:ind w:left="-86" w:right="-115"/>
              <w:jc w:val="center"/>
              <w:rPr>
                <w:rFonts w:asciiTheme="majorBidi" w:eastAsiaTheme="minorEastAsia" w:hAnsiTheme="majorBidi" w:cstheme="majorBidi"/>
                <w:b/>
                <w:bCs/>
                <w:noProof/>
                <w:color w:val="545553"/>
                <w:sz w:val="24"/>
                <w:szCs w:val="24"/>
              </w:rPr>
            </w:pPr>
            <w:hyperlink r:id="rId7" w:history="1">
              <w:r w:rsidR="002D63AB" w:rsidRPr="001547D1">
                <w:rPr>
                  <w:rStyle w:val="Hyperlink"/>
                  <w:rFonts w:asciiTheme="majorBidi" w:eastAsiaTheme="minorEastAsia" w:hAnsiTheme="majorBidi" w:cstheme="majorBidi"/>
                  <w:noProof/>
                  <w:sz w:val="24"/>
                  <w:szCs w:val="24"/>
                </w:rPr>
                <w:t>malhamaydeh@aus.edu</w:t>
              </w:r>
            </w:hyperlink>
          </w:p>
          <w:p w14:paraId="5E7C3FEB" w14:textId="3EB202E2" w:rsidR="00E40B53" w:rsidRPr="009E74D4" w:rsidRDefault="00E40B53" w:rsidP="003A7575">
            <w:pPr>
              <w:ind w:left="-86" w:right="-115"/>
              <w:jc w:val="center"/>
              <w:rPr>
                <w:rFonts w:asciiTheme="majorBidi" w:eastAsiaTheme="minorEastAsia" w:hAnsiTheme="majorBidi" w:cstheme="majorBidi"/>
                <w:noProof/>
                <w:color w:val="0000FF" w:themeColor="hyperlink"/>
                <w:sz w:val="24"/>
                <w:szCs w:val="24"/>
                <w:u w:val="single"/>
              </w:rPr>
            </w:pPr>
          </w:p>
        </w:tc>
        <w:tc>
          <w:tcPr>
            <w:tcW w:w="4942" w:type="dxa"/>
            <w:vMerge w:val="restart"/>
            <w:tcBorders>
              <w:top w:val="single" w:sz="4" w:space="0" w:color="auto"/>
              <w:left w:val="single" w:sz="4" w:space="0" w:color="auto"/>
              <w:right w:val="single" w:sz="4" w:space="0" w:color="auto"/>
            </w:tcBorders>
            <w:vAlign w:val="center"/>
            <w:hideMark/>
          </w:tcPr>
          <w:p w14:paraId="5FAD0837" w14:textId="77777777" w:rsidR="00E40B53" w:rsidRPr="00597539" w:rsidRDefault="00E40B53" w:rsidP="003A7575">
            <w:pPr>
              <w:ind w:left="-100" w:right="-116"/>
              <w:jc w:val="center"/>
              <w:rPr>
                <w:rFonts w:asciiTheme="majorBidi" w:eastAsiaTheme="minorEastAsia" w:hAnsiTheme="majorBidi" w:cstheme="majorBidi"/>
                <w:b/>
                <w:bCs/>
                <w:noProof/>
                <w:color w:val="545553"/>
                <w:sz w:val="32"/>
                <w:szCs w:val="32"/>
              </w:rPr>
            </w:pPr>
            <w:r w:rsidRPr="00597539">
              <w:rPr>
                <w:rFonts w:asciiTheme="majorBidi" w:eastAsiaTheme="minorEastAsia" w:hAnsiTheme="majorBidi" w:cstheme="majorBidi"/>
                <w:b/>
                <w:bCs/>
                <w:noProof/>
                <w:color w:val="545553"/>
                <w:sz w:val="32"/>
                <w:szCs w:val="32"/>
              </w:rPr>
              <w:t>American University of Sharjah</w:t>
            </w:r>
          </w:p>
          <w:p w14:paraId="0C210AC3" w14:textId="77777777" w:rsidR="00E40B53" w:rsidRPr="001547D1" w:rsidRDefault="00E40B53" w:rsidP="003A7575">
            <w:pPr>
              <w:ind w:left="-100" w:right="-116"/>
              <w:jc w:val="center"/>
              <w:rPr>
                <w:rFonts w:asciiTheme="majorBidi" w:eastAsiaTheme="minorEastAsia" w:hAnsiTheme="majorBidi" w:cstheme="majorBidi"/>
                <w:b/>
                <w:bCs/>
                <w:noProof/>
                <w:color w:val="545553"/>
                <w:sz w:val="24"/>
                <w:szCs w:val="24"/>
              </w:rPr>
            </w:pPr>
            <w:r w:rsidRPr="001547D1">
              <w:rPr>
                <w:rFonts w:asciiTheme="majorBidi" w:eastAsiaTheme="minorEastAsia" w:hAnsiTheme="majorBidi" w:cstheme="majorBidi"/>
                <w:b/>
                <w:bCs/>
                <w:noProof/>
                <w:color w:val="545553"/>
                <w:sz w:val="24"/>
                <w:szCs w:val="24"/>
              </w:rPr>
              <w:t>Department of Civil Engineering</w:t>
            </w:r>
          </w:p>
          <w:p w14:paraId="6AA69A14" w14:textId="77777777" w:rsidR="00E40B53" w:rsidRPr="001547D1" w:rsidRDefault="00E40B53" w:rsidP="003A7575">
            <w:pPr>
              <w:ind w:left="-100" w:right="-116"/>
              <w:jc w:val="center"/>
              <w:rPr>
                <w:rFonts w:asciiTheme="majorBidi" w:eastAsiaTheme="minorEastAsia" w:hAnsiTheme="majorBidi" w:cstheme="majorBidi"/>
                <w:noProof/>
                <w:color w:val="545553"/>
                <w:sz w:val="24"/>
                <w:szCs w:val="24"/>
              </w:rPr>
            </w:pPr>
            <w:r w:rsidRPr="001547D1">
              <w:rPr>
                <w:rFonts w:asciiTheme="majorBidi" w:eastAsiaTheme="minorEastAsia" w:hAnsiTheme="majorBidi" w:cstheme="majorBidi"/>
                <w:noProof/>
                <w:color w:val="545553"/>
                <w:sz w:val="24"/>
                <w:szCs w:val="24"/>
              </w:rPr>
              <w:t>PO Box 26666, Sharjah</w:t>
            </w:r>
            <w:r w:rsidRPr="001547D1">
              <w:rPr>
                <w:rFonts w:asciiTheme="majorBidi" w:eastAsiaTheme="minorEastAsia" w:hAnsiTheme="majorBidi" w:cstheme="majorBidi"/>
                <w:noProof/>
                <w:color w:val="545553"/>
                <w:sz w:val="24"/>
                <w:szCs w:val="24"/>
              </w:rPr>
              <w:br/>
              <w:t>United Arab Emirates</w:t>
            </w:r>
          </w:p>
          <w:p w14:paraId="1471D6CC" w14:textId="77777777" w:rsidR="00E40B53" w:rsidRPr="001547D1" w:rsidRDefault="00E40B53" w:rsidP="003A7575">
            <w:pPr>
              <w:ind w:left="-100" w:right="-116"/>
              <w:jc w:val="center"/>
              <w:rPr>
                <w:rFonts w:asciiTheme="majorBidi" w:eastAsiaTheme="minorEastAsia" w:hAnsiTheme="majorBidi" w:cstheme="majorBidi"/>
                <w:b/>
                <w:bCs/>
                <w:noProof/>
                <w:color w:val="545553"/>
                <w:sz w:val="24"/>
                <w:szCs w:val="24"/>
              </w:rPr>
            </w:pPr>
            <w:r w:rsidRPr="001547D1">
              <w:rPr>
                <w:rFonts w:asciiTheme="majorBidi" w:eastAsiaTheme="minorEastAsia" w:hAnsiTheme="majorBidi" w:cstheme="majorBidi"/>
                <w:noProof/>
                <w:color w:val="545553"/>
                <w:sz w:val="24"/>
                <w:szCs w:val="24"/>
              </w:rPr>
              <w:t>Tel +971 6 515 2647</w:t>
            </w:r>
          </w:p>
        </w:tc>
      </w:tr>
      <w:tr w:rsidR="00E40B53" w:rsidRPr="001547D1" w14:paraId="4FCE004C" w14:textId="77777777" w:rsidTr="002D63AB">
        <w:trPr>
          <w:trHeight w:val="929"/>
          <w:jc w:val="center"/>
        </w:trPr>
        <w:tc>
          <w:tcPr>
            <w:tcW w:w="5786" w:type="dxa"/>
            <w:tcBorders>
              <w:top w:val="single" w:sz="4" w:space="0" w:color="auto"/>
              <w:left w:val="single" w:sz="4" w:space="0" w:color="auto"/>
              <w:bottom w:val="single" w:sz="4" w:space="0" w:color="auto"/>
              <w:right w:val="single" w:sz="4" w:space="0" w:color="auto"/>
            </w:tcBorders>
            <w:vAlign w:val="center"/>
            <w:hideMark/>
          </w:tcPr>
          <w:p w14:paraId="4E2580A0" w14:textId="77777777" w:rsidR="002D63AB" w:rsidRPr="001547D1" w:rsidRDefault="002D63AB" w:rsidP="002D63AB">
            <w:pPr>
              <w:ind w:left="-86" w:right="-115"/>
              <w:jc w:val="center"/>
              <w:rPr>
                <w:rFonts w:asciiTheme="majorBidi" w:eastAsiaTheme="minorEastAsia" w:hAnsiTheme="majorBidi" w:cstheme="majorBidi"/>
                <w:noProof/>
                <w:color w:val="545553"/>
                <w:sz w:val="24"/>
                <w:szCs w:val="24"/>
              </w:rPr>
            </w:pPr>
            <w:r>
              <w:rPr>
                <w:rFonts w:asciiTheme="majorBidi" w:eastAsiaTheme="minorEastAsia" w:hAnsiTheme="majorBidi" w:cstheme="majorBidi"/>
                <w:b/>
                <w:bCs/>
                <w:noProof/>
                <w:color w:val="545553"/>
                <w:sz w:val="24"/>
                <w:szCs w:val="24"/>
              </w:rPr>
              <w:t>Ahmed Mansour Maky</w:t>
            </w:r>
            <w:r w:rsidRPr="001547D1">
              <w:rPr>
                <w:rFonts w:asciiTheme="majorBidi" w:eastAsiaTheme="minorEastAsia" w:hAnsiTheme="majorBidi" w:cstheme="majorBidi"/>
                <w:b/>
                <w:bCs/>
                <w:noProof/>
                <w:color w:val="545553"/>
                <w:sz w:val="24"/>
                <w:szCs w:val="24"/>
              </w:rPr>
              <w:br/>
            </w:r>
            <w:r>
              <w:rPr>
                <w:rFonts w:asciiTheme="majorBidi" w:eastAsiaTheme="minorEastAsia" w:hAnsiTheme="majorBidi" w:cstheme="majorBidi"/>
                <w:noProof/>
                <w:color w:val="545553"/>
                <w:sz w:val="24"/>
                <w:szCs w:val="24"/>
              </w:rPr>
              <w:t>G</w:t>
            </w:r>
            <w:r w:rsidRPr="001547D1">
              <w:rPr>
                <w:rFonts w:asciiTheme="majorBidi" w:eastAsiaTheme="minorEastAsia" w:hAnsiTheme="majorBidi" w:cstheme="majorBidi"/>
                <w:noProof/>
                <w:color w:val="545553"/>
                <w:sz w:val="24"/>
                <w:szCs w:val="24"/>
              </w:rPr>
              <w:t>raduate Research Assistant</w:t>
            </w:r>
          </w:p>
          <w:p w14:paraId="50D52AD5" w14:textId="0FC462E1" w:rsidR="00E40B53" w:rsidRPr="009C3EBC" w:rsidRDefault="00CC76B7" w:rsidP="002D63AB">
            <w:pPr>
              <w:ind w:left="-86" w:right="-115"/>
              <w:jc w:val="center"/>
              <w:rPr>
                <w:rFonts w:asciiTheme="majorBidi" w:eastAsiaTheme="minorEastAsia" w:hAnsiTheme="majorBidi" w:cstheme="majorBidi"/>
                <w:noProof/>
                <w:color w:val="0000FF" w:themeColor="hyperlink"/>
                <w:sz w:val="24"/>
                <w:szCs w:val="24"/>
                <w:u w:val="single"/>
              </w:rPr>
            </w:pPr>
            <w:hyperlink r:id="rId8" w:history="1">
              <w:r w:rsidR="002D63AB" w:rsidRPr="00586849">
                <w:rPr>
                  <w:rStyle w:val="Hyperlink"/>
                  <w:rFonts w:asciiTheme="majorBidi" w:eastAsiaTheme="minorEastAsia" w:hAnsiTheme="majorBidi" w:cstheme="majorBidi"/>
                  <w:noProof/>
                  <w:sz w:val="24"/>
                  <w:szCs w:val="24"/>
                </w:rPr>
                <w:t>b00089711@aus.edu</w:t>
              </w:r>
            </w:hyperlink>
          </w:p>
        </w:tc>
        <w:tc>
          <w:tcPr>
            <w:tcW w:w="4942" w:type="dxa"/>
            <w:vMerge/>
            <w:tcBorders>
              <w:left w:val="single" w:sz="4" w:space="0" w:color="auto"/>
              <w:right w:val="single" w:sz="4" w:space="0" w:color="auto"/>
            </w:tcBorders>
            <w:vAlign w:val="center"/>
            <w:hideMark/>
          </w:tcPr>
          <w:p w14:paraId="1CD91A2D" w14:textId="77777777" w:rsidR="00E40B53" w:rsidRPr="001547D1" w:rsidRDefault="00E40B53" w:rsidP="003A7575">
            <w:pPr>
              <w:ind w:left="-100" w:right="-116"/>
              <w:jc w:val="center"/>
              <w:rPr>
                <w:rFonts w:asciiTheme="majorBidi" w:eastAsiaTheme="minorEastAsia" w:hAnsiTheme="majorBidi" w:cstheme="majorBidi"/>
                <w:b/>
                <w:bCs/>
                <w:noProof/>
                <w:color w:val="545553"/>
                <w:sz w:val="24"/>
                <w:szCs w:val="24"/>
              </w:rPr>
            </w:pPr>
          </w:p>
        </w:tc>
      </w:tr>
    </w:tbl>
    <w:p w14:paraId="2CEE362F" w14:textId="77777777" w:rsidR="00E40B53" w:rsidRPr="00AD4D29" w:rsidRDefault="00E40B53" w:rsidP="00E40B53">
      <w:pPr>
        <w:spacing w:after="0"/>
        <w:jc w:val="center"/>
        <w:rPr>
          <w:rFonts w:asciiTheme="majorBidi" w:hAnsiTheme="majorBidi" w:cstheme="majorBidi"/>
          <w:b/>
          <w:bCs/>
          <w:sz w:val="12"/>
          <w:szCs w:val="12"/>
        </w:rPr>
      </w:pPr>
    </w:p>
    <w:p w14:paraId="49A162FE" w14:textId="77777777" w:rsidR="00E40B53" w:rsidRPr="001547D1" w:rsidRDefault="00E40B53" w:rsidP="00E40B53">
      <w:pPr>
        <w:spacing w:after="0"/>
        <w:jc w:val="center"/>
        <w:rPr>
          <w:rFonts w:asciiTheme="majorBidi" w:hAnsiTheme="majorBidi" w:cstheme="majorBidi"/>
          <w:b/>
          <w:bCs/>
          <w:sz w:val="24"/>
          <w:szCs w:val="24"/>
        </w:rPr>
      </w:pPr>
      <w:r>
        <w:rPr>
          <w:rFonts w:asciiTheme="majorBidi" w:hAnsiTheme="majorBidi" w:cstheme="majorBidi"/>
          <w:b/>
          <w:bCs/>
          <w:sz w:val="24"/>
          <w:szCs w:val="24"/>
        </w:rPr>
        <w:t>INSPECT–SPSW</w:t>
      </w:r>
    </w:p>
    <w:p w14:paraId="4F5F93C6" w14:textId="77777777" w:rsidR="00E40B53" w:rsidRPr="001547D1" w:rsidRDefault="00E40B53" w:rsidP="00E40B53">
      <w:pPr>
        <w:spacing w:after="0"/>
        <w:jc w:val="center"/>
        <w:rPr>
          <w:rFonts w:asciiTheme="majorBidi" w:hAnsiTheme="majorBidi" w:cstheme="majorBidi"/>
          <w:b/>
          <w:bCs/>
          <w:sz w:val="24"/>
          <w:szCs w:val="24"/>
        </w:rPr>
      </w:pPr>
      <w:r w:rsidRPr="001547D1">
        <w:rPr>
          <w:rFonts w:asciiTheme="majorBidi" w:hAnsiTheme="majorBidi" w:cstheme="majorBidi"/>
          <w:b/>
          <w:bCs/>
          <w:sz w:val="24"/>
          <w:szCs w:val="24"/>
        </w:rPr>
        <w:t>Version 1.0 20</w:t>
      </w:r>
      <w:r>
        <w:rPr>
          <w:rFonts w:asciiTheme="majorBidi" w:hAnsiTheme="majorBidi" w:cstheme="majorBidi"/>
          <w:b/>
          <w:bCs/>
          <w:sz w:val="24"/>
          <w:szCs w:val="24"/>
        </w:rPr>
        <w:t>22</w:t>
      </w:r>
    </w:p>
    <w:p w14:paraId="20B4E32E" w14:textId="5F832FC6" w:rsidR="00E40B53" w:rsidRDefault="00E40B53" w:rsidP="00E40B53">
      <w:pPr>
        <w:spacing w:after="0"/>
        <w:jc w:val="center"/>
        <w:rPr>
          <w:rFonts w:asciiTheme="majorBidi" w:hAnsiTheme="majorBidi" w:cstheme="majorBidi"/>
          <w:sz w:val="24"/>
          <w:szCs w:val="24"/>
        </w:rPr>
      </w:pPr>
      <w:r w:rsidRPr="001547D1">
        <w:rPr>
          <w:rFonts w:asciiTheme="majorBidi" w:hAnsiTheme="majorBidi" w:cstheme="majorBidi"/>
          <w:sz w:val="24"/>
          <w:szCs w:val="24"/>
        </w:rPr>
        <w:t>Kindly report problems and bugs to:</w:t>
      </w:r>
    </w:p>
    <w:p w14:paraId="46CCA6C8" w14:textId="5AAC4A1A" w:rsidR="002D63AB" w:rsidRDefault="00CC76B7" w:rsidP="002D63AB">
      <w:pPr>
        <w:spacing w:after="0"/>
        <w:jc w:val="center"/>
        <w:rPr>
          <w:rFonts w:asciiTheme="majorBidi" w:hAnsiTheme="majorBidi" w:cstheme="majorBidi"/>
          <w:sz w:val="24"/>
          <w:szCs w:val="24"/>
        </w:rPr>
      </w:pPr>
      <w:hyperlink r:id="rId9" w:history="1">
        <w:r w:rsidR="002D63AB" w:rsidRPr="001547D1">
          <w:rPr>
            <w:rStyle w:val="Hyperlink"/>
            <w:rFonts w:asciiTheme="majorBidi" w:hAnsiTheme="majorBidi" w:cstheme="majorBidi"/>
            <w:sz w:val="24"/>
            <w:szCs w:val="24"/>
          </w:rPr>
          <w:t>malhamaydeh@aus.edu</w:t>
        </w:r>
      </w:hyperlink>
    </w:p>
    <w:p w14:paraId="567C23CA" w14:textId="77777777" w:rsidR="00E40B53" w:rsidRPr="001547D1" w:rsidRDefault="00CC76B7" w:rsidP="00E40B53">
      <w:pPr>
        <w:spacing w:after="0"/>
        <w:jc w:val="center"/>
        <w:rPr>
          <w:rFonts w:asciiTheme="majorBidi" w:hAnsiTheme="majorBidi" w:cstheme="majorBidi"/>
          <w:sz w:val="24"/>
          <w:szCs w:val="24"/>
        </w:rPr>
      </w:pPr>
      <w:hyperlink r:id="rId10" w:history="1">
        <w:r w:rsidR="00E40B53" w:rsidRPr="00586849">
          <w:rPr>
            <w:rStyle w:val="Hyperlink"/>
            <w:rFonts w:asciiTheme="majorBidi" w:eastAsiaTheme="minorEastAsia" w:hAnsiTheme="majorBidi" w:cstheme="majorBidi"/>
            <w:noProof/>
            <w:sz w:val="24"/>
            <w:szCs w:val="24"/>
          </w:rPr>
          <w:t>b00089711@aus.edu</w:t>
        </w:r>
      </w:hyperlink>
    </w:p>
    <w:p w14:paraId="0EE6A97F" w14:textId="77777777" w:rsidR="00E40B53" w:rsidRDefault="00E40B53" w:rsidP="00E40B53">
      <w:pPr>
        <w:spacing w:after="0"/>
        <w:jc w:val="center"/>
        <w:rPr>
          <w:rFonts w:asciiTheme="majorBidi" w:hAnsiTheme="majorBidi" w:cstheme="majorBidi"/>
          <w:sz w:val="24"/>
          <w:szCs w:val="24"/>
        </w:rPr>
      </w:pPr>
      <w:r w:rsidRPr="00001F7F">
        <w:rPr>
          <w:rFonts w:asciiTheme="majorBidi" w:hAnsiTheme="majorBidi" w:cstheme="majorBidi"/>
          <w:sz w:val="24"/>
          <w:szCs w:val="24"/>
        </w:rPr>
        <w:t>Copyright © 20</w:t>
      </w:r>
      <w:r>
        <w:rPr>
          <w:rFonts w:asciiTheme="majorBidi" w:hAnsiTheme="majorBidi" w:cstheme="majorBidi"/>
          <w:sz w:val="24"/>
          <w:szCs w:val="24"/>
        </w:rPr>
        <w:t>2</w:t>
      </w:r>
      <w:r>
        <w:rPr>
          <w:rFonts w:asciiTheme="majorBidi" w:hAnsiTheme="majorBidi" w:cstheme="majorBidi" w:hint="cs"/>
          <w:sz w:val="24"/>
          <w:szCs w:val="24"/>
          <w:rtl/>
        </w:rPr>
        <w:t>2</w:t>
      </w:r>
      <w:r>
        <w:rPr>
          <w:rFonts w:asciiTheme="majorBidi" w:hAnsiTheme="majorBidi" w:cstheme="majorBidi"/>
          <w:sz w:val="24"/>
          <w:szCs w:val="24"/>
        </w:rPr>
        <w:t>. All rights reserved.</w:t>
      </w:r>
    </w:p>
    <w:p w14:paraId="3B5B1683" w14:textId="77777777" w:rsidR="00304486" w:rsidRPr="00AD4D29" w:rsidRDefault="00304486" w:rsidP="00304486">
      <w:pPr>
        <w:spacing w:after="0"/>
        <w:rPr>
          <w:rFonts w:asciiTheme="majorBidi" w:hAnsiTheme="majorBidi" w:cstheme="majorBidi"/>
          <w:b/>
          <w:bCs/>
          <w:sz w:val="12"/>
          <w:szCs w:val="12"/>
        </w:rPr>
      </w:pPr>
    </w:p>
    <w:p w14:paraId="307B6D4B" w14:textId="52717F8F" w:rsidR="00304486" w:rsidRDefault="00304486" w:rsidP="00304486">
      <w:pPr>
        <w:spacing w:after="0"/>
        <w:rPr>
          <w:rFonts w:asciiTheme="majorBidi" w:hAnsiTheme="majorBidi" w:cstheme="majorBidi"/>
          <w:b/>
          <w:bCs/>
          <w:sz w:val="28"/>
          <w:szCs w:val="28"/>
        </w:rPr>
      </w:pPr>
      <w:r w:rsidRPr="00304486">
        <w:rPr>
          <w:rFonts w:asciiTheme="majorBidi" w:hAnsiTheme="majorBidi" w:cstheme="majorBidi"/>
          <w:b/>
          <w:bCs/>
          <w:sz w:val="28"/>
          <w:szCs w:val="28"/>
        </w:rPr>
        <w:t>Acknowledgement</w:t>
      </w:r>
      <w:r>
        <w:rPr>
          <w:rFonts w:asciiTheme="majorBidi" w:hAnsiTheme="majorBidi" w:cstheme="majorBidi"/>
          <w:b/>
          <w:bCs/>
          <w:sz w:val="28"/>
          <w:szCs w:val="28"/>
        </w:rPr>
        <w:t>s</w:t>
      </w:r>
    </w:p>
    <w:p w14:paraId="70B827F3" w14:textId="1BE44674" w:rsidR="003072E6" w:rsidRDefault="003072E6" w:rsidP="003072E6">
      <w:pPr>
        <w:spacing w:after="0"/>
      </w:pPr>
      <w:r>
        <w:rPr>
          <w:rFonts w:ascii="Times New Roman" w:hAnsi="Times New Roman"/>
          <w:sz w:val="24"/>
          <w:szCs w:val="24"/>
        </w:rPr>
        <w:t xml:space="preserve">The </w:t>
      </w:r>
      <w:r w:rsidR="00B41380">
        <w:rPr>
          <w:rFonts w:ascii="Times New Roman" w:hAnsi="Times New Roman"/>
          <w:sz w:val="24"/>
          <w:szCs w:val="24"/>
        </w:rPr>
        <w:t>GUI</w:t>
      </w:r>
      <w:r>
        <w:rPr>
          <w:rFonts w:ascii="Times New Roman" w:hAnsi="Times New Roman"/>
          <w:sz w:val="24"/>
          <w:szCs w:val="24"/>
        </w:rPr>
        <w:t xml:space="preserve"> contains</w:t>
      </w:r>
      <w:r w:rsidR="00B41380">
        <w:rPr>
          <w:rFonts w:ascii="Times New Roman" w:hAnsi="Times New Roman"/>
          <w:sz w:val="24"/>
          <w:szCs w:val="24"/>
        </w:rPr>
        <w:t xml:space="preserve"> icons and</w:t>
      </w:r>
      <w:r>
        <w:rPr>
          <w:rFonts w:ascii="Times New Roman" w:hAnsi="Times New Roman"/>
          <w:sz w:val="24"/>
          <w:szCs w:val="24"/>
        </w:rPr>
        <w:t xml:space="preserve"> graphics designed by </w:t>
      </w:r>
      <w:hyperlink r:id="rId11" w:history="1">
        <w:r w:rsidR="00361C7A">
          <w:rPr>
            <w:lang w:bidi="ar-EG"/>
          </w:rPr>
          <w:t>[</w:t>
        </w:r>
        <w:r w:rsidR="00361C7A" w:rsidRPr="00361C7A">
          <w:rPr>
            <w:rStyle w:val="Hyperlink"/>
            <w:rFonts w:ascii="Times New Roman" w:hAnsi="Times New Roman"/>
            <w:sz w:val="24"/>
            <w:szCs w:val="24"/>
          </w:rPr>
          <w:t>icons8.com</w:t>
        </w:r>
        <w:r w:rsidR="00361C7A">
          <w:rPr>
            <w:lang w:bidi="ar-EG"/>
          </w:rPr>
          <w:t>]</w:t>
        </w:r>
      </w:hyperlink>
      <w:r w:rsidR="00361C7A">
        <w:t>.</w:t>
      </w:r>
    </w:p>
    <w:p w14:paraId="66D3C9E6" w14:textId="48BAF8E1" w:rsidR="00341DB5" w:rsidRDefault="00341DB5" w:rsidP="00341DB5">
      <w:pPr>
        <w:spacing w:after="0"/>
      </w:pPr>
      <w:r>
        <w:rPr>
          <w:rFonts w:ascii="Times New Roman" w:hAnsi="Times New Roman"/>
          <w:sz w:val="24"/>
          <w:szCs w:val="24"/>
        </w:rPr>
        <w:t xml:space="preserve">The following software components is used in </w:t>
      </w:r>
      <w:r w:rsidR="008A1647" w:rsidRPr="00C473FF">
        <w:rPr>
          <w:rFonts w:ascii="Times New Roman" w:hAnsi="Times New Roman"/>
          <w:i/>
          <w:iCs/>
          <w:sz w:val="24"/>
          <w:szCs w:val="24"/>
        </w:rPr>
        <w:t>INSPECT–</w:t>
      </w:r>
      <w:r w:rsidR="003072E6">
        <w:rPr>
          <w:rFonts w:ascii="Times New Roman" w:hAnsi="Times New Roman"/>
          <w:i/>
          <w:iCs/>
          <w:sz w:val="24"/>
          <w:szCs w:val="24"/>
        </w:rPr>
        <w:t>SPSW</w:t>
      </w:r>
      <w:r>
        <w:rPr>
          <w:rFonts w:ascii="Times New Roman" w:hAnsi="Times New Roman"/>
          <w:sz w:val="24"/>
          <w:szCs w:val="24"/>
        </w:rPr>
        <w:t xml:space="preserve">: </w:t>
      </w:r>
    </w:p>
    <w:p w14:paraId="12E5D100" w14:textId="7167F926" w:rsidR="00341DB5" w:rsidRDefault="00341DB5" w:rsidP="00341DB5">
      <w:pPr>
        <w:pStyle w:val="ListParagraph"/>
        <w:spacing w:after="0"/>
        <w:ind w:hanging="360"/>
      </w:pPr>
      <w:r>
        <w:rPr>
          <w:rFonts w:ascii="Symbol" w:hAnsi="Symbol"/>
          <w:sz w:val="24"/>
          <w:szCs w:val="24"/>
        </w:rPr>
        <w:t></w:t>
      </w:r>
      <w:r>
        <w:rPr>
          <w:rFonts w:ascii="Times New Roman" w:hAnsi="Times New Roman"/>
          <w:sz w:val="14"/>
          <w:szCs w:val="14"/>
        </w:rPr>
        <w:t xml:space="preserve">         </w:t>
      </w:r>
      <w:proofErr w:type="spellStart"/>
      <w:r>
        <w:rPr>
          <w:rFonts w:ascii="Times New Roman" w:hAnsi="Times New Roman"/>
          <w:sz w:val="24"/>
          <w:szCs w:val="24"/>
        </w:rPr>
        <w:t>ZedGraph</w:t>
      </w:r>
      <w:proofErr w:type="spellEnd"/>
      <w:r>
        <w:rPr>
          <w:rFonts w:ascii="Times New Roman" w:hAnsi="Times New Roman"/>
          <w:sz w:val="24"/>
          <w:szCs w:val="24"/>
        </w:rPr>
        <w:t xml:space="preserve"> charting library [</w:t>
      </w:r>
      <w:hyperlink r:id="rId12" w:history="1">
        <w:r>
          <w:rPr>
            <w:rStyle w:val="Hyperlink"/>
            <w:rFonts w:ascii="Times New Roman" w:hAnsi="Times New Roman"/>
            <w:sz w:val="24"/>
            <w:szCs w:val="24"/>
          </w:rPr>
          <w:t>http://sourceforge.net/projects/zedgraph</w:t>
        </w:r>
      </w:hyperlink>
      <w:r>
        <w:rPr>
          <w:rFonts w:ascii="Times New Roman" w:hAnsi="Times New Roman"/>
          <w:sz w:val="24"/>
          <w:szCs w:val="24"/>
        </w:rPr>
        <w:t>]</w:t>
      </w:r>
      <w:r w:rsidR="00E3665E">
        <w:rPr>
          <w:rFonts w:ascii="Times New Roman" w:hAnsi="Times New Roman"/>
          <w:sz w:val="24"/>
          <w:szCs w:val="24"/>
        </w:rPr>
        <w:t>.</w:t>
      </w:r>
      <w:r>
        <w:rPr>
          <w:rFonts w:ascii="Times New Roman" w:hAnsi="Times New Roman"/>
          <w:sz w:val="24"/>
          <w:szCs w:val="24"/>
        </w:rPr>
        <w:t xml:space="preserve"> </w:t>
      </w:r>
    </w:p>
    <w:p w14:paraId="158FAAF8" w14:textId="4A94A6C4" w:rsidR="00341DB5" w:rsidRDefault="00341DB5" w:rsidP="00341DB5">
      <w:pPr>
        <w:pStyle w:val="ListParagraph"/>
        <w:spacing w:after="0"/>
        <w:ind w:hanging="360"/>
      </w:pPr>
      <w:r>
        <w:rPr>
          <w:rFonts w:ascii="Symbol" w:hAnsi="Symbol"/>
          <w:sz w:val="24"/>
          <w:szCs w:val="24"/>
        </w:rPr>
        <w:t></w:t>
      </w:r>
      <w:r>
        <w:rPr>
          <w:rFonts w:ascii="Times New Roman" w:hAnsi="Times New Roman"/>
          <w:sz w:val="14"/>
          <w:szCs w:val="14"/>
        </w:rPr>
        <w:t xml:space="preserve">         </w:t>
      </w:r>
      <w:r>
        <w:rPr>
          <w:rFonts w:ascii="Times New Roman" w:hAnsi="Times New Roman"/>
          <w:sz w:val="24"/>
          <w:szCs w:val="24"/>
        </w:rPr>
        <w:t>Math.Net computing library [</w:t>
      </w:r>
      <w:hyperlink r:id="rId13" w:history="1">
        <w:r>
          <w:rPr>
            <w:rStyle w:val="Hyperlink"/>
            <w:rFonts w:ascii="Times New Roman" w:hAnsi="Times New Roman"/>
            <w:sz w:val="24"/>
            <w:szCs w:val="24"/>
          </w:rPr>
          <w:t>http://www.mathdotnet.com</w:t>
        </w:r>
      </w:hyperlink>
      <w:r>
        <w:rPr>
          <w:rFonts w:ascii="Times New Roman" w:hAnsi="Times New Roman"/>
          <w:sz w:val="24"/>
          <w:szCs w:val="24"/>
        </w:rPr>
        <w:t>]</w:t>
      </w:r>
      <w:r w:rsidR="00E3665E">
        <w:rPr>
          <w:rFonts w:ascii="Times New Roman" w:hAnsi="Times New Roman"/>
          <w:sz w:val="24"/>
          <w:szCs w:val="24"/>
        </w:rPr>
        <w:t>.</w:t>
      </w:r>
    </w:p>
    <w:p w14:paraId="439EA7E3" w14:textId="43CE9175" w:rsidR="00341DB5" w:rsidRDefault="00341DB5" w:rsidP="00341DB5">
      <w:pPr>
        <w:pStyle w:val="ListParagraph"/>
        <w:spacing w:after="0"/>
        <w:ind w:hanging="360"/>
      </w:pPr>
      <w:r>
        <w:rPr>
          <w:rFonts w:ascii="Symbol" w:hAnsi="Symbol"/>
          <w:sz w:val="24"/>
          <w:szCs w:val="24"/>
        </w:rPr>
        <w:t></w:t>
      </w:r>
      <w:r>
        <w:rPr>
          <w:rFonts w:ascii="Times New Roman" w:hAnsi="Times New Roman"/>
          <w:sz w:val="14"/>
          <w:szCs w:val="14"/>
        </w:rPr>
        <w:t xml:space="preserve">         </w:t>
      </w:r>
      <w:r w:rsidR="00E3665E" w:rsidRPr="00361C7A">
        <w:rPr>
          <w:rFonts w:ascii="Times New Roman" w:hAnsi="Times New Roman"/>
          <w:sz w:val="24"/>
          <w:szCs w:val="24"/>
        </w:rPr>
        <w:t xml:space="preserve">Open Toolkit </w:t>
      </w:r>
      <w:r w:rsidR="00E3665E">
        <w:rPr>
          <w:rFonts w:ascii="Times New Roman" w:hAnsi="Times New Roman"/>
          <w:sz w:val="24"/>
          <w:szCs w:val="24"/>
        </w:rPr>
        <w:t>OpenGL and utility libraries</w:t>
      </w:r>
      <w:r>
        <w:rPr>
          <w:rFonts w:ascii="Times New Roman" w:hAnsi="Times New Roman"/>
          <w:sz w:val="24"/>
          <w:szCs w:val="24"/>
        </w:rPr>
        <w:t xml:space="preserve"> [</w:t>
      </w:r>
      <w:r w:rsidR="00E078DE" w:rsidRPr="00E078DE">
        <w:rPr>
          <w:rStyle w:val="Hyperlink"/>
          <w:rFonts w:ascii="Times New Roman" w:hAnsi="Times New Roman"/>
          <w:sz w:val="24"/>
          <w:szCs w:val="24"/>
        </w:rPr>
        <w:t>https://opentk.net</w:t>
      </w:r>
      <w:r>
        <w:rPr>
          <w:rFonts w:ascii="Times New Roman" w:hAnsi="Times New Roman"/>
          <w:sz w:val="24"/>
          <w:szCs w:val="24"/>
        </w:rPr>
        <w:t>]</w:t>
      </w:r>
      <w:r w:rsidR="00E3665E">
        <w:rPr>
          <w:rFonts w:ascii="Times New Roman" w:hAnsi="Times New Roman"/>
          <w:sz w:val="24"/>
          <w:szCs w:val="24"/>
        </w:rPr>
        <w:t>.</w:t>
      </w:r>
    </w:p>
    <w:p w14:paraId="389B875B" w14:textId="77777777" w:rsidR="00341DB5" w:rsidRDefault="00341DB5" w:rsidP="00341DB5">
      <w:pPr>
        <w:pStyle w:val="ListParagraph"/>
        <w:spacing w:after="0"/>
      </w:pPr>
      <w:r>
        <w:rPr>
          <w:rFonts w:ascii="Times New Roman" w:hAnsi="Times New Roman"/>
          <w:sz w:val="24"/>
          <w:szCs w:val="24"/>
        </w:rPr>
        <w:t> </w:t>
      </w:r>
    </w:p>
    <w:p w14:paraId="41A48A5F" w14:textId="77777777" w:rsidR="00341DB5" w:rsidRPr="00341DB5" w:rsidRDefault="00341DB5" w:rsidP="00341DB5">
      <w:pPr>
        <w:spacing w:after="120" w:line="240" w:lineRule="auto"/>
        <w:rPr>
          <w:rFonts w:asciiTheme="majorBidi" w:hAnsiTheme="majorBidi" w:cstheme="majorBidi"/>
          <w:sz w:val="24"/>
          <w:szCs w:val="24"/>
        </w:rPr>
      </w:pPr>
    </w:p>
    <w:p w14:paraId="605D2FF5" w14:textId="77777777" w:rsidR="00304486" w:rsidRPr="00304486" w:rsidRDefault="00304486" w:rsidP="00126B26">
      <w:pPr>
        <w:pStyle w:val="ListParagraph"/>
        <w:spacing w:after="0"/>
        <w:rPr>
          <w:rFonts w:asciiTheme="majorBidi" w:hAnsiTheme="majorBidi" w:cstheme="majorBidi"/>
          <w:sz w:val="24"/>
          <w:szCs w:val="24"/>
        </w:rPr>
      </w:pPr>
    </w:p>
    <w:sectPr w:rsidR="00304486" w:rsidRPr="00304486" w:rsidSect="00416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317"/>
    <w:multiLevelType w:val="multilevel"/>
    <w:tmpl w:val="6028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7B92"/>
    <w:multiLevelType w:val="hybridMultilevel"/>
    <w:tmpl w:val="C318E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216D10"/>
    <w:multiLevelType w:val="hybridMultilevel"/>
    <w:tmpl w:val="9490C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2124D0"/>
    <w:multiLevelType w:val="hybridMultilevel"/>
    <w:tmpl w:val="1150790C"/>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3DE406AA"/>
    <w:multiLevelType w:val="hybridMultilevel"/>
    <w:tmpl w:val="B2FA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64174"/>
    <w:multiLevelType w:val="hybridMultilevel"/>
    <w:tmpl w:val="0FA47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69827579">
    <w:abstractNumId w:val="4"/>
  </w:num>
  <w:num w:numId="2" w16cid:durableId="755251306">
    <w:abstractNumId w:val="5"/>
  </w:num>
  <w:num w:numId="3" w16cid:durableId="843475999">
    <w:abstractNumId w:val="0"/>
  </w:num>
  <w:num w:numId="4" w16cid:durableId="448084639">
    <w:abstractNumId w:val="1"/>
  </w:num>
  <w:num w:numId="5" w16cid:durableId="929698475">
    <w:abstractNumId w:val="2"/>
  </w:num>
  <w:num w:numId="6" w16cid:durableId="84739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2MzO0NDe0NDGwsDBS0lEKTi0uzszPAykwqgUAiauxviwAAAA="/>
  </w:docVars>
  <w:rsids>
    <w:rsidRoot w:val="00AB43E1"/>
    <w:rsid w:val="00001F7F"/>
    <w:rsid w:val="00004636"/>
    <w:rsid w:val="00017265"/>
    <w:rsid w:val="00022F99"/>
    <w:rsid w:val="00044250"/>
    <w:rsid w:val="00044CF4"/>
    <w:rsid w:val="00051C11"/>
    <w:rsid w:val="00094A92"/>
    <w:rsid w:val="000A33D1"/>
    <w:rsid w:val="0011688E"/>
    <w:rsid w:val="00126B26"/>
    <w:rsid w:val="00133433"/>
    <w:rsid w:val="001547D1"/>
    <w:rsid w:val="001710DF"/>
    <w:rsid w:val="0017122F"/>
    <w:rsid w:val="00180682"/>
    <w:rsid w:val="00187008"/>
    <w:rsid w:val="00196288"/>
    <w:rsid w:val="001B01E2"/>
    <w:rsid w:val="001D33F7"/>
    <w:rsid w:val="001E2B3C"/>
    <w:rsid w:val="00223A1C"/>
    <w:rsid w:val="00225E3D"/>
    <w:rsid w:val="00262C4A"/>
    <w:rsid w:val="00284760"/>
    <w:rsid w:val="002945C0"/>
    <w:rsid w:val="002D63AB"/>
    <w:rsid w:val="00304486"/>
    <w:rsid w:val="003072E6"/>
    <w:rsid w:val="00310A1C"/>
    <w:rsid w:val="003231AE"/>
    <w:rsid w:val="00341DB5"/>
    <w:rsid w:val="003434C3"/>
    <w:rsid w:val="00361C7A"/>
    <w:rsid w:val="00377C7B"/>
    <w:rsid w:val="00395AF1"/>
    <w:rsid w:val="003B3AF9"/>
    <w:rsid w:val="003D22F6"/>
    <w:rsid w:val="003D3339"/>
    <w:rsid w:val="003E1B03"/>
    <w:rsid w:val="0041684D"/>
    <w:rsid w:val="00422C53"/>
    <w:rsid w:val="004452BB"/>
    <w:rsid w:val="004A15FD"/>
    <w:rsid w:val="004A44A9"/>
    <w:rsid w:val="004B29CC"/>
    <w:rsid w:val="0052383C"/>
    <w:rsid w:val="0055104B"/>
    <w:rsid w:val="00556DF8"/>
    <w:rsid w:val="00564130"/>
    <w:rsid w:val="00574ED8"/>
    <w:rsid w:val="00597539"/>
    <w:rsid w:val="00675499"/>
    <w:rsid w:val="006D3E33"/>
    <w:rsid w:val="006D56E0"/>
    <w:rsid w:val="006E192E"/>
    <w:rsid w:val="006E26FA"/>
    <w:rsid w:val="006E34C1"/>
    <w:rsid w:val="006F59C6"/>
    <w:rsid w:val="007433CE"/>
    <w:rsid w:val="007A42C0"/>
    <w:rsid w:val="007A73AF"/>
    <w:rsid w:val="007D5FB9"/>
    <w:rsid w:val="007F3AE7"/>
    <w:rsid w:val="008A1647"/>
    <w:rsid w:val="008B21D2"/>
    <w:rsid w:val="008C5F8C"/>
    <w:rsid w:val="008E1122"/>
    <w:rsid w:val="008E5F79"/>
    <w:rsid w:val="0090505B"/>
    <w:rsid w:val="00990ED4"/>
    <w:rsid w:val="009C3EBC"/>
    <w:rsid w:val="00A746D9"/>
    <w:rsid w:val="00AB43E1"/>
    <w:rsid w:val="00AC55BB"/>
    <w:rsid w:val="00AC5910"/>
    <w:rsid w:val="00AD21FE"/>
    <w:rsid w:val="00AD4D29"/>
    <w:rsid w:val="00AE5F76"/>
    <w:rsid w:val="00B41380"/>
    <w:rsid w:val="00B43C86"/>
    <w:rsid w:val="00BA25EC"/>
    <w:rsid w:val="00BA4792"/>
    <w:rsid w:val="00BA4974"/>
    <w:rsid w:val="00BE26A0"/>
    <w:rsid w:val="00BF7B00"/>
    <w:rsid w:val="00C473FF"/>
    <w:rsid w:val="00C953BF"/>
    <w:rsid w:val="00CB55DE"/>
    <w:rsid w:val="00CC76B7"/>
    <w:rsid w:val="00CF4D8C"/>
    <w:rsid w:val="00D01C55"/>
    <w:rsid w:val="00D02A55"/>
    <w:rsid w:val="00D477DD"/>
    <w:rsid w:val="00E078DE"/>
    <w:rsid w:val="00E3665E"/>
    <w:rsid w:val="00E40B53"/>
    <w:rsid w:val="00EF4E26"/>
    <w:rsid w:val="00EF6E17"/>
    <w:rsid w:val="00F21C8F"/>
    <w:rsid w:val="00F430B1"/>
    <w:rsid w:val="00F76971"/>
    <w:rsid w:val="00F81953"/>
    <w:rsid w:val="00F94311"/>
    <w:rsid w:val="00FB5B2E"/>
    <w:rsid w:val="00FB5D27"/>
    <w:rsid w:val="00FE1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E9C8"/>
  <w15:docId w15:val="{5FEFFD8C-C04E-4F56-890C-1387FDE6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3E1"/>
    <w:rPr>
      <w:color w:val="0000FF" w:themeColor="hyperlink"/>
      <w:u w:val="single"/>
    </w:rPr>
  </w:style>
  <w:style w:type="paragraph" w:styleId="BalloonText">
    <w:name w:val="Balloon Text"/>
    <w:basedOn w:val="Normal"/>
    <w:link w:val="BalloonTextChar"/>
    <w:uiPriority w:val="99"/>
    <w:semiHidden/>
    <w:unhideWhenUsed/>
    <w:rsid w:val="00574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ED8"/>
    <w:rPr>
      <w:rFonts w:ascii="Tahoma" w:hAnsi="Tahoma" w:cs="Tahoma"/>
      <w:sz w:val="16"/>
      <w:szCs w:val="16"/>
    </w:rPr>
  </w:style>
  <w:style w:type="table" w:styleId="TableGrid">
    <w:name w:val="Table Grid"/>
    <w:basedOn w:val="TableNormal"/>
    <w:uiPriority w:val="59"/>
    <w:rsid w:val="0041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486"/>
    <w:pPr>
      <w:ind w:left="720"/>
      <w:contextualSpacing/>
    </w:pPr>
  </w:style>
  <w:style w:type="paragraph" w:styleId="NormalWeb">
    <w:name w:val="Normal (Web)"/>
    <w:basedOn w:val="Normal"/>
    <w:uiPriority w:val="99"/>
    <w:semiHidden/>
    <w:unhideWhenUsed/>
    <w:rsid w:val="00223A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A4974"/>
    <w:rPr>
      <w:color w:val="800080" w:themeColor="followedHyperlink"/>
      <w:u w:val="single"/>
    </w:rPr>
  </w:style>
  <w:style w:type="character" w:styleId="UnresolvedMention">
    <w:name w:val="Unresolved Mention"/>
    <w:basedOn w:val="DefaultParagraphFont"/>
    <w:uiPriority w:val="99"/>
    <w:semiHidden/>
    <w:unhideWhenUsed/>
    <w:rsid w:val="006F59C6"/>
    <w:rPr>
      <w:color w:val="605E5C"/>
      <w:shd w:val="clear" w:color="auto" w:fill="E1DFDD"/>
    </w:rPr>
  </w:style>
  <w:style w:type="paragraph" w:customStyle="1" w:styleId="Body">
    <w:name w:val="Body"/>
    <w:rsid w:val="00B43C86"/>
    <w:pPr>
      <w:pBdr>
        <w:top w:val="nil"/>
        <w:left w:val="nil"/>
        <w:bottom w:val="nil"/>
        <w:right w:val="nil"/>
        <w:between w:val="nil"/>
        <w:bar w:val="nil"/>
      </w:pBdr>
    </w:pPr>
    <w:rPr>
      <w:rFonts w:ascii="Calibri" w:eastAsia="Calibri" w:hAnsi="Calibri" w:cs="Calibri"/>
      <w:color w:val="000000"/>
      <w:u w:color="000000"/>
      <w:bdr w:val="nil"/>
      <w:lang w:val="it-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789">
      <w:bodyDiv w:val="1"/>
      <w:marLeft w:val="0"/>
      <w:marRight w:val="0"/>
      <w:marTop w:val="0"/>
      <w:marBottom w:val="0"/>
      <w:divBdr>
        <w:top w:val="none" w:sz="0" w:space="0" w:color="auto"/>
        <w:left w:val="none" w:sz="0" w:space="0" w:color="auto"/>
        <w:bottom w:val="none" w:sz="0" w:space="0" w:color="auto"/>
        <w:right w:val="none" w:sz="0" w:space="0" w:color="auto"/>
      </w:divBdr>
    </w:div>
    <w:div w:id="864026932">
      <w:bodyDiv w:val="1"/>
      <w:marLeft w:val="0"/>
      <w:marRight w:val="0"/>
      <w:marTop w:val="0"/>
      <w:marBottom w:val="0"/>
      <w:divBdr>
        <w:top w:val="none" w:sz="0" w:space="0" w:color="auto"/>
        <w:left w:val="none" w:sz="0" w:space="0" w:color="auto"/>
        <w:bottom w:val="none" w:sz="0" w:space="0" w:color="auto"/>
        <w:right w:val="none" w:sz="0" w:space="0" w:color="auto"/>
      </w:divBdr>
    </w:div>
    <w:div w:id="877471491">
      <w:bodyDiv w:val="1"/>
      <w:marLeft w:val="0"/>
      <w:marRight w:val="0"/>
      <w:marTop w:val="0"/>
      <w:marBottom w:val="0"/>
      <w:divBdr>
        <w:top w:val="none" w:sz="0" w:space="0" w:color="auto"/>
        <w:left w:val="none" w:sz="0" w:space="0" w:color="auto"/>
        <w:bottom w:val="none" w:sz="0" w:space="0" w:color="auto"/>
        <w:right w:val="none" w:sz="0" w:space="0" w:color="auto"/>
      </w:divBdr>
    </w:div>
    <w:div w:id="1248227807">
      <w:bodyDiv w:val="1"/>
      <w:marLeft w:val="0"/>
      <w:marRight w:val="0"/>
      <w:marTop w:val="0"/>
      <w:marBottom w:val="0"/>
      <w:divBdr>
        <w:top w:val="none" w:sz="0" w:space="0" w:color="auto"/>
        <w:left w:val="none" w:sz="0" w:space="0" w:color="auto"/>
        <w:bottom w:val="none" w:sz="0" w:space="0" w:color="auto"/>
        <w:right w:val="none" w:sz="0" w:space="0" w:color="auto"/>
      </w:divBdr>
    </w:div>
    <w:div w:id="1320234530">
      <w:bodyDiv w:val="1"/>
      <w:marLeft w:val="0"/>
      <w:marRight w:val="0"/>
      <w:marTop w:val="0"/>
      <w:marBottom w:val="0"/>
      <w:divBdr>
        <w:top w:val="none" w:sz="0" w:space="0" w:color="auto"/>
        <w:left w:val="none" w:sz="0" w:space="0" w:color="auto"/>
        <w:bottom w:val="none" w:sz="0" w:space="0" w:color="auto"/>
        <w:right w:val="none" w:sz="0" w:space="0" w:color="auto"/>
      </w:divBdr>
    </w:div>
    <w:div w:id="1493448510">
      <w:bodyDiv w:val="1"/>
      <w:marLeft w:val="0"/>
      <w:marRight w:val="0"/>
      <w:marTop w:val="0"/>
      <w:marBottom w:val="0"/>
      <w:divBdr>
        <w:top w:val="none" w:sz="0" w:space="0" w:color="auto"/>
        <w:left w:val="none" w:sz="0" w:space="0" w:color="auto"/>
        <w:bottom w:val="none" w:sz="0" w:space="0" w:color="auto"/>
        <w:right w:val="none" w:sz="0" w:space="0" w:color="auto"/>
      </w:divBdr>
    </w:div>
    <w:div w:id="1518421502">
      <w:bodyDiv w:val="1"/>
      <w:marLeft w:val="0"/>
      <w:marRight w:val="0"/>
      <w:marTop w:val="0"/>
      <w:marBottom w:val="0"/>
      <w:divBdr>
        <w:top w:val="none" w:sz="0" w:space="0" w:color="auto"/>
        <w:left w:val="none" w:sz="0" w:space="0" w:color="auto"/>
        <w:bottom w:val="none" w:sz="0" w:space="0" w:color="auto"/>
        <w:right w:val="none" w:sz="0" w:space="0" w:color="auto"/>
      </w:divBdr>
    </w:div>
    <w:div w:id="1857883337">
      <w:bodyDiv w:val="1"/>
      <w:marLeft w:val="0"/>
      <w:marRight w:val="0"/>
      <w:marTop w:val="0"/>
      <w:marBottom w:val="0"/>
      <w:divBdr>
        <w:top w:val="none" w:sz="0" w:space="0" w:color="auto"/>
        <w:left w:val="none" w:sz="0" w:space="0" w:color="auto"/>
        <w:bottom w:val="none" w:sz="0" w:space="0" w:color="auto"/>
        <w:right w:val="none" w:sz="0" w:space="0" w:color="auto"/>
      </w:divBdr>
    </w:div>
    <w:div w:id="19816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00089711@aus.edu" TargetMode="External"/><Relationship Id="rId13" Type="http://schemas.openxmlformats.org/officeDocument/2006/relationships/hyperlink" Target="http://www.mathdotnet.com/" TargetMode="External"/><Relationship Id="rId3" Type="http://schemas.openxmlformats.org/officeDocument/2006/relationships/styles" Target="styles.xml"/><Relationship Id="rId7" Type="http://schemas.openxmlformats.org/officeDocument/2006/relationships/hyperlink" Target="mailto:malhamaydeh@aus.edu" TargetMode="External"/><Relationship Id="rId12" Type="http://schemas.openxmlformats.org/officeDocument/2006/relationships/hyperlink" Target="http://sourceforge.net/projects/zedgrap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ees.berkeley.edu/" TargetMode="External"/><Relationship Id="rId11" Type="http://schemas.openxmlformats.org/officeDocument/2006/relationships/hyperlink" Target="http://freepik.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00089711@aus.edu" TargetMode="External"/><Relationship Id="rId4" Type="http://schemas.openxmlformats.org/officeDocument/2006/relationships/settings" Target="settings.xml"/><Relationship Id="rId9" Type="http://schemas.openxmlformats.org/officeDocument/2006/relationships/hyperlink" Target="mailto:malhamaydeh@au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952C3-222F-4135-93B6-32572F90F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1006</Words>
  <Characters>5648</Characters>
  <Application>Microsoft Office Word</Application>
  <DocSecurity>0</DocSecurity>
  <Lines>104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m_najeeb</dc:creator>
  <cp:lastModifiedBy>Ahmed Maky</cp:lastModifiedBy>
  <cp:revision>67</cp:revision>
  <dcterms:created xsi:type="dcterms:W3CDTF">2016-05-05T14:48:00Z</dcterms:created>
  <dcterms:modified xsi:type="dcterms:W3CDTF">2022-05-07T03:07:00Z</dcterms:modified>
</cp:coreProperties>
</file>