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rqui8oz25lh4" w:id="0"/>
      <w:bookmarkEnd w:id="0"/>
      <w:r w:rsidDel="00000000" w:rsidR="00000000" w:rsidRPr="00000000">
        <w:rPr>
          <w:rtl w:val="0"/>
        </w:rPr>
        <w:t xml:space="preserve">Document Management and Analysis Project</w:t>
      </w:r>
    </w:p>
    <w:p w:rsidR="00000000" w:rsidDel="00000000" w:rsidP="00000000" w:rsidRDefault="00000000" w:rsidRPr="00000000" w14:paraId="00000002">
      <w:pPr>
        <w:pStyle w:val="Heading1"/>
        <w:rPr/>
      </w:pPr>
      <w:bookmarkStart w:colFirst="0" w:colLast="0" w:name="_2kzotrzhqlvw" w:id="1"/>
      <w:bookmarkEnd w:id="1"/>
      <w:r w:rsidDel="00000000" w:rsidR="00000000" w:rsidRPr="00000000">
        <w:rPr>
          <w:rtl w:val="0"/>
        </w:rPr>
        <w:t xml:space="preserve">Overview</w:t>
      </w:r>
    </w:p>
    <w:p w:rsidR="00000000" w:rsidDel="00000000" w:rsidP="00000000" w:rsidRDefault="00000000" w:rsidRPr="00000000" w14:paraId="00000003">
      <w:pPr>
        <w:spacing w:after="240" w:before="240" w:lineRule="auto"/>
        <w:rPr/>
      </w:pPr>
      <w:r w:rsidDel="00000000" w:rsidR="00000000" w:rsidRPr="00000000">
        <w:rPr>
          <w:rtl w:val="0"/>
        </w:rPr>
        <w:t xml:space="preserve">This project focuses on developing a Python-based text analysis tool that leverages MongoDB for efficient data storage and retrieval.</w:t>
      </w:r>
    </w:p>
    <w:p w:rsidR="00000000" w:rsidDel="00000000" w:rsidP="00000000" w:rsidRDefault="00000000" w:rsidRPr="00000000" w14:paraId="00000004">
      <w:pPr>
        <w:spacing w:after="240" w:before="240" w:lineRule="auto"/>
        <w:rPr/>
      </w:pPr>
      <w:r w:rsidDel="00000000" w:rsidR="00000000" w:rsidRPr="00000000">
        <w:rPr>
          <w:rtl w:val="0"/>
        </w:rPr>
        <w:t xml:space="preserve">The tool's core functionality includes processing documents and empowering users to perform complex queries. These queries can be used to locate specific terms within multiple documents, calculate term frequency, identify the most common words, and evaluate similarity and dissimilarity metrics.</w:t>
      </w:r>
    </w:p>
    <w:p w:rsidR="00000000" w:rsidDel="00000000" w:rsidP="00000000" w:rsidRDefault="00000000" w:rsidRPr="00000000" w14:paraId="00000005">
      <w:pPr>
        <w:pStyle w:val="Heading1"/>
        <w:rPr>
          <w:rFonts w:ascii="Arial" w:cs="Arial" w:eastAsia="Arial" w:hAnsi="Arial"/>
          <w:color w:val="000000"/>
          <w:sz w:val="22"/>
          <w:szCs w:val="22"/>
        </w:rPr>
      </w:pPr>
      <w:bookmarkStart w:colFirst="0" w:colLast="0" w:name="_hu30nuhgm8iu" w:id="2"/>
      <w:bookmarkEnd w:id="2"/>
      <w:r w:rsidDel="00000000" w:rsidR="00000000" w:rsidRPr="00000000">
        <w:rPr>
          <w:rtl w:val="0"/>
        </w:rPr>
        <w:t xml:space="preserve">Team Members</w:t>
      </w: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rHeight w:val="500" w:hRule="atLeast"/>
          <w:tblHeader w:val="0"/>
        </w:trPr>
        <w:tc>
          <w:tcPr/>
          <w:p w:rsidR="00000000" w:rsidDel="00000000" w:rsidP="00000000" w:rsidRDefault="00000000" w:rsidRPr="00000000" w14:paraId="00000006">
            <w:pPr>
              <w:widowControl w:val="0"/>
              <w:jc w:val="cente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Name</w:t>
            </w:r>
            <w:r w:rsidDel="00000000" w:rsidR="00000000" w:rsidRPr="00000000">
              <w:rPr>
                <w:rtl w:val="0"/>
              </w:rPr>
            </w:r>
          </w:p>
        </w:tc>
        <w:tc>
          <w:tcPr/>
          <w:p w:rsidR="00000000" w:rsidDel="00000000" w:rsidP="00000000" w:rsidRDefault="00000000" w:rsidRPr="00000000" w14:paraId="00000007">
            <w:pPr>
              <w:widowControl w:val="0"/>
              <w:jc w:val="cente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ID</w:t>
            </w: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008">
            <w:pPr>
              <w:widowControl w:val="0"/>
              <w:bidi w:val="1"/>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1"/>
              </w:rPr>
              <w:t xml:space="preserve">أحمد</w:t>
            </w:r>
            <w:r w:rsidDel="00000000" w:rsidR="00000000" w:rsidRPr="00000000">
              <w:rPr>
                <w:rFonts w:ascii="Arial" w:cs="Arial" w:eastAsia="Arial" w:hAnsi="Arial"/>
                <w:color w:val="000000"/>
                <w:sz w:val="22"/>
                <w:szCs w:val="22"/>
                <w:rtl w:val="1"/>
              </w:rPr>
              <w:t xml:space="preserve"> </w:t>
            </w:r>
            <w:r w:rsidDel="00000000" w:rsidR="00000000" w:rsidRPr="00000000">
              <w:rPr>
                <w:rFonts w:ascii="Arial" w:cs="Arial" w:eastAsia="Arial" w:hAnsi="Arial"/>
                <w:color w:val="000000"/>
                <w:sz w:val="22"/>
                <w:szCs w:val="22"/>
                <w:rtl w:val="1"/>
              </w:rPr>
              <w:t xml:space="preserve">محمد</w:t>
            </w:r>
            <w:r w:rsidDel="00000000" w:rsidR="00000000" w:rsidRPr="00000000">
              <w:rPr>
                <w:rFonts w:ascii="Arial" w:cs="Arial" w:eastAsia="Arial" w:hAnsi="Arial"/>
                <w:color w:val="000000"/>
                <w:sz w:val="22"/>
                <w:szCs w:val="22"/>
                <w:rtl w:val="1"/>
              </w:rPr>
              <w:t xml:space="preserve"> </w:t>
            </w:r>
            <w:r w:rsidDel="00000000" w:rsidR="00000000" w:rsidRPr="00000000">
              <w:rPr>
                <w:rFonts w:ascii="Arial" w:cs="Arial" w:eastAsia="Arial" w:hAnsi="Arial"/>
                <w:color w:val="000000"/>
                <w:sz w:val="22"/>
                <w:szCs w:val="22"/>
                <w:rtl w:val="1"/>
              </w:rPr>
              <w:t xml:space="preserve">محمود</w:t>
            </w:r>
            <w:r w:rsidDel="00000000" w:rsidR="00000000" w:rsidRPr="00000000">
              <w:rPr>
                <w:rFonts w:ascii="Arial" w:cs="Arial" w:eastAsia="Arial" w:hAnsi="Arial"/>
                <w:color w:val="000000"/>
                <w:sz w:val="22"/>
                <w:szCs w:val="22"/>
                <w:rtl w:val="1"/>
              </w:rPr>
              <w:t xml:space="preserve"> </w:t>
            </w:r>
            <w:r w:rsidDel="00000000" w:rsidR="00000000" w:rsidRPr="00000000">
              <w:rPr>
                <w:rFonts w:ascii="Arial" w:cs="Arial" w:eastAsia="Arial" w:hAnsi="Arial"/>
                <w:color w:val="000000"/>
                <w:sz w:val="22"/>
                <w:szCs w:val="22"/>
                <w:rtl w:val="1"/>
              </w:rPr>
              <w:t xml:space="preserve">محمود</w:t>
            </w:r>
            <w:r w:rsidDel="00000000" w:rsidR="00000000" w:rsidRPr="00000000">
              <w:rPr>
                <w:rFonts w:ascii="Arial" w:cs="Arial" w:eastAsia="Arial" w:hAnsi="Arial"/>
                <w:color w:val="000000"/>
                <w:sz w:val="22"/>
                <w:szCs w:val="22"/>
                <w:rtl w:val="1"/>
              </w:rPr>
              <w:t xml:space="preserve"> </w:t>
            </w:r>
            <w:r w:rsidDel="00000000" w:rsidR="00000000" w:rsidRPr="00000000">
              <w:rPr>
                <w:rFonts w:ascii="Arial" w:cs="Arial" w:eastAsia="Arial" w:hAnsi="Arial"/>
                <w:color w:val="000000"/>
                <w:sz w:val="22"/>
                <w:szCs w:val="22"/>
                <w:rtl w:val="1"/>
              </w:rPr>
              <w:t xml:space="preserve">محمدى</w:t>
            </w:r>
          </w:p>
        </w:tc>
        <w:tc>
          <w:tcPr/>
          <w:p w:rsidR="00000000" w:rsidDel="00000000" w:rsidP="00000000" w:rsidRDefault="00000000" w:rsidRPr="00000000" w14:paraId="00000009">
            <w:pPr>
              <w:widowControl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22010038</w:t>
            </w:r>
          </w:p>
        </w:tc>
      </w:tr>
      <w:tr>
        <w:trPr>
          <w:cantSplit w:val="0"/>
          <w:trHeight w:val="500" w:hRule="atLeast"/>
          <w:tblHeader w:val="0"/>
        </w:trPr>
        <w:tc>
          <w:tcPr/>
          <w:p w:rsidR="00000000" w:rsidDel="00000000" w:rsidP="00000000" w:rsidRDefault="00000000" w:rsidRPr="00000000" w14:paraId="0000000A">
            <w:pPr>
              <w:widowControl w:val="0"/>
              <w:bidi w:val="1"/>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1"/>
              </w:rPr>
              <w:t xml:space="preserve">عبدالله</w:t>
            </w:r>
            <w:r w:rsidDel="00000000" w:rsidR="00000000" w:rsidRPr="00000000">
              <w:rPr>
                <w:rFonts w:ascii="Arial" w:cs="Arial" w:eastAsia="Arial" w:hAnsi="Arial"/>
                <w:color w:val="000000"/>
                <w:sz w:val="22"/>
                <w:szCs w:val="22"/>
                <w:rtl w:val="1"/>
              </w:rPr>
              <w:t xml:space="preserve"> </w:t>
            </w:r>
            <w:r w:rsidDel="00000000" w:rsidR="00000000" w:rsidRPr="00000000">
              <w:rPr>
                <w:rFonts w:ascii="Arial" w:cs="Arial" w:eastAsia="Arial" w:hAnsi="Arial"/>
                <w:color w:val="000000"/>
                <w:sz w:val="22"/>
                <w:szCs w:val="22"/>
                <w:rtl w:val="1"/>
              </w:rPr>
              <w:t xml:space="preserve">عاطف</w:t>
            </w:r>
            <w:r w:rsidDel="00000000" w:rsidR="00000000" w:rsidRPr="00000000">
              <w:rPr>
                <w:rFonts w:ascii="Arial" w:cs="Arial" w:eastAsia="Arial" w:hAnsi="Arial"/>
                <w:color w:val="000000"/>
                <w:sz w:val="22"/>
                <w:szCs w:val="22"/>
                <w:rtl w:val="1"/>
              </w:rPr>
              <w:t xml:space="preserve"> </w:t>
            </w:r>
            <w:r w:rsidDel="00000000" w:rsidR="00000000" w:rsidRPr="00000000">
              <w:rPr>
                <w:rFonts w:ascii="Arial" w:cs="Arial" w:eastAsia="Arial" w:hAnsi="Arial"/>
                <w:color w:val="000000"/>
                <w:sz w:val="22"/>
                <w:szCs w:val="22"/>
                <w:rtl w:val="1"/>
              </w:rPr>
              <w:t xml:space="preserve">خميس</w:t>
            </w:r>
            <w:r w:rsidDel="00000000" w:rsidR="00000000" w:rsidRPr="00000000">
              <w:rPr>
                <w:rFonts w:ascii="Arial" w:cs="Arial" w:eastAsia="Arial" w:hAnsi="Arial"/>
                <w:color w:val="000000"/>
                <w:sz w:val="22"/>
                <w:szCs w:val="22"/>
                <w:rtl w:val="1"/>
              </w:rPr>
              <w:t xml:space="preserve"> </w:t>
            </w:r>
            <w:r w:rsidDel="00000000" w:rsidR="00000000" w:rsidRPr="00000000">
              <w:rPr>
                <w:rFonts w:ascii="Arial" w:cs="Arial" w:eastAsia="Arial" w:hAnsi="Arial"/>
                <w:color w:val="000000"/>
                <w:sz w:val="22"/>
                <w:szCs w:val="22"/>
                <w:rtl w:val="1"/>
              </w:rPr>
              <w:t xml:space="preserve">عبد</w:t>
            </w:r>
            <w:r w:rsidDel="00000000" w:rsidR="00000000" w:rsidRPr="00000000">
              <w:rPr>
                <w:rFonts w:ascii="Arial" w:cs="Arial" w:eastAsia="Arial" w:hAnsi="Arial"/>
                <w:color w:val="000000"/>
                <w:sz w:val="22"/>
                <w:szCs w:val="22"/>
                <w:rtl w:val="1"/>
              </w:rPr>
              <w:t xml:space="preserve"> </w:t>
            </w:r>
            <w:r w:rsidDel="00000000" w:rsidR="00000000" w:rsidRPr="00000000">
              <w:rPr>
                <w:rFonts w:ascii="Arial" w:cs="Arial" w:eastAsia="Arial" w:hAnsi="Arial"/>
                <w:color w:val="000000"/>
                <w:sz w:val="22"/>
                <w:szCs w:val="22"/>
                <w:rtl w:val="1"/>
              </w:rPr>
              <w:t xml:space="preserve">الونيس</w:t>
            </w:r>
          </w:p>
        </w:tc>
        <w:tc>
          <w:tcPr/>
          <w:p w:rsidR="00000000" w:rsidDel="00000000" w:rsidP="00000000" w:rsidRDefault="00000000" w:rsidRPr="00000000" w14:paraId="0000000B">
            <w:pPr>
              <w:widowControl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22010140</w:t>
            </w:r>
          </w:p>
        </w:tc>
      </w:tr>
      <w:tr>
        <w:trPr>
          <w:cantSplit w:val="0"/>
          <w:trHeight w:val="500" w:hRule="atLeast"/>
          <w:tblHeader w:val="0"/>
        </w:trPr>
        <w:tc>
          <w:tcPr/>
          <w:p w:rsidR="00000000" w:rsidDel="00000000" w:rsidP="00000000" w:rsidRDefault="00000000" w:rsidRPr="00000000" w14:paraId="0000000C">
            <w:pPr>
              <w:widowControl w:val="0"/>
              <w:bidi w:val="1"/>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1"/>
              </w:rPr>
              <w:t xml:space="preserve">احمد</w:t>
            </w:r>
            <w:r w:rsidDel="00000000" w:rsidR="00000000" w:rsidRPr="00000000">
              <w:rPr>
                <w:rFonts w:ascii="Arial" w:cs="Arial" w:eastAsia="Arial" w:hAnsi="Arial"/>
                <w:color w:val="000000"/>
                <w:sz w:val="22"/>
                <w:szCs w:val="22"/>
                <w:rtl w:val="1"/>
              </w:rPr>
              <w:t xml:space="preserve"> </w:t>
            </w:r>
            <w:r w:rsidDel="00000000" w:rsidR="00000000" w:rsidRPr="00000000">
              <w:rPr>
                <w:rFonts w:ascii="Arial" w:cs="Arial" w:eastAsia="Arial" w:hAnsi="Arial"/>
                <w:color w:val="000000"/>
                <w:sz w:val="22"/>
                <w:szCs w:val="22"/>
                <w:rtl w:val="1"/>
              </w:rPr>
              <w:t xml:space="preserve">عماد</w:t>
            </w:r>
            <w:r w:rsidDel="00000000" w:rsidR="00000000" w:rsidRPr="00000000">
              <w:rPr>
                <w:rFonts w:ascii="Arial" w:cs="Arial" w:eastAsia="Arial" w:hAnsi="Arial"/>
                <w:color w:val="000000"/>
                <w:sz w:val="22"/>
                <w:szCs w:val="22"/>
                <w:rtl w:val="1"/>
              </w:rPr>
              <w:t xml:space="preserve"> </w:t>
            </w:r>
            <w:r w:rsidDel="00000000" w:rsidR="00000000" w:rsidRPr="00000000">
              <w:rPr>
                <w:rFonts w:ascii="Arial" w:cs="Arial" w:eastAsia="Arial" w:hAnsi="Arial"/>
                <w:color w:val="000000"/>
                <w:sz w:val="22"/>
                <w:szCs w:val="22"/>
                <w:rtl w:val="1"/>
              </w:rPr>
              <w:t xml:space="preserve">عبد</w:t>
            </w:r>
            <w:r w:rsidDel="00000000" w:rsidR="00000000" w:rsidRPr="00000000">
              <w:rPr>
                <w:rFonts w:ascii="Arial" w:cs="Arial" w:eastAsia="Arial" w:hAnsi="Arial"/>
                <w:color w:val="000000"/>
                <w:sz w:val="22"/>
                <w:szCs w:val="22"/>
                <w:rtl w:val="1"/>
              </w:rPr>
              <w:t xml:space="preserve"> </w:t>
            </w:r>
            <w:r w:rsidDel="00000000" w:rsidR="00000000" w:rsidRPr="00000000">
              <w:rPr>
                <w:rFonts w:ascii="Arial" w:cs="Arial" w:eastAsia="Arial" w:hAnsi="Arial"/>
                <w:color w:val="000000"/>
                <w:sz w:val="22"/>
                <w:szCs w:val="22"/>
                <w:rtl w:val="1"/>
              </w:rPr>
              <w:t xml:space="preserve">الفتاح</w:t>
            </w:r>
            <w:r w:rsidDel="00000000" w:rsidR="00000000" w:rsidRPr="00000000">
              <w:rPr>
                <w:rFonts w:ascii="Arial" w:cs="Arial" w:eastAsia="Arial" w:hAnsi="Arial"/>
                <w:color w:val="000000"/>
                <w:sz w:val="22"/>
                <w:szCs w:val="22"/>
                <w:rtl w:val="1"/>
              </w:rPr>
              <w:t xml:space="preserve"> </w:t>
            </w:r>
            <w:r w:rsidDel="00000000" w:rsidR="00000000" w:rsidRPr="00000000">
              <w:rPr>
                <w:rFonts w:ascii="Arial" w:cs="Arial" w:eastAsia="Arial" w:hAnsi="Arial"/>
                <w:color w:val="000000"/>
                <w:sz w:val="22"/>
                <w:szCs w:val="22"/>
                <w:rtl w:val="1"/>
              </w:rPr>
              <w:t xml:space="preserve">عبد</w:t>
            </w:r>
            <w:r w:rsidDel="00000000" w:rsidR="00000000" w:rsidRPr="00000000">
              <w:rPr>
                <w:rFonts w:ascii="Arial" w:cs="Arial" w:eastAsia="Arial" w:hAnsi="Arial"/>
                <w:color w:val="000000"/>
                <w:sz w:val="22"/>
                <w:szCs w:val="22"/>
                <w:rtl w:val="1"/>
              </w:rPr>
              <w:t xml:space="preserve"> </w:t>
            </w:r>
            <w:r w:rsidDel="00000000" w:rsidR="00000000" w:rsidRPr="00000000">
              <w:rPr>
                <w:rFonts w:ascii="Arial" w:cs="Arial" w:eastAsia="Arial" w:hAnsi="Arial"/>
                <w:color w:val="000000"/>
                <w:sz w:val="22"/>
                <w:szCs w:val="22"/>
                <w:rtl w:val="1"/>
              </w:rPr>
              <w:t xml:space="preserve">الغني</w:t>
            </w:r>
          </w:p>
        </w:tc>
        <w:tc>
          <w:tcPr/>
          <w:p w:rsidR="00000000" w:rsidDel="00000000" w:rsidP="00000000" w:rsidRDefault="00000000" w:rsidRPr="00000000" w14:paraId="0000000D">
            <w:pPr>
              <w:widowControl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22010027</w:t>
            </w:r>
          </w:p>
        </w:tc>
      </w:tr>
      <w:tr>
        <w:trPr>
          <w:cantSplit w:val="0"/>
          <w:trHeight w:val="500" w:hRule="atLeast"/>
          <w:tblHeader w:val="0"/>
        </w:trPr>
        <w:tc>
          <w:tcPr/>
          <w:p w:rsidR="00000000" w:rsidDel="00000000" w:rsidP="00000000" w:rsidRDefault="00000000" w:rsidRPr="00000000" w14:paraId="0000000E">
            <w:pPr>
              <w:widowControl w:val="0"/>
              <w:bidi w:val="1"/>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1"/>
              </w:rPr>
              <w:t xml:space="preserve">الحسين</w:t>
            </w:r>
            <w:r w:rsidDel="00000000" w:rsidR="00000000" w:rsidRPr="00000000">
              <w:rPr>
                <w:rFonts w:ascii="Arial" w:cs="Arial" w:eastAsia="Arial" w:hAnsi="Arial"/>
                <w:color w:val="000000"/>
                <w:sz w:val="22"/>
                <w:szCs w:val="22"/>
                <w:rtl w:val="1"/>
              </w:rPr>
              <w:t xml:space="preserve"> </w:t>
            </w:r>
            <w:r w:rsidDel="00000000" w:rsidR="00000000" w:rsidRPr="00000000">
              <w:rPr>
                <w:rFonts w:ascii="Arial" w:cs="Arial" w:eastAsia="Arial" w:hAnsi="Arial"/>
                <w:color w:val="000000"/>
                <w:sz w:val="22"/>
                <w:szCs w:val="22"/>
                <w:rtl w:val="1"/>
              </w:rPr>
              <w:t xml:space="preserve">ياسر</w:t>
            </w:r>
            <w:r w:rsidDel="00000000" w:rsidR="00000000" w:rsidRPr="00000000">
              <w:rPr>
                <w:rFonts w:ascii="Arial" w:cs="Arial" w:eastAsia="Arial" w:hAnsi="Arial"/>
                <w:color w:val="000000"/>
                <w:sz w:val="22"/>
                <w:szCs w:val="22"/>
                <w:rtl w:val="1"/>
              </w:rPr>
              <w:t xml:space="preserve"> </w:t>
            </w:r>
            <w:r w:rsidDel="00000000" w:rsidR="00000000" w:rsidRPr="00000000">
              <w:rPr>
                <w:rFonts w:ascii="Arial" w:cs="Arial" w:eastAsia="Arial" w:hAnsi="Arial"/>
                <w:color w:val="000000"/>
                <w:sz w:val="22"/>
                <w:szCs w:val="22"/>
                <w:rtl w:val="1"/>
              </w:rPr>
              <w:t xml:space="preserve">إبراهيم</w:t>
            </w:r>
            <w:r w:rsidDel="00000000" w:rsidR="00000000" w:rsidRPr="00000000">
              <w:rPr>
                <w:rFonts w:ascii="Arial" w:cs="Arial" w:eastAsia="Arial" w:hAnsi="Arial"/>
                <w:color w:val="000000"/>
                <w:sz w:val="22"/>
                <w:szCs w:val="22"/>
                <w:rtl w:val="1"/>
              </w:rPr>
              <w:t xml:space="preserve"> </w:t>
            </w:r>
            <w:r w:rsidDel="00000000" w:rsidR="00000000" w:rsidRPr="00000000">
              <w:rPr>
                <w:rFonts w:ascii="Arial" w:cs="Arial" w:eastAsia="Arial" w:hAnsi="Arial"/>
                <w:color w:val="000000"/>
                <w:sz w:val="22"/>
                <w:szCs w:val="22"/>
                <w:rtl w:val="1"/>
              </w:rPr>
              <w:t xml:space="preserve">السيد</w:t>
            </w:r>
          </w:p>
        </w:tc>
        <w:tc>
          <w:tcPr/>
          <w:p w:rsidR="00000000" w:rsidDel="00000000" w:rsidP="00000000" w:rsidRDefault="00000000" w:rsidRPr="00000000" w14:paraId="0000000F">
            <w:pPr>
              <w:widowControl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22010056</w:t>
            </w:r>
          </w:p>
        </w:tc>
      </w:tr>
      <w:tr>
        <w:trPr>
          <w:cantSplit w:val="0"/>
          <w:trHeight w:val="500" w:hRule="atLeast"/>
          <w:tblHeader w:val="0"/>
        </w:trPr>
        <w:tc>
          <w:tcPr/>
          <w:p w:rsidR="00000000" w:rsidDel="00000000" w:rsidP="00000000" w:rsidRDefault="00000000" w:rsidRPr="00000000" w14:paraId="00000010">
            <w:pPr>
              <w:widowControl w:val="0"/>
              <w:bidi w:val="1"/>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1"/>
              </w:rPr>
              <w:t xml:space="preserve">عمر</w:t>
            </w:r>
            <w:r w:rsidDel="00000000" w:rsidR="00000000" w:rsidRPr="00000000">
              <w:rPr>
                <w:rFonts w:ascii="Arial" w:cs="Arial" w:eastAsia="Arial" w:hAnsi="Arial"/>
                <w:color w:val="000000"/>
                <w:sz w:val="22"/>
                <w:szCs w:val="22"/>
                <w:rtl w:val="1"/>
              </w:rPr>
              <w:t xml:space="preserve"> </w:t>
            </w:r>
            <w:r w:rsidDel="00000000" w:rsidR="00000000" w:rsidRPr="00000000">
              <w:rPr>
                <w:rFonts w:ascii="Arial" w:cs="Arial" w:eastAsia="Arial" w:hAnsi="Arial"/>
                <w:color w:val="000000"/>
                <w:sz w:val="22"/>
                <w:szCs w:val="22"/>
                <w:rtl w:val="1"/>
              </w:rPr>
              <w:t xml:space="preserve">ايهاب</w:t>
            </w:r>
            <w:r w:rsidDel="00000000" w:rsidR="00000000" w:rsidRPr="00000000">
              <w:rPr>
                <w:rFonts w:ascii="Arial" w:cs="Arial" w:eastAsia="Arial" w:hAnsi="Arial"/>
                <w:color w:val="000000"/>
                <w:sz w:val="22"/>
                <w:szCs w:val="22"/>
                <w:rtl w:val="1"/>
              </w:rPr>
              <w:t xml:space="preserve"> </w:t>
            </w:r>
            <w:r w:rsidDel="00000000" w:rsidR="00000000" w:rsidRPr="00000000">
              <w:rPr>
                <w:rFonts w:ascii="Arial" w:cs="Arial" w:eastAsia="Arial" w:hAnsi="Arial"/>
                <w:color w:val="000000"/>
                <w:sz w:val="22"/>
                <w:szCs w:val="22"/>
                <w:rtl w:val="1"/>
              </w:rPr>
              <w:t xml:space="preserve">محمد</w:t>
            </w:r>
            <w:r w:rsidDel="00000000" w:rsidR="00000000" w:rsidRPr="00000000">
              <w:rPr>
                <w:rFonts w:ascii="Arial" w:cs="Arial" w:eastAsia="Arial" w:hAnsi="Arial"/>
                <w:color w:val="000000"/>
                <w:sz w:val="22"/>
                <w:szCs w:val="22"/>
                <w:rtl w:val="1"/>
              </w:rPr>
              <w:t xml:space="preserve"> </w:t>
            </w:r>
            <w:r w:rsidDel="00000000" w:rsidR="00000000" w:rsidRPr="00000000">
              <w:rPr>
                <w:rFonts w:ascii="Arial" w:cs="Arial" w:eastAsia="Arial" w:hAnsi="Arial"/>
                <w:color w:val="000000"/>
                <w:sz w:val="22"/>
                <w:szCs w:val="22"/>
                <w:rtl w:val="1"/>
              </w:rPr>
              <w:t xml:space="preserve">جنيدي</w:t>
            </w:r>
          </w:p>
        </w:tc>
        <w:tc>
          <w:tcPr/>
          <w:p w:rsidR="00000000" w:rsidDel="00000000" w:rsidP="00000000" w:rsidRDefault="00000000" w:rsidRPr="00000000" w14:paraId="00000011">
            <w:pPr>
              <w:widowControl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22010162</w:t>
            </w:r>
          </w:p>
        </w:tc>
      </w:tr>
    </w:tbl>
    <w:p w:rsidR="00000000" w:rsidDel="00000000" w:rsidP="00000000" w:rsidRDefault="00000000" w:rsidRPr="00000000" w14:paraId="00000012">
      <w:pPr>
        <w:pStyle w:val="Heading1"/>
        <w:rPr/>
      </w:pPr>
      <w:bookmarkStart w:colFirst="0" w:colLast="0" w:name="_ju3ip92tx74q" w:id="3"/>
      <w:bookmarkEnd w:id="3"/>
      <w:r w:rsidDel="00000000" w:rsidR="00000000" w:rsidRPr="00000000">
        <w:rPr>
          <w:rtl w:val="0"/>
        </w:rPr>
        <w:t xml:space="preserve">Key Features</w:t>
      </w:r>
    </w:p>
    <w:p w:rsidR="00000000" w:rsidDel="00000000" w:rsidP="00000000" w:rsidRDefault="00000000" w:rsidRPr="00000000" w14:paraId="00000013">
      <w:pPr>
        <w:numPr>
          <w:ilvl w:val="0"/>
          <w:numId w:val="4"/>
        </w:numPr>
        <w:spacing w:after="120" w:before="120" w:line="240" w:lineRule="auto"/>
        <w:ind w:left="720" w:hanging="360"/>
        <w:rPr>
          <w:rFonts w:ascii="Arial" w:cs="Arial" w:eastAsia="Arial" w:hAnsi="Arial"/>
          <w:color w:val="000000"/>
          <w:sz w:val="22"/>
          <w:szCs w:val="22"/>
        </w:rPr>
      </w:pPr>
      <w:r w:rsidDel="00000000" w:rsidR="00000000" w:rsidRPr="00000000">
        <w:rPr>
          <w:b w:val="1"/>
          <w:rtl w:val="0"/>
        </w:rPr>
        <w:t xml:space="preserve">Document Management: </w:t>
      </w:r>
      <w:r w:rsidDel="00000000" w:rsidR="00000000" w:rsidRPr="00000000">
        <w:rPr>
          <w:rtl w:val="0"/>
        </w:rPr>
        <w:t xml:space="preserve">The system will allow users to upload various text-based documents or paragraphs, such as PDF, DOCX, or TXT files, as input. Additionally, it will provide functionality to delete documents, enabling efficient management of stored files.</w:t>
      </w:r>
    </w:p>
    <w:p w:rsidR="00000000" w:rsidDel="00000000" w:rsidP="00000000" w:rsidRDefault="00000000" w:rsidRPr="00000000" w14:paraId="00000014">
      <w:pPr>
        <w:numPr>
          <w:ilvl w:val="0"/>
          <w:numId w:val="4"/>
        </w:numPr>
        <w:spacing w:after="120" w:before="120" w:line="240" w:lineRule="auto"/>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Metadata Extraction and Storage:</w:t>
      </w:r>
      <w:r w:rsidDel="00000000" w:rsidR="00000000" w:rsidRPr="00000000">
        <w:rPr>
          <w:rtl w:val="0"/>
        </w:rPr>
        <w:t xml:space="preserve"> Essential metadata about each document (e.g., no. of pages, type, modify date) will be extracted and stored alongside the document content in a MongoDB database.</w:t>
      </w:r>
    </w:p>
    <w:p w:rsidR="00000000" w:rsidDel="00000000" w:rsidP="00000000" w:rsidRDefault="00000000" w:rsidRPr="00000000" w14:paraId="00000015">
      <w:pPr>
        <w:numPr>
          <w:ilvl w:val="0"/>
          <w:numId w:val="4"/>
        </w:numPr>
        <w:spacing w:after="120" w:before="120" w:line="240" w:lineRule="auto"/>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Regex-Powered Queries:</w:t>
      </w:r>
      <w:r w:rsidDel="00000000" w:rsidR="00000000" w:rsidRPr="00000000">
        <w:rPr>
          <w:rtl w:val="0"/>
        </w:rPr>
        <w:t xml:space="preserve"> Users will be able to construct and execute sophisticated queries using regular expressions to extract valuable insights from the text data.</w:t>
      </w:r>
    </w:p>
    <w:p w:rsidR="00000000" w:rsidDel="00000000" w:rsidP="00000000" w:rsidRDefault="00000000" w:rsidRPr="00000000" w14:paraId="00000016">
      <w:pPr>
        <w:numPr>
          <w:ilvl w:val="0"/>
          <w:numId w:val="4"/>
        </w:numPr>
        <w:spacing w:after="120" w:before="120" w:line="240" w:lineRule="auto"/>
        <w:ind w:left="720" w:hanging="360"/>
      </w:pPr>
      <w:r w:rsidDel="00000000" w:rsidR="00000000" w:rsidRPr="00000000">
        <w:rPr>
          <w:b w:val="1"/>
          <w:color w:val="000000"/>
          <w:rtl w:val="0"/>
        </w:rPr>
        <w:t xml:space="preserve">Searching</w:t>
      </w:r>
      <w:r w:rsidDel="00000000" w:rsidR="00000000" w:rsidRPr="00000000">
        <w:rPr>
          <w:color w:val="000000"/>
          <w:rtl w:val="0"/>
        </w:rPr>
        <w:t xml:space="preserve">: Users can search within the document database for specific document contents or metadata</w:t>
      </w:r>
      <w:r w:rsidDel="00000000" w:rsidR="00000000" w:rsidRPr="00000000">
        <w:rPr>
          <w:color w:val="000000"/>
          <w:rtl w:val="0"/>
        </w:rPr>
        <w:t xml:space="preserve">.</w:t>
      </w:r>
    </w:p>
    <w:p w:rsidR="00000000" w:rsidDel="00000000" w:rsidP="00000000" w:rsidRDefault="00000000" w:rsidRPr="00000000" w14:paraId="00000017">
      <w:pPr>
        <w:numPr>
          <w:ilvl w:val="0"/>
          <w:numId w:val="4"/>
        </w:numPr>
        <w:spacing w:after="120" w:before="120" w:line="240" w:lineRule="auto"/>
        <w:ind w:left="720" w:hanging="360"/>
        <w:rPr>
          <w:color w:val="000000"/>
        </w:rPr>
      </w:pPr>
      <w:r w:rsidDel="00000000" w:rsidR="00000000" w:rsidRPr="00000000">
        <w:rPr>
          <w:b w:val="1"/>
          <w:rtl w:val="0"/>
        </w:rPr>
        <w:t xml:space="preserve">Common Word Identification:</w:t>
      </w:r>
      <w:r w:rsidDel="00000000" w:rsidR="00000000" w:rsidRPr="00000000">
        <w:rPr>
          <w:rtl w:val="0"/>
        </w:rPr>
        <w:t xml:space="preserve"> Users can identify the most frequently occurring words across the specified document.</w:t>
      </w:r>
      <w:r w:rsidDel="00000000" w:rsidR="00000000" w:rsidRPr="00000000">
        <w:rPr>
          <w:rtl w:val="0"/>
        </w:rPr>
      </w:r>
    </w:p>
    <w:p w:rsidR="00000000" w:rsidDel="00000000" w:rsidP="00000000" w:rsidRDefault="00000000" w:rsidRPr="00000000" w14:paraId="00000018">
      <w:pPr>
        <w:numPr>
          <w:ilvl w:val="0"/>
          <w:numId w:val="4"/>
        </w:numPr>
        <w:spacing w:after="120" w:before="120" w:line="240" w:lineRule="auto"/>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Term Frequency Analysis:</w:t>
      </w:r>
      <w:r w:rsidDel="00000000" w:rsidR="00000000" w:rsidRPr="00000000">
        <w:rPr>
          <w:rtl w:val="0"/>
        </w:rPr>
        <w:t xml:space="preserve"> The tool will provide functionality to calculate the frequency of specific terms or phrases within the documents.</w:t>
      </w:r>
      <w:r w:rsidDel="00000000" w:rsidR="00000000" w:rsidRPr="00000000">
        <w:rPr>
          <w:rtl w:val="0"/>
        </w:rPr>
      </w:r>
    </w:p>
    <w:p w:rsidR="00000000" w:rsidDel="00000000" w:rsidP="00000000" w:rsidRDefault="00000000" w:rsidRPr="00000000" w14:paraId="00000019">
      <w:pPr>
        <w:numPr>
          <w:ilvl w:val="0"/>
          <w:numId w:val="4"/>
        </w:numPr>
        <w:spacing w:after="120" w:before="120" w:line="240" w:lineRule="auto"/>
        <w:ind w:left="720" w:hanging="360"/>
        <w:rPr>
          <w:rFonts w:ascii="Arial" w:cs="Arial" w:eastAsia="Arial" w:hAnsi="Arial"/>
          <w:color w:val="000000"/>
          <w:sz w:val="22"/>
          <w:szCs w:val="22"/>
        </w:rPr>
      </w:pPr>
      <w:r w:rsidDel="00000000" w:rsidR="00000000" w:rsidRPr="00000000">
        <w:rPr>
          <w:b w:val="1"/>
          <w:rtl w:val="0"/>
        </w:rPr>
        <w:t xml:space="preserve">Similarity Analysis</w:t>
      </w:r>
      <w:r w:rsidDel="00000000" w:rsidR="00000000" w:rsidRPr="00000000">
        <w:rPr>
          <w:rtl w:val="0"/>
        </w:rPr>
        <w:t xml:space="preserve">: Users can compare two documents to evaluate their similarity using distance measures such as cosine similarity and Jaccard similarity. The comparison is based on numerical representations of words, such as Bag of Words vectors.</w:t>
      </w:r>
    </w:p>
    <w:p w:rsidR="00000000" w:rsidDel="00000000" w:rsidP="00000000" w:rsidRDefault="00000000" w:rsidRPr="00000000" w14:paraId="0000001A">
      <w:pPr>
        <w:numPr>
          <w:ilvl w:val="0"/>
          <w:numId w:val="4"/>
        </w:numPr>
        <w:spacing w:after="120" w:before="120" w:line="240" w:lineRule="auto"/>
        <w:ind w:left="720" w:hanging="360"/>
        <w:rPr>
          <w:rFonts w:ascii="Arial" w:cs="Arial" w:eastAsia="Arial" w:hAnsi="Arial"/>
          <w:color w:val="000000"/>
          <w:sz w:val="22"/>
          <w:szCs w:val="22"/>
        </w:rPr>
      </w:pPr>
      <w:r w:rsidDel="00000000" w:rsidR="00000000" w:rsidRPr="00000000">
        <w:rPr>
          <w:b w:val="1"/>
          <w:rtl w:val="0"/>
        </w:rPr>
        <w:t xml:space="preserve">Dissimilarity Calculation</w:t>
      </w:r>
      <w:r w:rsidDel="00000000" w:rsidR="00000000" w:rsidRPr="00000000">
        <w:rPr>
          <w:rtl w:val="0"/>
        </w:rPr>
        <w:t xml:space="preserve">: The system also calculates the dissimilarity between the two documents using the Euclidean distance between their numerical representations.</w:t>
      </w:r>
      <w:r w:rsidDel="00000000" w:rsidR="00000000" w:rsidRPr="00000000">
        <w:rPr>
          <w:rtl w:val="0"/>
        </w:rPr>
      </w:r>
    </w:p>
    <w:p w:rsidR="00000000" w:rsidDel="00000000" w:rsidP="00000000" w:rsidRDefault="00000000" w:rsidRPr="00000000" w14:paraId="0000001B">
      <w:pPr>
        <w:pStyle w:val="Heading1"/>
        <w:rPr/>
      </w:pPr>
      <w:bookmarkStart w:colFirst="0" w:colLast="0" w:name="_wqye6memtwwq" w:id="4"/>
      <w:bookmarkEnd w:id="4"/>
      <w:r w:rsidDel="00000000" w:rsidR="00000000" w:rsidRPr="00000000">
        <w:rPr>
          <w:rtl w:val="0"/>
        </w:rPr>
        <w:t xml:space="preserve">Technical Components</w:t>
      </w:r>
    </w:p>
    <w:p w:rsidR="00000000" w:rsidDel="00000000" w:rsidP="00000000" w:rsidRDefault="00000000" w:rsidRPr="00000000" w14:paraId="0000001C">
      <w:pPr>
        <w:numPr>
          <w:ilvl w:val="0"/>
          <w:numId w:val="4"/>
        </w:numPr>
        <w:spacing w:after="120" w:before="120" w:line="240" w:lineRule="auto"/>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Python:</w:t>
      </w:r>
      <w:r w:rsidDel="00000000" w:rsidR="00000000" w:rsidRPr="00000000">
        <w:rPr>
          <w:rtl w:val="0"/>
        </w:rPr>
        <w:t xml:space="preserve"> The primary programming language for developing the application logic and text processing functionalities.</w:t>
      </w:r>
    </w:p>
    <w:p w:rsidR="00000000" w:rsidDel="00000000" w:rsidP="00000000" w:rsidRDefault="00000000" w:rsidRPr="00000000" w14:paraId="0000001D">
      <w:pPr>
        <w:numPr>
          <w:ilvl w:val="0"/>
          <w:numId w:val="4"/>
        </w:numPr>
        <w:spacing w:after="120" w:before="120" w:line="240" w:lineRule="auto"/>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MongoDB:</w:t>
      </w:r>
      <w:r w:rsidDel="00000000" w:rsidR="00000000" w:rsidRPr="00000000">
        <w:rPr>
          <w:rtl w:val="0"/>
        </w:rPr>
        <w:t xml:space="preserve"> A NoSQL database for storing and managing the document collection and metadata.</w:t>
      </w:r>
    </w:p>
    <w:p w:rsidR="00000000" w:rsidDel="00000000" w:rsidP="00000000" w:rsidRDefault="00000000" w:rsidRPr="00000000" w14:paraId="0000001E">
      <w:pPr>
        <w:numPr>
          <w:ilvl w:val="0"/>
          <w:numId w:val="4"/>
        </w:numPr>
        <w:spacing w:after="120" w:before="120" w:line="240" w:lineRule="auto"/>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Regex Library:</w:t>
      </w:r>
      <w:r w:rsidDel="00000000" w:rsidR="00000000" w:rsidRPr="00000000">
        <w:rPr>
          <w:rtl w:val="0"/>
        </w:rPr>
        <w:t xml:space="preserve"> The Python </w:t>
      </w:r>
      <w:r w:rsidDel="00000000" w:rsidR="00000000" w:rsidRPr="00000000">
        <w:rPr>
          <w:rFonts w:ascii="Roboto Mono" w:cs="Roboto Mono" w:eastAsia="Roboto Mono" w:hAnsi="Roboto Mono"/>
          <w:color w:val="188038"/>
          <w:rtl w:val="0"/>
        </w:rPr>
        <w:t xml:space="preserve">re</w:t>
      </w:r>
      <w:r w:rsidDel="00000000" w:rsidR="00000000" w:rsidRPr="00000000">
        <w:rPr>
          <w:rtl w:val="0"/>
        </w:rPr>
        <w:t xml:space="preserve"> module for powerful pattern matching and text manipulation using regular expressions.</w:t>
      </w:r>
    </w:p>
    <w:p w:rsidR="00000000" w:rsidDel="00000000" w:rsidP="00000000" w:rsidRDefault="00000000" w:rsidRPr="00000000" w14:paraId="0000001F">
      <w:pPr>
        <w:numPr>
          <w:ilvl w:val="0"/>
          <w:numId w:val="4"/>
        </w:numPr>
        <w:spacing w:after="120" w:before="120" w:line="240" w:lineRule="auto"/>
        <w:ind w:left="720" w:hanging="360"/>
        <w:rPr>
          <w:b w:val="1"/>
        </w:rPr>
      </w:pPr>
      <w:r w:rsidDel="00000000" w:rsidR="00000000" w:rsidRPr="00000000">
        <w:rPr>
          <w:b w:val="1"/>
          <w:rtl w:val="0"/>
        </w:rPr>
        <w:t xml:space="preserve">Math Library: </w:t>
      </w:r>
      <w:r w:rsidDel="00000000" w:rsidR="00000000" w:rsidRPr="00000000">
        <w:rPr>
          <w:rtl w:val="0"/>
        </w:rPr>
        <w:t xml:space="preserve">The Python </w:t>
      </w:r>
      <w:r w:rsidDel="00000000" w:rsidR="00000000" w:rsidRPr="00000000">
        <w:rPr>
          <w:rFonts w:ascii="Roboto Mono" w:cs="Roboto Mono" w:eastAsia="Roboto Mono" w:hAnsi="Roboto Mono"/>
          <w:color w:val="188038"/>
          <w:rtl w:val="0"/>
        </w:rPr>
        <w:t xml:space="preserve">Math</w:t>
      </w:r>
      <w:r w:rsidDel="00000000" w:rsidR="00000000" w:rsidRPr="00000000">
        <w:rPr>
          <w:rtl w:val="0"/>
        </w:rPr>
        <w:t xml:space="preserve"> module was necessary in implementing the various similarity and dissimilarity calculations.</w:t>
      </w:r>
      <w:r w:rsidDel="00000000" w:rsidR="00000000" w:rsidRPr="00000000">
        <w:rPr>
          <w:rtl w:val="0"/>
        </w:rPr>
      </w:r>
    </w:p>
    <w:p w:rsidR="00000000" w:rsidDel="00000000" w:rsidP="00000000" w:rsidRDefault="00000000" w:rsidRPr="00000000" w14:paraId="00000020">
      <w:pPr>
        <w:numPr>
          <w:ilvl w:val="0"/>
          <w:numId w:val="4"/>
        </w:numPr>
        <w:spacing w:after="120" w:before="120" w:line="240" w:lineRule="auto"/>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User Interface:</w:t>
      </w:r>
      <w:r w:rsidDel="00000000" w:rsidR="00000000" w:rsidRPr="00000000">
        <w:rPr>
          <w:rtl w:val="0"/>
        </w:rPr>
        <w:t xml:space="preserve"> A command-line interface for user interaction and query execution.</w:t>
      </w:r>
    </w:p>
    <w:p w:rsidR="00000000" w:rsidDel="00000000" w:rsidP="00000000" w:rsidRDefault="00000000" w:rsidRPr="00000000" w14:paraId="00000021">
      <w:pPr>
        <w:pStyle w:val="Heading1"/>
        <w:rPr/>
      </w:pPr>
      <w:bookmarkStart w:colFirst="0" w:colLast="0" w:name="_7n7r4yuiupsr" w:id="5"/>
      <w:bookmarkEnd w:id="5"/>
      <w:r w:rsidDel="00000000" w:rsidR="00000000" w:rsidRPr="00000000">
        <w:rPr>
          <w:rtl w:val="0"/>
        </w:rPr>
        <w:t xml:space="preserve">Project Workflow</w:t>
      </w:r>
    </w:p>
    <w:p w:rsidR="00000000" w:rsidDel="00000000" w:rsidP="00000000" w:rsidRDefault="00000000" w:rsidRPr="00000000" w14:paraId="00000022">
      <w:pPr>
        <w:numPr>
          <w:ilvl w:val="0"/>
          <w:numId w:val="2"/>
        </w:numPr>
        <w:spacing w:after="120" w:before="120" w:line="240" w:lineRule="auto"/>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Document Input:</w:t>
      </w:r>
      <w:r w:rsidDel="00000000" w:rsidR="00000000" w:rsidRPr="00000000">
        <w:rPr>
          <w:rtl w:val="0"/>
        </w:rPr>
        <w:t xml:space="preserve"> Users will provide text documents for processing and storage.</w:t>
      </w:r>
    </w:p>
    <w:p w:rsidR="00000000" w:rsidDel="00000000" w:rsidP="00000000" w:rsidRDefault="00000000" w:rsidRPr="00000000" w14:paraId="00000023">
      <w:pPr>
        <w:numPr>
          <w:ilvl w:val="0"/>
          <w:numId w:val="2"/>
        </w:numPr>
        <w:spacing w:after="120" w:before="120" w:line="240" w:lineRule="auto"/>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Metadata Extraction:</w:t>
      </w:r>
      <w:r w:rsidDel="00000000" w:rsidR="00000000" w:rsidRPr="00000000">
        <w:rPr>
          <w:rtl w:val="0"/>
        </w:rPr>
        <w:t xml:space="preserve"> The system will automatically extract relevant metadata from the input documents.</w:t>
      </w:r>
    </w:p>
    <w:p w:rsidR="00000000" w:rsidDel="00000000" w:rsidP="00000000" w:rsidRDefault="00000000" w:rsidRPr="00000000" w14:paraId="00000024">
      <w:pPr>
        <w:numPr>
          <w:ilvl w:val="0"/>
          <w:numId w:val="2"/>
        </w:numPr>
        <w:spacing w:after="120" w:before="120" w:line="240" w:lineRule="auto"/>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Data Storage:</w:t>
      </w:r>
      <w:r w:rsidDel="00000000" w:rsidR="00000000" w:rsidRPr="00000000">
        <w:rPr>
          <w:rtl w:val="0"/>
        </w:rPr>
        <w:t xml:space="preserve"> Both the document content and metadata will be stored in a structured format within the MongoDB database.</w:t>
      </w:r>
    </w:p>
    <w:p w:rsidR="00000000" w:rsidDel="00000000" w:rsidP="00000000" w:rsidRDefault="00000000" w:rsidRPr="00000000" w14:paraId="00000025">
      <w:pPr>
        <w:numPr>
          <w:ilvl w:val="0"/>
          <w:numId w:val="2"/>
        </w:numPr>
        <w:spacing w:after="120" w:before="120" w:line="240" w:lineRule="auto"/>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Query Interface:</w:t>
      </w:r>
      <w:r w:rsidDel="00000000" w:rsidR="00000000" w:rsidRPr="00000000">
        <w:rPr>
          <w:rtl w:val="0"/>
        </w:rPr>
        <w:t xml:space="preserve"> Users will interact with the system to construct and execute regex or math based queries.</w:t>
      </w:r>
    </w:p>
    <w:p w:rsidR="00000000" w:rsidDel="00000000" w:rsidP="00000000" w:rsidRDefault="00000000" w:rsidRPr="00000000" w14:paraId="00000026">
      <w:pPr>
        <w:numPr>
          <w:ilvl w:val="0"/>
          <w:numId w:val="2"/>
        </w:numPr>
        <w:spacing w:after="120" w:before="120" w:line="240" w:lineRule="auto"/>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Result Processing:</w:t>
      </w:r>
      <w:r w:rsidDel="00000000" w:rsidR="00000000" w:rsidRPr="00000000">
        <w:rPr>
          <w:rtl w:val="0"/>
        </w:rPr>
        <w:t xml:space="preserve"> The system will process the queries and retrieve the relevant information from the database.</w:t>
      </w:r>
    </w:p>
    <w:p w:rsidR="00000000" w:rsidDel="00000000" w:rsidP="00000000" w:rsidRDefault="00000000" w:rsidRPr="00000000" w14:paraId="00000027">
      <w:pPr>
        <w:pStyle w:val="Heading1"/>
        <w:spacing w:after="240" w:before="240" w:line="240" w:lineRule="auto"/>
        <w:rPr/>
      </w:pPr>
      <w:bookmarkStart w:colFirst="0" w:colLast="0" w:name="_lhtahsbrctga" w:id="6"/>
      <w:bookmarkEnd w:id="6"/>
      <w:r w:rsidDel="00000000" w:rsidR="00000000" w:rsidRPr="00000000">
        <w:rPr>
          <w:rtl w:val="0"/>
        </w:rPr>
        <w:t xml:space="preserve">Potential Applications</w:t>
      </w:r>
    </w:p>
    <w:p w:rsidR="00000000" w:rsidDel="00000000" w:rsidP="00000000" w:rsidRDefault="00000000" w:rsidRPr="00000000" w14:paraId="00000028">
      <w:pPr>
        <w:numPr>
          <w:ilvl w:val="0"/>
          <w:numId w:val="3"/>
        </w:numPr>
        <w:spacing w:after="120" w:before="120" w:line="240" w:lineRule="auto"/>
        <w:ind w:left="720" w:hanging="360"/>
      </w:pPr>
      <w:r w:rsidDel="00000000" w:rsidR="00000000" w:rsidRPr="00000000">
        <w:rPr>
          <w:b w:val="1"/>
          <w:rtl w:val="0"/>
        </w:rPr>
        <w:t xml:space="preserve">Academic Research</w:t>
      </w:r>
      <w:r w:rsidDel="00000000" w:rsidR="00000000" w:rsidRPr="00000000">
        <w:rPr>
          <w:rtl w:val="0"/>
        </w:rPr>
        <w:t xml:space="preserve">: Enables researchers to analyze large volumes of academic papers, identify patterns, and compare textual data.</w:t>
      </w:r>
    </w:p>
    <w:p w:rsidR="00000000" w:rsidDel="00000000" w:rsidP="00000000" w:rsidRDefault="00000000" w:rsidRPr="00000000" w14:paraId="00000029">
      <w:pPr>
        <w:numPr>
          <w:ilvl w:val="0"/>
          <w:numId w:val="3"/>
        </w:numPr>
        <w:spacing w:after="120" w:before="120" w:line="240" w:lineRule="auto"/>
        <w:ind w:left="720" w:hanging="360"/>
      </w:pPr>
      <w:r w:rsidDel="00000000" w:rsidR="00000000" w:rsidRPr="00000000">
        <w:rPr>
          <w:b w:val="1"/>
          <w:rtl w:val="0"/>
        </w:rPr>
        <w:t xml:space="preserve">Corporate Document Management</w:t>
      </w:r>
      <w:r w:rsidDel="00000000" w:rsidR="00000000" w:rsidRPr="00000000">
        <w:rPr>
          <w:rtl w:val="0"/>
        </w:rPr>
        <w:t xml:space="preserve">: Assists businesses in managing, searching, and analyzing corporate documents and reports effectively.</w:t>
      </w:r>
    </w:p>
    <w:p w:rsidR="00000000" w:rsidDel="00000000" w:rsidP="00000000" w:rsidRDefault="00000000" w:rsidRPr="00000000" w14:paraId="0000002A">
      <w:pPr>
        <w:numPr>
          <w:ilvl w:val="0"/>
          <w:numId w:val="3"/>
        </w:numPr>
        <w:spacing w:after="120" w:before="120" w:line="240" w:lineRule="auto"/>
        <w:ind w:left="720" w:hanging="360"/>
      </w:pPr>
      <w:r w:rsidDel="00000000" w:rsidR="00000000" w:rsidRPr="00000000">
        <w:rPr>
          <w:b w:val="1"/>
          <w:rtl w:val="0"/>
        </w:rPr>
        <w:t xml:space="preserve">Legal Analysis</w:t>
      </w:r>
      <w:r w:rsidDel="00000000" w:rsidR="00000000" w:rsidRPr="00000000">
        <w:rPr>
          <w:rtl w:val="0"/>
        </w:rPr>
        <w:t xml:space="preserve">: Supports legal professionals in comparing contracts, analyzing legal documents, and extracting relevant clauses.</w:t>
      </w:r>
    </w:p>
    <w:p w:rsidR="00000000" w:rsidDel="00000000" w:rsidP="00000000" w:rsidRDefault="00000000" w:rsidRPr="00000000" w14:paraId="0000002B">
      <w:pPr>
        <w:numPr>
          <w:ilvl w:val="0"/>
          <w:numId w:val="3"/>
        </w:numPr>
        <w:spacing w:after="120" w:before="120" w:line="240" w:lineRule="auto"/>
        <w:ind w:left="720" w:hanging="360"/>
      </w:pPr>
      <w:r w:rsidDel="00000000" w:rsidR="00000000" w:rsidRPr="00000000">
        <w:rPr>
          <w:b w:val="1"/>
          <w:rtl w:val="0"/>
        </w:rPr>
        <w:t xml:space="preserve">Market Analysis</w:t>
      </w:r>
      <w:r w:rsidDel="00000000" w:rsidR="00000000" w:rsidRPr="00000000">
        <w:rPr>
          <w:rtl w:val="0"/>
        </w:rPr>
        <w:t xml:space="preserve">: Facilitates marketing teams in analyzing customer reviews, product descriptions, and other market-related textual data.</w:t>
      </w:r>
    </w:p>
    <w:p w:rsidR="00000000" w:rsidDel="00000000" w:rsidP="00000000" w:rsidRDefault="00000000" w:rsidRPr="00000000" w14:paraId="0000002C">
      <w:pPr>
        <w:pStyle w:val="Heading1"/>
        <w:rPr/>
      </w:pPr>
      <w:bookmarkStart w:colFirst="0" w:colLast="0" w:name="_cisr04wu5mvb" w:id="7"/>
      <w:bookmarkEnd w:id="7"/>
      <w:r w:rsidDel="00000000" w:rsidR="00000000" w:rsidRPr="00000000">
        <w:rPr>
          <w:rtl w:val="0"/>
        </w:rPr>
        <w:t xml:space="preserve">Project Timeline</w:t>
      </w:r>
    </w:p>
    <w:p w:rsidR="00000000" w:rsidDel="00000000" w:rsidP="00000000" w:rsidRDefault="00000000" w:rsidRPr="00000000" w14:paraId="0000002D">
      <w:pPr>
        <w:numPr>
          <w:ilvl w:val="0"/>
          <w:numId w:val="1"/>
        </w:numPr>
        <w:spacing w:after="120" w:before="120" w:line="240" w:lineRule="auto"/>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Phase 1:</w:t>
      </w:r>
      <w:r w:rsidDel="00000000" w:rsidR="00000000" w:rsidRPr="00000000">
        <w:rPr>
          <w:rtl w:val="0"/>
        </w:rPr>
        <w:t xml:space="preserve"> Requirements gathering, system design, and database setup.</w:t>
      </w:r>
    </w:p>
    <w:p w:rsidR="00000000" w:rsidDel="00000000" w:rsidP="00000000" w:rsidRDefault="00000000" w:rsidRPr="00000000" w14:paraId="0000002E">
      <w:pPr>
        <w:numPr>
          <w:ilvl w:val="0"/>
          <w:numId w:val="1"/>
        </w:numPr>
        <w:spacing w:after="120" w:before="120" w:line="240" w:lineRule="auto"/>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Phase 2:</w:t>
      </w:r>
      <w:r w:rsidDel="00000000" w:rsidR="00000000" w:rsidRPr="00000000">
        <w:rPr>
          <w:rtl w:val="0"/>
        </w:rPr>
        <w:t xml:space="preserve"> Implementation of core database operations, text processing, text comparison and query functionalities.</w:t>
      </w:r>
    </w:p>
    <w:p w:rsidR="00000000" w:rsidDel="00000000" w:rsidP="00000000" w:rsidRDefault="00000000" w:rsidRPr="00000000" w14:paraId="0000002F">
      <w:pPr>
        <w:numPr>
          <w:ilvl w:val="0"/>
          <w:numId w:val="1"/>
        </w:numPr>
        <w:spacing w:after="120" w:before="120" w:line="240" w:lineRule="auto"/>
        <w:ind w:left="720" w:hanging="360"/>
      </w:pPr>
      <w:r w:rsidDel="00000000" w:rsidR="00000000" w:rsidRPr="00000000">
        <w:rPr>
          <w:b w:val="1"/>
          <w:rtl w:val="0"/>
        </w:rPr>
        <w:t xml:space="preserve">Phase 3:</w:t>
      </w:r>
      <w:r w:rsidDel="00000000" w:rsidR="00000000" w:rsidRPr="00000000">
        <w:rPr>
          <w:rtl w:val="0"/>
        </w:rPr>
        <w:t xml:space="preserve"> Integration and assimilation of the disconnected functionalities into one connected component.</w:t>
      </w:r>
    </w:p>
    <w:p w:rsidR="00000000" w:rsidDel="00000000" w:rsidP="00000000" w:rsidRDefault="00000000" w:rsidRPr="00000000" w14:paraId="00000030">
      <w:pPr>
        <w:numPr>
          <w:ilvl w:val="0"/>
          <w:numId w:val="1"/>
        </w:numPr>
        <w:spacing w:after="120" w:before="120" w:line="240" w:lineRule="auto"/>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Phase 4:</w:t>
      </w:r>
      <w:r w:rsidDel="00000000" w:rsidR="00000000" w:rsidRPr="00000000">
        <w:rPr>
          <w:rtl w:val="0"/>
        </w:rPr>
        <w:t xml:space="preserve"> Development of a command-line-interface and testing.</w:t>
      </w:r>
    </w:p>
    <w:p w:rsidR="00000000" w:rsidDel="00000000" w:rsidP="00000000" w:rsidRDefault="00000000" w:rsidRPr="00000000" w14:paraId="00000031">
      <w:pPr>
        <w:numPr>
          <w:ilvl w:val="0"/>
          <w:numId w:val="1"/>
        </w:numPr>
        <w:spacing w:after="120" w:before="120" w:line="240" w:lineRule="auto"/>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Phase 5:</w:t>
      </w:r>
      <w:r w:rsidDel="00000000" w:rsidR="00000000" w:rsidRPr="00000000">
        <w:rPr>
          <w:rtl w:val="0"/>
        </w:rPr>
        <w:t xml:space="preserve"> Deployment and documentation.</w:t>
      </w:r>
    </w:p>
    <w:p w:rsidR="00000000" w:rsidDel="00000000" w:rsidP="00000000" w:rsidRDefault="00000000" w:rsidRPr="00000000" w14:paraId="00000032">
      <w:pPr>
        <w:pStyle w:val="Heading1"/>
        <w:rPr/>
      </w:pPr>
      <w:bookmarkStart w:colFirst="0" w:colLast="0" w:name="_v8n82m9r7vyd" w:id="8"/>
      <w:bookmarkEnd w:id="8"/>
      <w:r w:rsidDel="00000000" w:rsidR="00000000" w:rsidRPr="00000000">
        <w:rPr>
          <w:rtl w:val="0"/>
        </w:rPr>
        <w:t xml:space="preserve">Conclusion</w:t>
      </w:r>
    </w:p>
    <w:p w:rsidR="00000000" w:rsidDel="00000000" w:rsidP="00000000" w:rsidRDefault="00000000" w:rsidRPr="00000000" w14:paraId="00000033">
      <w:pPr>
        <w:widowControl w:val="0"/>
        <w:spacing w:after="0" w:before="120" w:lineRule="auto"/>
        <w:rPr>
          <w:color w:val="000000"/>
        </w:rPr>
      </w:pPr>
      <w:r w:rsidDel="00000000" w:rsidR="00000000" w:rsidRPr="00000000">
        <w:rPr>
          <w:color w:val="000000"/>
          <w:rtl w:val="0"/>
        </w:rPr>
        <w:t xml:space="preserve">The Document Management and Analysis Project combines the versatility of Python with the efficiency of MongoDB to provide a comprehensive solution for managing and analyzing textual data. With its robust features, including document management, metadata extraction, regex-powered queries, and advanced similarity metrics, the tool empowers users to handle complex text analysis tasks efficiently, facilitating the process of managing and querying documents.</w:t>
      </w:r>
      <w:r w:rsidDel="00000000" w:rsidR="00000000" w:rsidRPr="00000000">
        <w:rPr>
          <w:rtl w:val="0"/>
        </w:rPr>
      </w:r>
    </w:p>
    <w:p w:rsidR="00000000" w:rsidDel="00000000" w:rsidP="00000000" w:rsidRDefault="00000000" w:rsidRPr="00000000" w14:paraId="00000034">
      <w:pPr>
        <w:widowControl w:val="0"/>
        <w:spacing w:after="120" w:before="0" w:lineRule="auto"/>
        <w:rPr>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widowControl w:val="0"/>
        <w:spacing w:after="120" w:before="120" w:lineRule="auto"/>
        <w:rPr>
          <w:color w:val="000000"/>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color w:val="1f1f1f"/>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Inter Medium" w:cs="Inter Medium" w:eastAsia="Inter Medium" w:hAnsi="Inter Medium"/>
      <w:i w:val="0"/>
      <w:sz w:val="40"/>
      <w:szCs w:val="40"/>
    </w:rPr>
  </w:style>
  <w:style w:type="paragraph" w:styleId="Heading2">
    <w:name w:val="heading 2"/>
    <w:basedOn w:val="Normal"/>
    <w:next w:val="Normal"/>
    <w:pPr>
      <w:keepNext w:val="1"/>
      <w:keepLines w:val="1"/>
      <w:pageBreakBefore w:val="0"/>
      <w:spacing w:after="120" w:before="360" w:lineRule="auto"/>
    </w:pPr>
    <w:rPr>
      <w:rFonts w:ascii="Inter Medium" w:cs="Inter Medium" w:eastAsia="Inter Medium" w:hAnsi="Inter Medium"/>
      <w:i w:val="0"/>
      <w:sz w:val="32"/>
      <w:szCs w:val="32"/>
    </w:rPr>
  </w:style>
  <w:style w:type="paragraph" w:styleId="Heading3">
    <w:name w:val="heading 3"/>
    <w:basedOn w:val="Normal"/>
    <w:next w:val="Normal"/>
    <w:pPr>
      <w:keepNext w:val="1"/>
      <w:keepLines w:val="1"/>
      <w:pageBreakBefore w:val="0"/>
      <w:spacing w:after="80" w:before="320" w:lineRule="auto"/>
    </w:pPr>
    <w:rPr>
      <w:rFonts w:ascii="Inter Medium" w:cs="Inter Medium" w:eastAsia="Inter Medium" w:hAnsi="Inter Medium"/>
      <w:i w:val="0"/>
      <w:sz w:val="28"/>
      <w:szCs w:val="28"/>
    </w:rPr>
  </w:style>
  <w:style w:type="paragraph" w:styleId="Heading4">
    <w:name w:val="heading 4"/>
    <w:basedOn w:val="Normal"/>
    <w:next w:val="Normal"/>
    <w:pPr>
      <w:keepNext w:val="1"/>
      <w:keepLines w:val="1"/>
      <w:pageBreakBefore w:val="0"/>
      <w:spacing w:after="80" w:before="280" w:lineRule="auto"/>
    </w:pPr>
    <w:rPr>
      <w:rFonts w:ascii="Inter Medium" w:cs="Inter Medium" w:eastAsia="Inter Medium" w:hAnsi="Inter Medium"/>
      <w:i w:val="0"/>
      <w:sz w:val="24"/>
      <w:szCs w:val="24"/>
    </w:rPr>
  </w:style>
  <w:style w:type="paragraph" w:styleId="Heading5">
    <w:name w:val="heading 5"/>
    <w:basedOn w:val="Normal"/>
    <w:next w:val="Normal"/>
    <w:pPr>
      <w:keepNext w:val="1"/>
      <w:keepLines w:val="1"/>
      <w:pageBreakBefore w:val="0"/>
      <w:spacing w:after="80" w:before="240" w:lineRule="auto"/>
    </w:pPr>
    <w:rPr>
      <w:rFonts w:ascii="Inter SemiBold" w:cs="Inter SemiBold" w:eastAsia="Inter SemiBold" w:hAnsi="Inter SemiBold"/>
      <w:i w:val="1"/>
      <w:sz w:val="24"/>
      <w:szCs w:val="24"/>
    </w:rPr>
  </w:style>
  <w:style w:type="paragraph" w:styleId="Heading6">
    <w:name w:val="heading 6"/>
    <w:basedOn w:val="Normal"/>
    <w:next w:val="Normal"/>
    <w:pPr>
      <w:keepNext w:val="1"/>
      <w:keepLines w:val="1"/>
      <w:pageBreakBefore w:val="0"/>
      <w:spacing w:after="80" w:before="240" w:lineRule="auto"/>
    </w:pPr>
    <w:rPr>
      <w:rFonts w:ascii="Inter" w:cs="Inter" w:eastAsia="Inter" w:hAnsi="Inter"/>
      <w:i w:val="1"/>
      <w:sz w:val="24"/>
      <w:szCs w:val="24"/>
    </w:rPr>
  </w:style>
  <w:style w:type="paragraph" w:styleId="Title">
    <w:name w:val="Title"/>
    <w:basedOn w:val="Normal"/>
    <w:next w:val="Normal"/>
    <w:pPr>
      <w:keepNext w:val="1"/>
      <w:keepLines w:val="1"/>
      <w:pageBreakBefore w:val="0"/>
      <w:spacing w:after="60" w:before="0" w:lineRule="auto"/>
    </w:pPr>
    <w:rPr>
      <w:rFonts w:ascii="Inter Medium" w:cs="Inter Medium" w:eastAsia="Inter Medium" w:hAnsi="Inter Medium"/>
      <w:i w:val="0"/>
      <w:sz w:val="52"/>
      <w:szCs w:val="52"/>
    </w:rPr>
  </w:style>
  <w:style w:type="paragraph" w:styleId="Subtitle">
    <w:name w:val="Subtitle"/>
    <w:basedOn w:val="Normal"/>
    <w:next w:val="Normal"/>
    <w:pPr>
      <w:keepNext w:val="1"/>
      <w:keepLines w:val="1"/>
      <w:pageBreakBefore w:val="0"/>
      <w:spacing w:after="320" w:before="0" w:lineRule="auto"/>
    </w:pPr>
    <w:rPr>
      <w:rFonts w:ascii="Inter" w:cs="Inter" w:eastAsia="Inter" w:hAnsi="Inter"/>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InterMedium-regular.ttf"/><Relationship Id="rId12" Type="http://schemas.openxmlformats.org/officeDocument/2006/relationships/font" Target="fonts/RobotoMono-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9" Type="http://schemas.openxmlformats.org/officeDocument/2006/relationships/font" Target="fonts/RobotoMono-regular.ttf"/><Relationship Id="rId15" Type="http://schemas.openxmlformats.org/officeDocument/2006/relationships/font" Target="fonts/InterMedium-italic.ttf"/><Relationship Id="rId14" Type="http://schemas.openxmlformats.org/officeDocument/2006/relationships/font" Target="fonts/InterMedium-bold.ttf"/><Relationship Id="rId16" Type="http://schemas.openxmlformats.org/officeDocument/2006/relationships/font" Target="fonts/InterMedium-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