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57BE"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Chapter 3: System Analysis</w:t>
      </w:r>
    </w:p>
    <w:p w14:paraId="00000002" w14:textId="58FE87F8" w:rsidR="005C57BE"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Functional Requirements</w:t>
      </w:r>
    </w:p>
    <w:p w14:paraId="00000003" w14:textId="77777777" w:rsidR="005C57BE"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document outlines the comprehensive functional requirements for the Emotion Detection with Timeline Analysis system. The requirements are categorized into core domains: User Identity &amp; Security, Multimodal AI Services, Temporal Analysis &amp; Visualization, and Administrative Governance.</w:t>
      </w:r>
    </w:p>
    <w:p w14:paraId="00000004" w14:textId="77777777" w:rsidR="005C57BE"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3.1.1 Domain I: User Identity, Security, and Session Management</w:t>
      </w:r>
    </w:p>
    <w:p w14:paraId="00000005" w14:textId="77777777" w:rsidR="005C57BE"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3.1.1.1 Secure Account Onboarding and Registration</w:t>
      </w:r>
    </w:p>
    <w:p w14:paraId="00000006" w14:textId="77777777" w:rsidR="005C57B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FR-1.1.1: Multi-Step Registration</w:t>
      </w:r>
      <w:r>
        <w:rPr>
          <w:rFonts w:ascii="Google Sans Text" w:eastAsia="Google Sans Text" w:hAnsi="Google Sans Text" w:cs="Google Sans Text"/>
          <w:color w:val="1F1F1F"/>
        </w:rPr>
        <w:t>: The system shall provide a secure registration workflow requiring a unique email address, a distinctive username, and a high-entropy password.</w:t>
      </w:r>
    </w:p>
    <w:p w14:paraId="00000007" w14:textId="77777777" w:rsidR="005C57B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FR-1.1.2: Real-Time Input Validation</w:t>
      </w:r>
      <w:r>
        <w:rPr>
          <w:rFonts w:ascii="Google Sans Text" w:eastAsia="Google Sans Text" w:hAnsi="Google Sans Text" w:cs="Google Sans Text"/>
          <w:color w:val="1F1F1F"/>
        </w:rPr>
        <w:t>: The interface must perform live validation of email formats and password complexity (entropy score), providing immediate corrective feedback to the user.</w:t>
      </w:r>
    </w:p>
    <w:p w14:paraId="00000008" w14:textId="77777777" w:rsidR="005C57BE"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FR-1.1.3: Mandatory Email Verification</w:t>
      </w:r>
      <w:r>
        <w:rPr>
          <w:rFonts w:ascii="Google Sans Text" w:eastAsia="Google Sans Text" w:hAnsi="Google Sans Text" w:cs="Google Sans Text"/>
          <w:color w:val="1F1F1F"/>
        </w:rPr>
        <w:t xml:space="preserve">: To prevent </w:t>
      </w:r>
      <w:proofErr w:type="gramStart"/>
      <w:r>
        <w:rPr>
          <w:rFonts w:ascii="Google Sans Text" w:eastAsia="Google Sans Text" w:hAnsi="Google Sans Text" w:cs="Google Sans Text"/>
          <w:color w:val="1F1F1F"/>
        </w:rPr>
        <w:t>bot</w:t>
      </w:r>
      <w:proofErr w:type="gramEnd"/>
      <w:r>
        <w:rPr>
          <w:rFonts w:ascii="Google Sans Text" w:eastAsia="Google Sans Text" w:hAnsi="Google Sans Text" w:cs="Google Sans Text"/>
          <w:color w:val="1F1F1F"/>
        </w:rPr>
        <w:t xml:space="preserve"> registration and ensure data integrity, the system shall issue an automated verification link. Full platform access is restricted until the account is verified.</w:t>
      </w:r>
    </w:p>
    <w:p w14:paraId="00000009" w14:textId="77777777" w:rsidR="005C57BE"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3.1.1.2 Authenticated Access and Session Security</w:t>
      </w:r>
    </w:p>
    <w:p w14:paraId="0000000A" w14:textId="77777777" w:rsidR="005C57B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FR-1.2.1: Secure Login Protocols</w:t>
      </w:r>
      <w:r>
        <w:rPr>
          <w:rFonts w:ascii="Google Sans Text" w:eastAsia="Google Sans Text" w:hAnsi="Google Sans Text" w:cs="Google Sans Text"/>
          <w:color w:val="1F1F1F"/>
        </w:rPr>
        <w:t>: The system shall facilitate authenticated sessions using either a username or email paired with a secure password.</w:t>
      </w:r>
    </w:p>
    <w:p w14:paraId="0000000B" w14:textId="77777777" w:rsidR="005C57B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FR-1.2.2: Brute-Force Mitigation</w:t>
      </w:r>
      <w:r>
        <w:rPr>
          <w:rFonts w:ascii="Google Sans Text" w:eastAsia="Google Sans Text" w:hAnsi="Google Sans Text" w:cs="Google Sans Text"/>
          <w:color w:val="1F1F1F"/>
        </w:rPr>
        <w:t>: The platform must implement rate-limiting and account lockout mechanisms to defend against automated credential-stuffing and brute-force attacks.</w:t>
      </w:r>
    </w:p>
    <w:p w14:paraId="0000000C" w14:textId="77777777" w:rsidR="005C57BE"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FR-1.2.3: Secure Credential Recovery</w:t>
      </w:r>
      <w:r>
        <w:rPr>
          <w:rFonts w:ascii="Google Sans Text" w:eastAsia="Google Sans Text" w:hAnsi="Google Sans Text" w:cs="Google Sans Text"/>
          <w:color w:val="1F1F1F"/>
        </w:rPr>
        <w:t>: A self-service "Forgot Password" feature shall be provided, utilizing time-sensitive, authenticated email tokens for secure password resets.</w:t>
      </w:r>
    </w:p>
    <w:p w14:paraId="0000000D" w14:textId="77777777" w:rsidR="005C57BE"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3.1.1.3 Advanced Identity Verification and Privacy</w:t>
      </w:r>
    </w:p>
    <w:p w14:paraId="0000000E" w14:textId="77777777" w:rsidR="005C57BE"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FR-1.3.1: Risk-Based Re-Authentication</w:t>
      </w:r>
      <w:r>
        <w:rPr>
          <w:rFonts w:ascii="Google Sans Text" w:eastAsia="Google Sans Text" w:hAnsi="Google Sans Text" w:cs="Google Sans Text"/>
          <w:color w:val="1F1F1F"/>
        </w:rPr>
        <w:t>: For sensitive operations—such as accessing deep historical emotional data or responding to high-risk alerts—the system shall require secondary verification.</w:t>
      </w:r>
    </w:p>
    <w:p w14:paraId="0000000F" w14:textId="77777777" w:rsidR="005C57BE"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FR-1.3.2: Multi-Factor Authentication (MFA)</w:t>
      </w:r>
      <w:r>
        <w:rPr>
          <w:rFonts w:ascii="Google Sans Text" w:eastAsia="Google Sans Text" w:hAnsi="Google Sans Text" w:cs="Google Sans Text"/>
          <w:color w:val="1F1F1F"/>
        </w:rPr>
        <w:t>: The system shall support 2FA options, including One-Time Passwords (OTP) via SMS or email, to enhance account security.</w:t>
      </w:r>
    </w:p>
    <w:p w14:paraId="00000010" w14:textId="77777777" w:rsidR="005C57BE"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FR-1.3.3: Granular Privacy Configuration</w:t>
      </w:r>
      <w:r>
        <w:rPr>
          <w:rFonts w:ascii="Google Sans Text" w:eastAsia="Google Sans Text" w:hAnsi="Google Sans Text" w:cs="Google Sans Text"/>
          <w:color w:val="1F1F1F"/>
        </w:rPr>
        <w:t>: Users shall have the authority to manage data retention policies, toggle timeline visibility, and configure notification preferences based on alert severity.</w:t>
      </w:r>
    </w:p>
    <w:p w14:paraId="00000011" w14:textId="77777777" w:rsidR="005C57BE"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3.1.2 Domain II: Multimodal Emotion Detection Services</w:t>
      </w:r>
    </w:p>
    <w:p w14:paraId="00000012" w14:textId="77777777" w:rsidR="005C57BE"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3.1.2.1 Textual Affective Analysis</w:t>
      </w:r>
    </w:p>
    <w:p w14:paraId="00000013" w14:textId="77777777" w:rsidR="005C57BE"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FR-2.1.1: Bulk Text Processing</w:t>
      </w:r>
      <w:r>
        <w:rPr>
          <w:rFonts w:ascii="Google Sans Text" w:eastAsia="Google Sans Text" w:hAnsi="Google Sans Text" w:cs="Google Sans Text"/>
          <w:color w:val="1F1F1F"/>
        </w:rPr>
        <w:t>: The system shall support the input and analysis of textual content up to a limit of 10,000 characters per session.</w:t>
      </w:r>
    </w:p>
    <w:p w14:paraId="00000014" w14:textId="77777777" w:rsidR="005C57BE"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FR-2.1.2: Deep Emotional Classification</w:t>
      </w:r>
      <w:r>
        <w:rPr>
          <w:rFonts w:ascii="Google Sans Text" w:eastAsia="Google Sans Text" w:hAnsi="Google Sans Text" w:cs="Google Sans Text"/>
          <w:color w:val="1F1F1F"/>
        </w:rPr>
        <w:t>: The AI engine must identify a dominant emotion, detect secondary emotional nuances, and provide a mathematical confidence percentage for each classification.</w:t>
      </w:r>
    </w:p>
    <w:p w14:paraId="00000015" w14:textId="77777777" w:rsidR="005C57BE"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FR-2.1.3: Contextual Persistence</w:t>
      </w:r>
      <w:r>
        <w:rPr>
          <w:rFonts w:ascii="Google Sans Text" w:eastAsia="Google Sans Text" w:hAnsi="Google Sans Text" w:cs="Google Sans Text"/>
          <w:color w:val="1F1F1F"/>
        </w:rPr>
        <w:t xml:space="preserve">: Users shall have the option to save text </w:t>
      </w:r>
      <w:proofErr w:type="gramStart"/>
      <w:r>
        <w:rPr>
          <w:rFonts w:ascii="Google Sans Text" w:eastAsia="Google Sans Text" w:hAnsi="Google Sans Text" w:cs="Google Sans Text"/>
          <w:color w:val="1F1F1F"/>
        </w:rPr>
        <w:t>analyses</w:t>
      </w:r>
      <w:proofErr w:type="gramEnd"/>
      <w:r>
        <w:rPr>
          <w:rFonts w:ascii="Google Sans Text" w:eastAsia="Google Sans Text" w:hAnsi="Google Sans Text" w:cs="Google Sans Text"/>
          <w:color w:val="1F1F1F"/>
        </w:rPr>
        <w:t xml:space="preserve"> to their timeline, including the raw input and a personal "contextual note" for future reference.</w:t>
      </w:r>
    </w:p>
    <w:p w14:paraId="00000016" w14:textId="77777777" w:rsidR="005C57BE"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3.1.2.2 Acoustic and Vocal Emotion Recognition</w:t>
      </w:r>
    </w:p>
    <w:p w14:paraId="00000017" w14:textId="77777777" w:rsidR="005C57BE"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FR-2.2.1: Audio Ingestion</w:t>
      </w:r>
      <w:r>
        <w:rPr>
          <w:rFonts w:ascii="Google Sans Text" w:eastAsia="Google Sans Text" w:hAnsi="Google Sans Text" w:cs="Google Sans Text"/>
          <w:color w:val="1F1F1F"/>
        </w:rPr>
        <w:t>: The platform shall support the upload or direct recording of audio files (up to 5 minutes) for emotional evaluation.</w:t>
      </w:r>
    </w:p>
    <w:p w14:paraId="00000018" w14:textId="77777777" w:rsidR="005C57BE"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FR-2.2.2: Temporal Vocal Mapping</w:t>
      </w:r>
      <w:r>
        <w:rPr>
          <w:rFonts w:ascii="Google Sans Text" w:eastAsia="Google Sans Text" w:hAnsi="Google Sans Text" w:cs="Google Sans Text"/>
          <w:color w:val="1F1F1F"/>
        </w:rPr>
        <w:t>: The system shall extract acoustic features to generate a time-stamped emotional chart, showing fluctuations in vocal affect over the duration of the clip.</w:t>
      </w:r>
    </w:p>
    <w:p w14:paraId="00000019" w14:textId="77777777" w:rsidR="005C57BE"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FR-2.2.3: Interactive Playback Interface</w:t>
      </w:r>
      <w:r>
        <w:rPr>
          <w:rFonts w:ascii="Google Sans Text" w:eastAsia="Google Sans Text" w:hAnsi="Google Sans Text" w:cs="Google Sans Text"/>
          <w:color w:val="1F1F1F"/>
        </w:rPr>
        <w:t>: An integrated player shall allow users to listen to their audio while viewing a synchronized overlay of the emotional analysis results.</w:t>
      </w:r>
    </w:p>
    <w:p w14:paraId="0000001A" w14:textId="77777777" w:rsidR="005C57BE"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3.1.2.3 Visual Facial Expression Detection (Image)</w:t>
      </w:r>
    </w:p>
    <w:p w14:paraId="0000001B" w14:textId="77777777" w:rsidR="005C57BE"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FR-2.3.1: Multi-Face Detection</w:t>
      </w:r>
      <w:r>
        <w:rPr>
          <w:rFonts w:ascii="Google Sans Text" w:eastAsia="Google Sans Text" w:hAnsi="Google Sans Text" w:cs="Google Sans Text"/>
          <w:color w:val="1F1F1F"/>
        </w:rPr>
        <w:t>: The AI module shall identify and isolate one or more human faces within a single image file for individual emotional classification.</w:t>
      </w:r>
    </w:p>
    <w:p w14:paraId="0000001C" w14:textId="77777777" w:rsidR="005C57BE"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FR-2.3.2: Privacy Redaction</w:t>
      </w:r>
      <w:r>
        <w:rPr>
          <w:rFonts w:ascii="Google Sans Text" w:eastAsia="Google Sans Text" w:hAnsi="Google Sans Text" w:cs="Google Sans Text"/>
          <w:color w:val="1F1F1F"/>
        </w:rPr>
        <w:t>: Depending on user-defined privacy settings, the system shall provide the capability to redact or blur facial previews in the timeline view.</w:t>
      </w:r>
    </w:p>
    <w:p w14:paraId="0000001D" w14:textId="77777777" w:rsidR="005C57BE"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3.1.2.4 Dynamic Video-Based Timeline Analysis</w:t>
      </w:r>
    </w:p>
    <w:p w14:paraId="0000001E" w14:textId="77777777" w:rsidR="005C57BE"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FR-2.4.1: Video Format Compatibility</w:t>
      </w:r>
      <w:r>
        <w:rPr>
          <w:rFonts w:ascii="Google Sans Text" w:eastAsia="Google Sans Text" w:hAnsi="Google Sans Text" w:cs="Google Sans Text"/>
          <w:color w:val="1F1F1F"/>
        </w:rPr>
        <w:t>: The system shall support standard video containers (MP4, MOV, AVI) for frame-by-frame emotional evaluation.</w:t>
      </w:r>
    </w:p>
    <w:p w14:paraId="0000001F" w14:textId="77777777" w:rsidR="005C57BE"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FR-2.4.2: Temporal Heat-Mapping</w:t>
      </w:r>
      <w:r>
        <w:rPr>
          <w:rFonts w:ascii="Google Sans Text" w:eastAsia="Google Sans Text" w:hAnsi="Google Sans Text" w:cs="Google Sans Text"/>
          <w:color w:val="1F1F1F"/>
        </w:rPr>
        <w:t>: The platform shall generate emotional heat maps and summary reports that visualize the intensity and progression of emotions throughout the video duration.</w:t>
      </w:r>
    </w:p>
    <w:p w14:paraId="00000020" w14:textId="77777777" w:rsidR="005C57BE"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FR-2.4.3: Segment-Specific Analysis</w:t>
      </w:r>
      <w:r>
        <w:rPr>
          <w:rFonts w:ascii="Google Sans Text" w:eastAsia="Google Sans Text" w:hAnsi="Google Sans Text" w:cs="Google Sans Text"/>
          <w:color w:val="1F1F1F"/>
        </w:rPr>
        <w:t>: Users shall be able to define custom "Start" and "End" timestamps to analyze specific segments of a longer recording.</w:t>
      </w:r>
    </w:p>
    <w:p w14:paraId="00000021" w14:textId="77777777" w:rsidR="005C57BE"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3.1.3 Domain III: Temporal Visualization and Trend Analytics</w:t>
      </w:r>
    </w:p>
    <w:p w14:paraId="00000022" w14:textId="77777777" w:rsidR="005C57BE"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3.1.3.1 The Emotional Timeline</w:t>
      </w:r>
    </w:p>
    <w:p w14:paraId="00000023" w14:textId="77777777" w:rsidR="005C57BE"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FR-3.1.1: Centralized Chronological Ledger</w:t>
      </w:r>
      <w:r>
        <w:rPr>
          <w:rFonts w:ascii="Google Sans Text" w:eastAsia="Google Sans Text" w:hAnsi="Google Sans Text" w:cs="Google Sans Text"/>
          <w:color w:val="1F1F1F"/>
        </w:rPr>
        <w:t xml:space="preserve">: The system must maintain a unified, auditable record of all emotional analyses across text, audio, image, and video </w:t>
      </w:r>
      <w:r>
        <w:rPr>
          <w:rFonts w:ascii="Google Sans Text" w:eastAsia="Google Sans Text" w:hAnsi="Google Sans Text" w:cs="Google Sans Text"/>
          <w:color w:val="1F1F1F"/>
        </w:rPr>
        <w:lastRenderedPageBreak/>
        <w:t>modalities.</w:t>
      </w:r>
    </w:p>
    <w:p w14:paraId="00000024" w14:textId="77777777" w:rsidR="005C57BE"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FR-3.1.2: Lifecycle Management</w:t>
      </w:r>
      <w:r>
        <w:rPr>
          <w:rFonts w:ascii="Google Sans Text" w:eastAsia="Google Sans Text" w:hAnsi="Google Sans Text" w:cs="Google Sans Text"/>
          <w:color w:val="1F1F1F"/>
        </w:rPr>
        <w:t>: Users shall have the ability to search, filter, update (notes), or soft-delete entries within their emotional history.</w:t>
      </w:r>
    </w:p>
    <w:p w14:paraId="00000025" w14:textId="77777777" w:rsidR="005C57BE"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3.1.3.2 Longitudinal Trend Identification</w:t>
      </w:r>
    </w:p>
    <w:p w14:paraId="00000026" w14:textId="77777777" w:rsidR="005C57BE"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FR-3.2.1: Statistical Aggregation</w:t>
      </w:r>
      <w:r>
        <w:rPr>
          <w:rFonts w:ascii="Google Sans Text" w:eastAsia="Google Sans Text" w:hAnsi="Google Sans Text" w:cs="Google Sans Text"/>
          <w:color w:val="1F1F1F"/>
        </w:rPr>
        <w:t>: The system shall aggregate data points over weeks or months to detect statistically significant behavioral shifts.</w:t>
      </w:r>
    </w:p>
    <w:p w14:paraId="00000027" w14:textId="77777777" w:rsidR="005C57BE"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FR-3.2.2: Interactive Graphic Export</w:t>
      </w:r>
      <w:r>
        <w:rPr>
          <w:rFonts w:ascii="Google Sans Text" w:eastAsia="Google Sans Text" w:hAnsi="Google Sans Text" w:cs="Google Sans Text"/>
          <w:color w:val="1F1F1F"/>
        </w:rPr>
        <w:t>: The platform shall generate exportable charts (line graphs, scatter plots) that allow users to visualize emotional stability or volatility over custom date ranges.</w:t>
      </w:r>
    </w:p>
    <w:p w14:paraId="00000028" w14:textId="77777777" w:rsidR="005C57BE"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3.1.3.3 Proactive Alerting and Intervention</w:t>
      </w:r>
    </w:p>
    <w:p w14:paraId="00000029" w14:textId="77777777" w:rsidR="005C57BE"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FR-3.3.1: Abnormal Pattern Detection</w:t>
      </w:r>
      <w:r>
        <w:rPr>
          <w:rFonts w:ascii="Google Sans Text" w:eastAsia="Google Sans Text" w:hAnsi="Google Sans Text" w:cs="Google Sans Text"/>
          <w:color w:val="1F1F1F"/>
        </w:rPr>
        <w:t>: An intelligent algorithm shall monitor for concerning patterns, such as a consistent rise in stress indicators or prolonged periods of high-intensity negative emotions.</w:t>
      </w:r>
    </w:p>
    <w:p w14:paraId="0000002A" w14:textId="77777777" w:rsidR="005C57BE"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FR-3.3.2: Severity-Based Notification</w:t>
      </w:r>
      <w:r>
        <w:rPr>
          <w:rFonts w:ascii="Google Sans Text" w:eastAsia="Google Sans Text" w:hAnsi="Google Sans Text" w:cs="Google Sans Text"/>
          <w:color w:val="1F1F1F"/>
        </w:rPr>
        <w:t>: The system shall classify risks (Low, Medium, High) and issue multi-channel alerts (Email, Push, In-App) accompanied by supportive wellness resources.</w:t>
      </w:r>
    </w:p>
    <w:p w14:paraId="0000002B" w14:textId="77777777" w:rsidR="005C57BE"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3.1.4 Domain IV: System Administration and Resource Governance</w:t>
      </w:r>
    </w:p>
    <w:p w14:paraId="0000002C" w14:textId="77777777" w:rsidR="005C57BE"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3.1.4.1 User and Role-Based Administration (RBAC)</w:t>
      </w:r>
    </w:p>
    <w:p w14:paraId="0000002D" w14:textId="77777777" w:rsidR="005C57BE"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FR-4.1.1: Administrative Oversight</w:t>
      </w:r>
      <w:r>
        <w:rPr>
          <w:rFonts w:ascii="Google Sans Text" w:eastAsia="Google Sans Text" w:hAnsi="Google Sans Text" w:cs="Google Sans Text"/>
          <w:color w:val="1F1F1F"/>
        </w:rPr>
        <w:t>: Authorized admins shall have the power to view, modify, deactivate, or remove user accounts via a dedicated management dashboard.</w:t>
      </w:r>
    </w:p>
    <w:p w14:paraId="0000002E" w14:textId="77777777" w:rsidR="005C57BE" w:rsidRDefault="00000000">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FR-4.1.2: Immutable Activity Logging</w:t>
      </w:r>
      <w:r>
        <w:rPr>
          <w:rFonts w:ascii="Google Sans Text" w:eastAsia="Google Sans Text" w:hAnsi="Google Sans Text" w:cs="Google Sans Text"/>
          <w:color w:val="1F1F1F"/>
        </w:rPr>
        <w:t>: The system shall record all administrative actions to ensure accountability and maintain a secure audit trail.</w:t>
      </w:r>
    </w:p>
    <w:p w14:paraId="0000002F" w14:textId="77777777" w:rsidR="005C57BE"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3.1.4.2 AI Model and Alert Management</w:t>
      </w:r>
    </w:p>
    <w:p w14:paraId="00000030" w14:textId="77777777" w:rsidR="005C57BE"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FR-4.2.1: Model Versioning and Deployment</w:t>
      </w:r>
      <w:r>
        <w:rPr>
          <w:rFonts w:ascii="Google Sans Text" w:eastAsia="Google Sans Text" w:hAnsi="Google Sans Text" w:cs="Google Sans Text"/>
          <w:color w:val="1F1F1F"/>
        </w:rPr>
        <w:t>: Administrators shall be able to upload, retrain, or switch between active AI model versions (e.g., swapping a facial detection model).</w:t>
      </w:r>
    </w:p>
    <w:p w14:paraId="00000031" w14:textId="77777777" w:rsidR="005C57BE" w:rsidRDefault="00000000">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FR-4.2.2: Threshold Sensitivity Tuning</w:t>
      </w:r>
      <w:r>
        <w:rPr>
          <w:rFonts w:ascii="Google Sans Text" w:eastAsia="Google Sans Text" w:hAnsi="Google Sans Text" w:cs="Google Sans Text"/>
          <w:color w:val="1F1F1F"/>
        </w:rPr>
        <w:t>: Admins shall have the authority to adjust the mathematical thresholds that trigger "High Risk" alerts globally to minimize false positives.</w:t>
      </w:r>
    </w:p>
    <w:p w14:paraId="00000032" w14:textId="77777777" w:rsidR="005C57BE"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3.1.4.3 Data Synchronization and Infrastructure</w:t>
      </w:r>
    </w:p>
    <w:p w14:paraId="00000033" w14:textId="77777777" w:rsidR="005C57BE"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b/>
          <w:bCs/>
          <w:color w:val="1F1F1F"/>
        </w:rPr>
        <w:t>FR-4.3.1: Cross-Platform Synchronization</w:t>
      </w:r>
      <w:r>
        <w:rPr>
          <w:rFonts w:ascii="Google Sans Text" w:eastAsia="Google Sans Text" w:hAnsi="Google Sans Text" w:cs="Google Sans Text"/>
          <w:color w:val="1F1F1F"/>
        </w:rPr>
        <w:t>: The system must ensure that all timeline data and user settings are synchronized between the Web (Angular) and Mobile (Flutter) applications using a conflict-resolution strategy.</w:t>
      </w:r>
    </w:p>
    <w:p w14:paraId="00000034" w14:textId="6DA66CE9" w:rsidR="005C57BE" w:rsidRPr="00FA68AA" w:rsidRDefault="00000000">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FR-4.3.2: Media Handling and Encryption</w:t>
      </w:r>
      <w:r>
        <w:rPr>
          <w:rFonts w:ascii="Google Sans Text" w:eastAsia="Google Sans Text" w:hAnsi="Google Sans Text" w:cs="Google Sans Text"/>
          <w:color w:val="1F1F1F"/>
        </w:rPr>
        <w:t>: The platform shall enforce strict file-size limits and provide descriptive error messages for unsupported formats. All uploaded media must be encrypted at rest and in transit.</w:t>
      </w:r>
    </w:p>
    <w:p w14:paraId="5A41F808" w14:textId="77777777" w:rsidR="00FA68AA" w:rsidRDefault="00FA68AA" w:rsidP="00FA68AA">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3.2 Non-Functional Requirements (NFR)</w:t>
      </w:r>
    </w:p>
    <w:p w14:paraId="2FD52B91" w14:textId="77777777" w:rsidR="00FA68AA" w:rsidRDefault="00FA68AA" w:rsidP="00FA68AA">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Non-Functional Requirements (NFR) section establishes the foundational quality framework for the Emotion Detection with Timeline Analysis platform. While functional requirements describe the discrete actions the system must perform, NFRs define the constraints, standards, and performance benchmarks that ensure the system operates with professional-grade stability, security, and efficiency. In the context of an affective computing platform, these requirements are critical as they govern the handling of sensitive biometric data and the reliability of emotional insights that could impact user well-being.</w:t>
      </w:r>
    </w:p>
    <w:p w14:paraId="1FF5194B" w14:textId="77777777" w:rsidR="00FA68AA" w:rsidRDefault="00FA68AA" w:rsidP="00FA68AA">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3.2.1 Domain I: Security and Data Sovereignty</w:t>
      </w:r>
    </w:p>
    <w:p w14:paraId="18D80DE4" w14:textId="77777777" w:rsidR="00FA68AA" w:rsidRDefault="00FA68AA" w:rsidP="00FA68AA">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Security is the primary non-functional pillar. The platform must protect highly sensitive assets, including facial data, vocal signatures, and chronological emotional reflections.</w:t>
      </w:r>
    </w:p>
    <w:p w14:paraId="3399ADC9" w14:textId="77777777" w:rsidR="00FA68AA" w:rsidRDefault="00FA68AA" w:rsidP="00FA68AA">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3.2.1.1 Comprehensive Asset Identification</w:t>
      </w:r>
    </w:p>
    <w:p w14:paraId="29ACB636" w14:textId="77777777" w:rsidR="00FA68AA" w:rsidRDefault="00FA68AA" w:rsidP="00FA68AA">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 implement a granular security strategy, the platform identifies and classifies all digital assets into the following critical categories:</w:t>
      </w:r>
    </w:p>
    <w:p w14:paraId="61D70650" w14:textId="77777777" w:rsidR="00FA68AA" w:rsidRDefault="00FA68AA" w:rsidP="00FA68AA">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t>User Emotional Intelligence Assets</w:t>
      </w:r>
      <w:r>
        <w:rPr>
          <w:rFonts w:ascii="Google Sans Text" w:eastAsia="Google Sans Text" w:hAnsi="Google Sans Text" w:cs="Google Sans Text"/>
          <w:color w:val="1F1F1F"/>
        </w:rPr>
        <w:t xml:space="preserve">: This encompasses the "Emotional History Timeline," which contains all recorded entries across text, audio, image, and video modalities. It also includes "Sensitive Emotional </w:t>
      </w:r>
      <w:proofErr w:type="gramStart"/>
      <w:r>
        <w:rPr>
          <w:rFonts w:ascii="Google Sans Text" w:eastAsia="Google Sans Text" w:hAnsi="Google Sans Text" w:cs="Google Sans Text"/>
          <w:color w:val="1F1F1F"/>
        </w:rPr>
        <w:t>Alerts"—</w:t>
      </w:r>
      <w:proofErr w:type="gramEnd"/>
      <w:r>
        <w:rPr>
          <w:rFonts w:ascii="Google Sans Text" w:eastAsia="Google Sans Text" w:hAnsi="Google Sans Text" w:cs="Google Sans Text"/>
          <w:color w:val="1F1F1F"/>
        </w:rPr>
        <w:t>high-risk flags, mental-health notifications, and the outputs of longitudinal trend analysis.</w:t>
      </w:r>
    </w:p>
    <w:p w14:paraId="111A1CF5" w14:textId="77777777" w:rsidR="00FA68AA" w:rsidRDefault="00FA68AA" w:rsidP="00FA68AA">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t>Identifiable Personal Information (PII)</w:t>
      </w:r>
      <w:r>
        <w:rPr>
          <w:rFonts w:ascii="Google Sans Text" w:eastAsia="Google Sans Text" w:hAnsi="Google Sans Text" w:cs="Google Sans Text"/>
          <w:color w:val="1F1F1F"/>
        </w:rPr>
        <w:t>: Includes profile data such as names, unique email addresses, phone numbers, and demographic data. Crucially, this also includes "Authentication Information" such as cryptographically hashed passwords, Multi-Factor Authentication (MFA) tokens, and time-sensitive One-Time Passwords (OTP).</w:t>
      </w:r>
    </w:p>
    <w:p w14:paraId="31D59A14" w14:textId="77777777" w:rsidR="00FA68AA" w:rsidRDefault="00FA68AA" w:rsidP="00FA68AA">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t>Multimodal Media Resources</w:t>
      </w:r>
      <w:r>
        <w:rPr>
          <w:rFonts w:ascii="Google Sans Text" w:eastAsia="Google Sans Text" w:hAnsi="Google Sans Text" w:cs="Google Sans Text"/>
          <w:color w:val="1F1F1F"/>
        </w:rPr>
        <w:t>: Raw files uploaded for analysis (MP4, AVI, WAV, PNG, JPG). This includes "Sensitive Visual Data" where faces are isolated from video frames or static images, and acoustic signatures extracted from voice recordings.</w:t>
      </w:r>
    </w:p>
    <w:p w14:paraId="6A84B825" w14:textId="77777777" w:rsidR="00FA68AA" w:rsidRDefault="00FA68AA" w:rsidP="00FA68AA">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bCs/>
          <w:color w:val="1F1F1F"/>
        </w:rPr>
        <w:t>Infrastructure and AI Intellectual Property</w:t>
      </w:r>
      <w:r>
        <w:rPr>
          <w:rFonts w:ascii="Google Sans Text" w:eastAsia="Google Sans Text" w:hAnsi="Google Sans Text" w:cs="Google Sans Text"/>
          <w:color w:val="1F1F1F"/>
        </w:rPr>
        <w:t>: Proprietary emotion detection models (text, audio, image, video), their training weights, performance metrics, and the backend architecture (API servers, GPU clusters, and relational databases).</w:t>
      </w:r>
    </w:p>
    <w:p w14:paraId="00995D34" w14:textId="77777777" w:rsidR="00FA68AA" w:rsidRDefault="00FA68AA" w:rsidP="00FA68AA">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Governance and Audit Assets</w:t>
      </w:r>
      <w:r>
        <w:rPr>
          <w:rFonts w:ascii="Google Sans Text" w:eastAsia="Google Sans Text" w:hAnsi="Google Sans Text" w:cs="Google Sans Text"/>
          <w:color w:val="1F1F1F"/>
        </w:rPr>
        <w:t>: Comprehensive "Audit Logs" (login attempts, analysis triggers, model version updates) and "Security Logs" (failed authentication patterns, suspicious file uploads, and anomaly detection results).</w:t>
      </w:r>
    </w:p>
    <w:p w14:paraId="16994DBD" w14:textId="77777777" w:rsidR="00FA68AA" w:rsidRDefault="00FA68AA" w:rsidP="00FA68AA">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3.2.1.2 Threat Landscape and Exposure Analysis</w:t>
      </w:r>
    </w:p>
    <w:p w14:paraId="124807D5" w14:textId="77777777" w:rsidR="00FA68AA" w:rsidRDefault="00FA68AA" w:rsidP="00FA68AA">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system architecture is designed to proactively mitigate specific exposure vectors identified during the analysis phase:</w:t>
      </w:r>
    </w:p>
    <w:p w14:paraId="70612FE2" w14:textId="77777777" w:rsidR="00FA68AA" w:rsidRDefault="00FA68AA" w:rsidP="00FA68AA">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Data and Metadata Exposure</w:t>
      </w:r>
      <w:r>
        <w:rPr>
          <w:rFonts w:ascii="Google Sans Text" w:eastAsia="Google Sans Text" w:hAnsi="Google Sans Text" w:cs="Google Sans Text"/>
          <w:color w:val="1F1F1F"/>
        </w:rPr>
        <w:t xml:space="preserve">: We mitigate the risk of unprotected emotional history </w:t>
      </w:r>
      <w:r>
        <w:rPr>
          <w:rFonts w:ascii="Google Sans Text" w:eastAsia="Google Sans Text" w:hAnsi="Google Sans Text" w:cs="Google Sans Text"/>
          <w:color w:val="1F1F1F"/>
        </w:rPr>
        <w:lastRenderedPageBreak/>
        <w:t>and unencrypted media files. Without encryption, an attacker could reconstruct a user’s psychological profile.</w:t>
      </w:r>
    </w:p>
    <w:p w14:paraId="5B76EDD2" w14:textId="77777777" w:rsidR="00FA68AA" w:rsidRDefault="00FA68AA" w:rsidP="00FA68AA">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Access and Identity Exposure</w:t>
      </w:r>
      <w:r>
        <w:rPr>
          <w:rFonts w:ascii="Google Sans Text" w:eastAsia="Google Sans Text" w:hAnsi="Google Sans Text" w:cs="Google Sans Text"/>
          <w:color w:val="1F1F1F"/>
        </w:rPr>
        <w:t>: Addressing "Weak Authentication" (poor password entropy) and "Unauthorized Horizontal Access," where a malicious user might attempt to exploit API endpoints to view another user’s private timeline.</w:t>
      </w:r>
    </w:p>
    <w:p w14:paraId="7C8E6521" w14:textId="77777777" w:rsidR="00FA68AA" w:rsidRDefault="00FA68AA" w:rsidP="00FA68AA">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bCs/>
          <w:color w:val="1F1F1F"/>
        </w:rPr>
        <w:t>Platform and Logic Vulnerabilities</w:t>
      </w:r>
      <w:r>
        <w:rPr>
          <w:rFonts w:ascii="Google Sans Text" w:eastAsia="Google Sans Text" w:hAnsi="Google Sans Text" w:cs="Google Sans Text"/>
          <w:color w:val="1F1F1F"/>
        </w:rPr>
        <w:t xml:space="preserve">: Mitigating software bugs in the backend or AI inference endpoints. A major focus is placed on "Insecure File Handling," preventing malicious uploads that might attempt to exploit vulnerabilities in media processors (e.g., OpenCV or </w:t>
      </w:r>
      <w:proofErr w:type="spellStart"/>
      <w:r>
        <w:rPr>
          <w:rFonts w:ascii="Google Sans Text" w:eastAsia="Google Sans Text" w:hAnsi="Google Sans Text" w:cs="Google Sans Text"/>
          <w:color w:val="1F1F1F"/>
        </w:rPr>
        <w:t>librosa</w:t>
      </w:r>
      <w:proofErr w:type="spellEnd"/>
      <w:r>
        <w:rPr>
          <w:rFonts w:ascii="Google Sans Text" w:eastAsia="Google Sans Text" w:hAnsi="Google Sans Text" w:cs="Google Sans Text"/>
          <w:color w:val="1F1F1F"/>
        </w:rPr>
        <w:t>).</w:t>
      </w:r>
    </w:p>
    <w:p w14:paraId="7DCAAD01" w14:textId="77777777" w:rsidR="00FA68AA" w:rsidRDefault="00FA68AA" w:rsidP="00FA68AA">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Human and Administrative Exposure</w:t>
      </w:r>
      <w:r>
        <w:rPr>
          <w:rFonts w:ascii="Google Sans Text" w:eastAsia="Google Sans Text" w:hAnsi="Google Sans Text" w:cs="Google Sans Text"/>
          <w:color w:val="1F1F1F"/>
        </w:rPr>
        <w:t>: Implementing strict protocols against "Social Engineering," where users might be manipulated into sharing their emotional reports, and "Admin Misuse," ensuring that any administrative access to user data requires an auditable justification.</w:t>
      </w:r>
    </w:p>
    <w:p w14:paraId="635BEFAE" w14:textId="77777777" w:rsidR="00FA68AA" w:rsidRDefault="00FA68AA" w:rsidP="00FA68AA">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3.2.1.3 Vulnerability Management and Control Protocols</w:t>
      </w:r>
    </w:p>
    <w:p w14:paraId="5906CAD7" w14:textId="77777777" w:rsidR="00FA68AA" w:rsidRDefault="00FA68AA" w:rsidP="00FA68AA">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platform achieves a robust security posture through the following control mechanisms:</w:t>
      </w:r>
    </w:p>
    <w:p w14:paraId="74A071C5" w14:textId="77777777" w:rsidR="00FA68AA" w:rsidRDefault="00FA68AA" w:rsidP="00FA68AA">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bCs/>
          <w:color w:val="1F1F1F"/>
        </w:rPr>
        <w:t>Vulnerability Avoidance</w:t>
      </w:r>
      <w:r>
        <w:rPr>
          <w:rFonts w:ascii="Google Sans Text" w:eastAsia="Google Sans Text" w:hAnsi="Google Sans Text" w:cs="Google Sans Text"/>
          <w:color w:val="1F1F1F"/>
        </w:rPr>
        <w:t>: The system employs regular security audits, monthly vulnerability scans on API services, and periodic penetration testing specifically targeting media upload endpoints. We adhere to OWASP standards for web and API security.</w:t>
      </w:r>
    </w:p>
    <w:p w14:paraId="4A398056" w14:textId="77777777" w:rsidR="00FA68AA" w:rsidRDefault="00FA68AA" w:rsidP="00FA68AA">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bCs/>
          <w:color w:val="1F1F1F"/>
        </w:rPr>
        <w:t>Active Attack Detection</w:t>
      </w:r>
      <w:r>
        <w:rPr>
          <w:rFonts w:ascii="Google Sans Text" w:eastAsia="Google Sans Text" w:hAnsi="Google Sans Text" w:cs="Google Sans Text"/>
          <w:color w:val="1F1F1F"/>
        </w:rPr>
        <w:t>: Implementation of "Impersonation Detection," where the system triggers device-based verification (OTP) if a login attempt originates from an unrecognized hardware signature.</w:t>
      </w:r>
    </w:p>
    <w:p w14:paraId="1AFD4121" w14:textId="77777777" w:rsidR="00FA68AA" w:rsidRDefault="00FA68AA" w:rsidP="00FA68AA">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bCs/>
          <w:color w:val="1F1F1F"/>
        </w:rPr>
        <w:t>Malware Neutralization</w:t>
      </w:r>
      <w:r>
        <w:rPr>
          <w:rFonts w:ascii="Google Sans Text" w:eastAsia="Google Sans Text" w:hAnsi="Google Sans Text" w:cs="Google Sans Text"/>
          <w:color w:val="1F1F1F"/>
        </w:rPr>
        <w:t>: The media pipeline includes a sanitization layer that scans for malware embedded in video/audio metadata (e.g., EXIF injection) before the file reaches the AI models.</w:t>
      </w:r>
    </w:p>
    <w:p w14:paraId="00B85952" w14:textId="77777777" w:rsidR="00FA68AA" w:rsidRDefault="00FA68AA" w:rsidP="00FA68AA">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Encryption and Rollback</w:t>
      </w:r>
      <w:r>
        <w:rPr>
          <w:rFonts w:ascii="Google Sans Text" w:eastAsia="Google Sans Text" w:hAnsi="Google Sans Text" w:cs="Google Sans Text"/>
          <w:color w:val="1F1F1F"/>
        </w:rPr>
        <w:t xml:space="preserve">: End-to-end encryption for data in transit </w:t>
      </w:r>
      <w:proofErr w:type="gramStart"/>
      <w:r>
        <w:rPr>
          <w:rFonts w:ascii="Google Sans Text" w:eastAsia="Google Sans Text" w:hAnsi="Google Sans Text" w:cs="Google Sans Text"/>
          <w:color w:val="1F1F1F"/>
        </w:rPr>
        <w:t>and at</w:t>
      </w:r>
      <w:proofErr w:type="gramEnd"/>
      <w:r>
        <w:rPr>
          <w:rFonts w:ascii="Google Sans Text" w:eastAsia="Google Sans Text" w:hAnsi="Google Sans Text" w:cs="Google Sans Text"/>
          <w:color w:val="1F1F1F"/>
        </w:rPr>
        <w:t xml:space="preserve"> rest ensures that even if exposure occurs, the data remains unreadable. Furthermore, the system supports "Rapid Recovery" via rollback features to restore user data to a stable state after an incident.</w:t>
      </w:r>
    </w:p>
    <w:p w14:paraId="3B475975" w14:textId="77777777" w:rsidR="00FA68AA" w:rsidRDefault="00FA68AA" w:rsidP="00FA68AA">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3.2.2 Domain II: Availability, Reliability, and Fault Tolerance</w:t>
      </w:r>
    </w:p>
    <w:p w14:paraId="3B3FBFF6" w14:textId="77777777" w:rsidR="00FA68AA" w:rsidRDefault="00FA68AA" w:rsidP="00FA68AA">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Availability ensures that the platform is a dependable companion for emotional monitoring, maintaining accessibility 24/7.</w:t>
      </w:r>
    </w:p>
    <w:p w14:paraId="17B4193C" w14:textId="77777777" w:rsidR="00FA68AA" w:rsidRDefault="00FA68AA" w:rsidP="00FA68AA">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3.2.2.1 High Availability and Redundancy Strategies</w:t>
      </w:r>
    </w:p>
    <w:p w14:paraId="7338D69B" w14:textId="77777777" w:rsidR="00FA68AA" w:rsidRDefault="00FA68AA" w:rsidP="00FA68AA">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F1F1F"/>
        </w:rPr>
        <w:t>Service Level Agreements (SLAs)</w:t>
      </w:r>
      <w:r>
        <w:rPr>
          <w:rFonts w:ascii="Google Sans Text" w:eastAsia="Google Sans Text" w:hAnsi="Google Sans Text" w:cs="Google Sans Text"/>
          <w:color w:val="1F1F1F"/>
        </w:rPr>
        <w:t>: The platform aims for 99.5% availability. This includes established benchmarks for maximum delay in timeline updates and strict time limits for the delivery of emotional alerts.</w:t>
      </w:r>
    </w:p>
    <w:p w14:paraId="668DE0E8" w14:textId="77777777" w:rsidR="00FA68AA" w:rsidRDefault="00FA68AA" w:rsidP="00FA68AA">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F1F1F"/>
        </w:rPr>
        <w:t>Redundant Architecture</w:t>
      </w:r>
      <w:r>
        <w:rPr>
          <w:rFonts w:ascii="Google Sans Text" w:eastAsia="Google Sans Text" w:hAnsi="Google Sans Text" w:cs="Google Sans Text"/>
          <w:color w:val="1F1F1F"/>
        </w:rPr>
        <w:t xml:space="preserve">: Using redundant application servers and database replicas (Primary-Secondary clusters) ensures that if a server node fails, the system continues to </w:t>
      </w:r>
      <w:r>
        <w:rPr>
          <w:rFonts w:ascii="Google Sans Text" w:eastAsia="Google Sans Text" w:hAnsi="Google Sans Text" w:cs="Google Sans Text"/>
          <w:color w:val="1F1F1F"/>
        </w:rPr>
        <w:lastRenderedPageBreak/>
        <w:t>function without user-perceived downtime.</w:t>
      </w:r>
    </w:p>
    <w:p w14:paraId="6BFA13FF" w14:textId="77777777" w:rsidR="00FA68AA" w:rsidRDefault="00FA68AA" w:rsidP="00FA68AA">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Load Balancing and Concurrency</w:t>
      </w:r>
      <w:r>
        <w:rPr>
          <w:rFonts w:ascii="Google Sans Text" w:eastAsia="Google Sans Text" w:hAnsi="Google Sans Text" w:cs="Google Sans Text"/>
          <w:color w:val="1F1F1F"/>
        </w:rPr>
        <w:t>: High-volume media uploads—particularly AI-heavy video processing—are distributed across multiple GPU-enabled processing nodes using intelligent load balancers to prevent system saturation.</w:t>
      </w:r>
    </w:p>
    <w:p w14:paraId="73DE172B" w14:textId="77777777" w:rsidR="00FA68AA" w:rsidRDefault="00FA68AA" w:rsidP="00FA68AA">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3.2.2.2 Fault Management and Reliability Achievement</w:t>
      </w:r>
    </w:p>
    <w:p w14:paraId="2A2BBE70" w14:textId="77777777" w:rsidR="00FA68AA" w:rsidRDefault="00FA68AA" w:rsidP="00FA68AA">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Reliability is defined as the system's ability to consistently process emotions without errors or interruptions.</w:t>
      </w:r>
    </w:p>
    <w:p w14:paraId="6B35A53A" w14:textId="77777777" w:rsidR="00FA68AA" w:rsidRDefault="00FA68AA" w:rsidP="00FA68AA">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F1F1F"/>
        </w:rPr>
        <w:t>Error vs. Fault vs. Failure Analysis</w:t>
      </w:r>
      <w:r>
        <w:rPr>
          <w:rFonts w:ascii="Google Sans Text" w:eastAsia="Google Sans Text" w:hAnsi="Google Sans Text" w:cs="Google Sans Text"/>
          <w:color w:val="1F1F1F"/>
        </w:rPr>
        <w:t>:</w:t>
      </w:r>
    </w:p>
    <w:p w14:paraId="04109A69" w14:textId="77777777" w:rsidR="00FA68AA" w:rsidRDefault="00FA68AA" w:rsidP="00FA68AA">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bCs/>
          <w:color w:val="1F1F1F"/>
        </w:rPr>
        <w:t>Human Error</w:t>
      </w:r>
      <w:r>
        <w:rPr>
          <w:rFonts w:ascii="Google Sans Text" w:eastAsia="Google Sans Text" w:hAnsi="Google Sans Text" w:cs="Google Sans Text"/>
          <w:color w:val="1F1F1F"/>
        </w:rPr>
        <w:t>: The system handles "Human Mistakes" (e.g., uploading a blurred image or a corrupted file) by providing clear, real-time feedback and corrective guidance rather than crashing.</w:t>
      </w:r>
    </w:p>
    <w:p w14:paraId="0C0056D6" w14:textId="77777777" w:rsidR="00FA68AA" w:rsidRDefault="00FA68AA" w:rsidP="00FA68AA">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bCs/>
          <w:color w:val="1F1F1F"/>
        </w:rPr>
        <w:t>System Faults</w:t>
      </w:r>
      <w:r>
        <w:rPr>
          <w:rFonts w:ascii="Google Sans Text" w:eastAsia="Google Sans Text" w:hAnsi="Google Sans Text" w:cs="Google Sans Text"/>
          <w:color w:val="1F1F1F"/>
        </w:rPr>
        <w:t>: Technical malfunctions such as server outages or API timeouts are mitigated through "Automatic Failover" mechanisms and redundant AI model clusters.</w:t>
      </w:r>
    </w:p>
    <w:p w14:paraId="040FF50F" w14:textId="77777777" w:rsidR="00FA68AA" w:rsidRDefault="00FA68AA" w:rsidP="00FA68AA">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bCs/>
          <w:color w:val="1F1F1F"/>
        </w:rPr>
        <w:t>System Errors</w:t>
      </w:r>
      <w:r>
        <w:rPr>
          <w:rFonts w:ascii="Google Sans Text" w:eastAsia="Google Sans Text" w:hAnsi="Google Sans Text" w:cs="Google Sans Text"/>
          <w:color w:val="1F1F1F"/>
        </w:rPr>
        <w:t>: Logic-based glitches (e.g., incorrect emotional classification or a broken timeline graph) are minimized through exhaustive unit, integration, and regression testing.</w:t>
      </w:r>
    </w:p>
    <w:p w14:paraId="73390575" w14:textId="77777777" w:rsidR="00FA68AA" w:rsidRDefault="00FA68AA" w:rsidP="00FA68AA">
      <w:pPr>
        <w:numPr>
          <w:ilvl w:val="1"/>
          <w:numId w:val="20"/>
        </w:numPr>
        <w:pBdr>
          <w:top w:val="nil"/>
          <w:left w:val="nil"/>
          <w:bottom w:val="nil"/>
          <w:right w:val="nil"/>
          <w:between w:val="nil"/>
        </w:pBdr>
        <w:spacing w:line="275" w:lineRule="auto"/>
      </w:pPr>
      <w:r>
        <w:rPr>
          <w:rFonts w:ascii="Google Sans Text" w:eastAsia="Google Sans Text" w:hAnsi="Google Sans Text" w:cs="Google Sans Text"/>
          <w:b/>
          <w:bCs/>
          <w:color w:val="1F1F1F"/>
        </w:rPr>
        <w:t>System Failure</w:t>
      </w:r>
      <w:r>
        <w:rPr>
          <w:rFonts w:ascii="Google Sans Text" w:eastAsia="Google Sans Text" w:hAnsi="Google Sans Text" w:cs="Google Sans Text"/>
          <w:color w:val="1F1F1F"/>
        </w:rPr>
        <w:t>: Critical shutdowns are prevented through disaster recovery plans, daily off-site encrypted backups, and high-availability architecture.</w:t>
      </w:r>
    </w:p>
    <w:p w14:paraId="6D933E81" w14:textId="77777777" w:rsidR="00FA68AA" w:rsidRDefault="00FA68AA" w:rsidP="00FA68AA">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Graceful Degradation</w:t>
      </w:r>
      <w:r>
        <w:rPr>
          <w:rFonts w:ascii="Google Sans Text" w:eastAsia="Google Sans Text" w:hAnsi="Google Sans Text" w:cs="Google Sans Text"/>
          <w:color w:val="1F1F1F"/>
        </w:rPr>
        <w:t>: In the event of a partial system failure (e.g., the video analysis module is offline for maintenance), the system is designed for "Graceful Degradation," ensuring that text and audio analysis remain fully functional.</w:t>
      </w:r>
    </w:p>
    <w:p w14:paraId="44D1D55F" w14:textId="77777777" w:rsidR="00FA68AA" w:rsidRDefault="00FA68AA" w:rsidP="00FA68AA">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3.2.3 Domain III: Safety and Ethical AI Governance</w:t>
      </w:r>
    </w:p>
    <w:p w14:paraId="40F376C0" w14:textId="77777777" w:rsidR="00FA68AA" w:rsidRDefault="00FA68AA" w:rsidP="00FA68AA">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Safety in an affective computing environment refers to the prevention of psychological distress or harm resulting from the system’s output or data misuse.</w:t>
      </w:r>
    </w:p>
    <w:p w14:paraId="571F8A67" w14:textId="77777777" w:rsidR="00FA68AA" w:rsidRDefault="00FA68AA" w:rsidP="00FA68AA">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3.2.3.1 Hazard Mitigation and Risk Severity</w:t>
      </w:r>
    </w:p>
    <w:p w14:paraId="700D6569" w14:textId="77777777" w:rsidR="00FA68AA" w:rsidRDefault="00FA68AA" w:rsidP="00FA68AA">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system utilizes a "Hazard Severity Matrix" to categorize risks:</w:t>
      </w:r>
    </w:p>
    <w:p w14:paraId="4CF85EBC" w14:textId="77777777" w:rsidR="00FA68AA" w:rsidRDefault="00FA68AA" w:rsidP="00FA68AA">
      <w:pPr>
        <w:numPr>
          <w:ilvl w:val="0"/>
          <w:numId w:val="21"/>
        </w:numPr>
        <w:pBdr>
          <w:top w:val="nil"/>
          <w:left w:val="nil"/>
          <w:bottom w:val="nil"/>
          <w:right w:val="nil"/>
          <w:between w:val="nil"/>
        </w:pBdr>
        <w:spacing w:line="275" w:lineRule="auto"/>
      </w:pPr>
      <w:r>
        <w:rPr>
          <w:rFonts w:ascii="Google Sans Text" w:eastAsia="Google Sans Text" w:hAnsi="Google Sans Text" w:cs="Google Sans Text"/>
          <w:b/>
          <w:bCs/>
          <w:color w:val="1F1F1F"/>
        </w:rPr>
        <w:t>High Severity Hazards</w:t>
      </w:r>
      <w:r>
        <w:rPr>
          <w:rFonts w:ascii="Google Sans Text" w:eastAsia="Google Sans Text" w:hAnsi="Google Sans Text" w:cs="Google Sans Text"/>
          <w:color w:val="1F1F1F"/>
        </w:rPr>
        <w:t>: Biometric data breaches or "False-Negative Critical Alerts," where the system fails to detect and notify a user of a severe negative emotional trend (e.g., extreme distress).</w:t>
      </w:r>
    </w:p>
    <w:p w14:paraId="6F573A38" w14:textId="77777777" w:rsidR="00FA68AA" w:rsidRDefault="00FA68AA" w:rsidP="00FA68AA">
      <w:pPr>
        <w:numPr>
          <w:ilvl w:val="0"/>
          <w:numId w:val="21"/>
        </w:numPr>
        <w:pBdr>
          <w:top w:val="nil"/>
          <w:left w:val="nil"/>
          <w:bottom w:val="nil"/>
          <w:right w:val="nil"/>
          <w:between w:val="nil"/>
        </w:pBdr>
        <w:spacing w:line="275" w:lineRule="auto"/>
      </w:pPr>
      <w:r>
        <w:rPr>
          <w:rFonts w:ascii="Google Sans Text" w:eastAsia="Google Sans Text" w:hAnsi="Google Sans Text" w:cs="Google Sans Text"/>
          <w:b/>
          <w:bCs/>
          <w:color w:val="1F1F1F"/>
        </w:rPr>
        <w:t>Moderate Severity Hazards</w:t>
      </w:r>
      <w:r>
        <w:rPr>
          <w:rFonts w:ascii="Google Sans Text" w:eastAsia="Google Sans Text" w:hAnsi="Google Sans Text" w:cs="Google Sans Text"/>
          <w:color w:val="1F1F1F"/>
        </w:rPr>
        <w:t>: AI misinterpretations (e.g., labeling a neutral state as "angry") that could negatively influence a user's self-perception if presented without context.</w:t>
      </w:r>
    </w:p>
    <w:p w14:paraId="00617414" w14:textId="77777777" w:rsidR="00FA68AA" w:rsidRDefault="00FA68AA" w:rsidP="00FA68AA">
      <w:pPr>
        <w:numPr>
          <w:ilvl w:val="0"/>
          <w:numId w:val="2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Operational Hazards</w:t>
      </w:r>
      <w:r>
        <w:rPr>
          <w:rFonts w:ascii="Google Sans Text" w:eastAsia="Google Sans Text" w:hAnsi="Google Sans Text" w:cs="Google Sans Text"/>
          <w:color w:val="1F1F1F"/>
        </w:rPr>
        <w:t>: Inadequate user authentication leading to the exposure of sensitive mental-health notifications.</w:t>
      </w:r>
    </w:p>
    <w:p w14:paraId="35AECEF3" w14:textId="77777777" w:rsidR="00FA68AA" w:rsidRDefault="00FA68AA" w:rsidP="00FA68AA">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3.2.3.2 Safety Achievement and Damage Limitation</w:t>
      </w:r>
    </w:p>
    <w:p w14:paraId="0E461626" w14:textId="77777777" w:rsidR="00FA68AA" w:rsidRDefault="00FA68AA" w:rsidP="00FA68AA">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Hazard Avoidance</w:t>
      </w:r>
      <w:r>
        <w:rPr>
          <w:rFonts w:ascii="Google Sans Text" w:eastAsia="Google Sans Text" w:hAnsi="Google Sans Text" w:cs="Google Sans Text"/>
          <w:color w:val="1F1F1F"/>
        </w:rPr>
        <w:t>: We prevent accidents through strict identity verification (email/phone verification and bot detection) and automated content moderation. AI vision and NLP tools scan all media to filter out graphic, violent, or triggering content.</w:t>
      </w:r>
    </w:p>
    <w:p w14:paraId="31CC77D0" w14:textId="77777777" w:rsidR="00FA68AA" w:rsidRDefault="00FA68AA" w:rsidP="00FA68AA">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bCs/>
          <w:color w:val="1F1F1F"/>
        </w:rPr>
        <w:t>Interpretive Safety</w:t>
      </w:r>
      <w:r>
        <w:rPr>
          <w:rFonts w:ascii="Google Sans Text" w:eastAsia="Google Sans Text" w:hAnsi="Google Sans Text" w:cs="Google Sans Text"/>
          <w:color w:val="1F1F1F"/>
        </w:rPr>
        <w:t>: The system provides "Emotional Confidence Indicators." It explicitly disclaims that analysis results are interpretive and not clinical diagnoses, encouraging users to view the data as a tool for awareness rather than a definitive medical statement.</w:t>
      </w:r>
    </w:p>
    <w:p w14:paraId="0C1D2F65" w14:textId="77777777" w:rsidR="00FA68AA" w:rsidRDefault="00FA68AA" w:rsidP="00FA68AA">
      <w:pPr>
        <w:numPr>
          <w:ilvl w:val="0"/>
          <w:numId w:val="2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Incident Containment</w:t>
      </w:r>
      <w:r>
        <w:rPr>
          <w:rFonts w:ascii="Google Sans Text" w:eastAsia="Google Sans Text" w:hAnsi="Google Sans Text" w:cs="Google Sans Text"/>
          <w:color w:val="1F1F1F"/>
        </w:rPr>
        <w:t>: In the case of a data leak, the platform features an "Automatic Token Revocation" system to immediately terminate compromised sessions and limit potential damage.</w:t>
      </w:r>
    </w:p>
    <w:p w14:paraId="56AFFE72" w14:textId="77777777" w:rsidR="00FA68AA" w:rsidRDefault="00FA68AA" w:rsidP="00FA68AA">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3.2.4 Domain IV: Usability and User Experience (UX)</w:t>
      </w:r>
    </w:p>
    <w:p w14:paraId="38C14391" w14:textId="77777777" w:rsidR="00FA68AA" w:rsidRDefault="00FA68AA" w:rsidP="00FA68AA">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Usability focuses on making the complex technology of emotion detection accessible, intuitive, and efficient for all users.</w:t>
      </w:r>
    </w:p>
    <w:p w14:paraId="6949D795" w14:textId="77777777" w:rsidR="00FA68AA" w:rsidRDefault="00FA68AA" w:rsidP="00FA68AA">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3.2.4.1 Appearance, Interactivity, and Cognitive Load</w:t>
      </w:r>
    </w:p>
    <w:p w14:paraId="50E05B06" w14:textId="77777777" w:rsidR="00FA68AA" w:rsidRDefault="00FA68AA" w:rsidP="00FA68AA">
      <w:pPr>
        <w:numPr>
          <w:ilvl w:val="0"/>
          <w:numId w:val="23"/>
        </w:numPr>
        <w:pBdr>
          <w:top w:val="nil"/>
          <w:left w:val="nil"/>
          <w:bottom w:val="nil"/>
          <w:right w:val="nil"/>
          <w:between w:val="nil"/>
        </w:pBdr>
        <w:spacing w:line="275" w:lineRule="auto"/>
      </w:pPr>
      <w:r>
        <w:rPr>
          <w:rFonts w:ascii="Google Sans Text" w:eastAsia="Google Sans Text" w:hAnsi="Google Sans Text" w:cs="Google Sans Text"/>
          <w:b/>
          <w:bCs/>
          <w:color w:val="1F1F1F"/>
        </w:rPr>
        <w:t>Cognitive Load Reduction</w:t>
      </w:r>
      <w:r>
        <w:rPr>
          <w:rFonts w:ascii="Google Sans Text" w:eastAsia="Google Sans Text" w:hAnsi="Google Sans Text" w:cs="Google Sans Text"/>
          <w:color w:val="1F1F1F"/>
        </w:rPr>
        <w:t>: The dashboard is designed to present complex emotional data (heatmaps, timelines, pie charts) in a simplified, "User-Centric" format. Only essential tools—input, history, and alerts—are prioritized to prevent user overwhelm.</w:t>
      </w:r>
    </w:p>
    <w:p w14:paraId="4A10E499" w14:textId="77777777" w:rsidR="00FA68AA" w:rsidRDefault="00FA68AA" w:rsidP="00FA68AA">
      <w:pPr>
        <w:numPr>
          <w:ilvl w:val="0"/>
          <w:numId w:val="2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Information Architecture</w:t>
      </w:r>
      <w:r>
        <w:rPr>
          <w:rFonts w:ascii="Google Sans Text" w:eastAsia="Google Sans Text" w:hAnsi="Google Sans Text" w:cs="Google Sans Text"/>
          <w:color w:val="1F1F1F"/>
        </w:rPr>
        <w:t>: The system’s categories are logically organized, allowing users to move from "Media Upload" to "Result Interpretation" in a single, streamlined sequence.</w:t>
      </w:r>
    </w:p>
    <w:p w14:paraId="051E9F3F" w14:textId="77777777" w:rsidR="00FA68AA" w:rsidRDefault="00FA68AA" w:rsidP="00FA68AA">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3.2.4.2 Consistency and Responsive Design</w:t>
      </w:r>
    </w:p>
    <w:p w14:paraId="02CFE951" w14:textId="77777777" w:rsidR="00FA68AA" w:rsidRDefault="00FA68AA" w:rsidP="00FA68AA">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bCs/>
          <w:color w:val="1F1F1F"/>
        </w:rPr>
        <w:t>Platform Uniformity</w:t>
      </w:r>
      <w:r>
        <w:rPr>
          <w:rFonts w:ascii="Google Sans Text" w:eastAsia="Google Sans Text" w:hAnsi="Google Sans Text" w:cs="Google Sans Text"/>
          <w:color w:val="1F1F1F"/>
        </w:rPr>
        <w:t>: The platform maintains strict consistency in layout, icons, and color-coding (e.g., consistent colors for specific emotions) across both the Angular web portal and the Flutter mobile application.</w:t>
      </w:r>
    </w:p>
    <w:p w14:paraId="7D366917" w14:textId="77777777" w:rsidR="00FA68AA" w:rsidRDefault="00FA68AA" w:rsidP="00FA68AA">
      <w:pPr>
        <w:numPr>
          <w:ilvl w:val="0"/>
          <w:numId w:val="2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Adaptive Layouts</w:t>
      </w:r>
      <w:r>
        <w:rPr>
          <w:rFonts w:ascii="Google Sans Text" w:eastAsia="Google Sans Text" w:hAnsi="Google Sans Text" w:cs="Google Sans Text"/>
          <w:color w:val="1F1F1F"/>
        </w:rPr>
        <w:t>: The UI is fully responsive, ensuring that emotion graphs and timeline visualizations remain readable and interactive across smartphones, tablets, and desktop displays.</w:t>
      </w:r>
    </w:p>
    <w:p w14:paraId="2B6A9F0E" w14:textId="77777777" w:rsidR="00FA68AA" w:rsidRDefault="00FA68AA" w:rsidP="00FA68AA">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3.2.5 Domain V: Efficiency and Performance Optimization</w:t>
      </w:r>
    </w:p>
    <w:p w14:paraId="3464A4B1" w14:textId="77777777" w:rsidR="00FA68AA" w:rsidRDefault="00FA68AA" w:rsidP="00FA68AA">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Efficiency measures the system's ability to provide rapid emotional insights despite the high computational demands of deep learning models.</w:t>
      </w:r>
    </w:p>
    <w:p w14:paraId="140EF484" w14:textId="77777777" w:rsidR="00FA68AA" w:rsidRDefault="00FA68AA" w:rsidP="00FA68AA">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3.2.5.1 Processing Throughput and Latency</w:t>
      </w:r>
    </w:p>
    <w:p w14:paraId="1CC73A1B" w14:textId="77777777" w:rsidR="00FA68AA" w:rsidRDefault="00FA68AA" w:rsidP="00FA68AA">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F1F1F"/>
        </w:rPr>
        <w:t>Optimized Pipelines</w:t>
      </w:r>
      <w:r>
        <w:rPr>
          <w:rFonts w:ascii="Google Sans Text" w:eastAsia="Google Sans Text" w:hAnsi="Google Sans Text" w:cs="Google Sans Text"/>
          <w:color w:val="1F1F1F"/>
        </w:rPr>
        <w:t>: We utilize "Model Pruning" and "GPU Acceleration" for our Python microservices. This ensures that text and image analysis results are available in seconds, while video processing is optimized via parallel frame inference.</w:t>
      </w:r>
    </w:p>
    <w:p w14:paraId="220CE298" w14:textId="77777777" w:rsidR="00FA68AA" w:rsidRDefault="00FA68AA" w:rsidP="00FA68AA">
      <w:pPr>
        <w:numPr>
          <w:ilvl w:val="0"/>
          <w:numId w:val="2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Cycle Time and Sprints</w:t>
      </w:r>
      <w:r>
        <w:rPr>
          <w:rFonts w:ascii="Google Sans Text" w:eastAsia="Google Sans Text" w:hAnsi="Google Sans Text" w:cs="Google Sans Text"/>
          <w:color w:val="1F1F1F"/>
        </w:rPr>
        <w:t xml:space="preserve">: Using Agile development (Sprints), we continuously monitor and reduce the "Cycle Time" for model recalibration, ensuring the AI becomes faster and </w:t>
      </w:r>
      <w:r>
        <w:rPr>
          <w:rFonts w:ascii="Google Sans Text" w:eastAsia="Google Sans Text" w:hAnsi="Google Sans Text" w:cs="Google Sans Text"/>
          <w:color w:val="1F1F1F"/>
        </w:rPr>
        <w:lastRenderedPageBreak/>
        <w:t>more accurate with every update.</w:t>
      </w:r>
    </w:p>
    <w:p w14:paraId="635DB151" w14:textId="77777777" w:rsidR="00FA68AA" w:rsidRDefault="00FA68AA" w:rsidP="00FA68AA">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3.2.5.2 Resource Management</w:t>
      </w:r>
    </w:p>
    <w:p w14:paraId="1C6850F0" w14:textId="77777777" w:rsidR="00FA68AA" w:rsidRDefault="00FA68AA" w:rsidP="00FA68AA">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F1F1F"/>
        </w:rPr>
        <w:t>Multimedia Compression</w:t>
      </w:r>
      <w:r>
        <w:rPr>
          <w:rFonts w:ascii="Google Sans Text" w:eastAsia="Google Sans Text" w:hAnsi="Google Sans Text" w:cs="Google Sans Text"/>
          <w:color w:val="1F1F1F"/>
        </w:rPr>
        <w:t>: Intelligent compression techniques are applied to images, audio, and video files to ensure fast uploads and reduced storage load without compromising the accuracy of the emotion recognition models.</w:t>
      </w:r>
    </w:p>
    <w:p w14:paraId="68F5B8DD" w14:textId="77777777" w:rsidR="00FA68AA" w:rsidRDefault="00FA68AA" w:rsidP="00FA68AA">
      <w:pPr>
        <w:numPr>
          <w:ilvl w:val="0"/>
          <w:numId w:val="2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Predictive Insights</w:t>
      </w:r>
      <w:r>
        <w:rPr>
          <w:rFonts w:ascii="Google Sans Text" w:eastAsia="Google Sans Text" w:hAnsi="Google Sans Text" w:cs="Google Sans Text"/>
          <w:color w:val="1F1F1F"/>
        </w:rPr>
        <w:t>: The system uses predictive algorithms to anticipate user emotional trends (e.g., detecting rising stress early), allowing it to pre-calculate certain summary reports.</w:t>
      </w:r>
    </w:p>
    <w:p w14:paraId="35C1E089" w14:textId="77777777" w:rsidR="00FA68AA" w:rsidRDefault="00FA68AA" w:rsidP="00FA68AA">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3.2.6 Domain VI: Scalability and Maintainability</w:t>
      </w:r>
    </w:p>
    <w:p w14:paraId="69CFB0F9" w14:textId="77777777" w:rsidR="00FA68AA" w:rsidRDefault="00FA68AA" w:rsidP="00FA68AA">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Scalability ensures the platform can grow with its user base, while maintainability ensures it can evolve.</w:t>
      </w:r>
    </w:p>
    <w:p w14:paraId="5FC52C0D" w14:textId="77777777" w:rsidR="00FA68AA" w:rsidRDefault="00FA68AA" w:rsidP="00FA68AA">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3.2.6.1 Scaling Models</w:t>
      </w:r>
    </w:p>
    <w:p w14:paraId="2A37E8A2" w14:textId="77777777" w:rsidR="00FA68AA" w:rsidRDefault="00FA68AA" w:rsidP="00FA68AA">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bCs/>
          <w:color w:val="1F1F1F"/>
        </w:rPr>
        <w:t>Horizontal vs. Vertical Scaling</w:t>
      </w:r>
      <w:r>
        <w:rPr>
          <w:rFonts w:ascii="Google Sans Text" w:eastAsia="Google Sans Text" w:hAnsi="Google Sans Text" w:cs="Google Sans Text"/>
          <w:color w:val="1F1F1F"/>
        </w:rPr>
        <w:t>: The platform primarily uses "Horizontal Scaling" (adding more server nodes) to handle increased volumes of text, audio, and video uploads. "Vertical Scaling" (upgrading CPU/GPU on existing nodes) is used for specific heavy-duty AI training tasks.</w:t>
      </w:r>
    </w:p>
    <w:p w14:paraId="3DE456A2" w14:textId="77777777" w:rsidR="00FA68AA" w:rsidRDefault="00FA68AA" w:rsidP="00FA68AA">
      <w:pPr>
        <w:numPr>
          <w:ilvl w:val="0"/>
          <w:numId w:val="2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Auto-Scaling and Elasticity</w:t>
      </w:r>
      <w:r>
        <w:rPr>
          <w:rFonts w:ascii="Google Sans Text" w:eastAsia="Google Sans Text" w:hAnsi="Google Sans Text" w:cs="Google Sans Text"/>
          <w:color w:val="1F1F1F"/>
        </w:rPr>
        <w:t>: The system dynamically provisions additional resources during spikes in traffic (e.g., during high-traffic periods) and scales down during quieter hours to optimize operational costs.</w:t>
      </w:r>
    </w:p>
    <w:p w14:paraId="7BDC5F23" w14:textId="77777777" w:rsidR="00FA68AA" w:rsidRDefault="00FA68AA" w:rsidP="00FA68AA">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3.2.6.2 Maintainability and Upgradability</w:t>
      </w:r>
    </w:p>
    <w:p w14:paraId="503ABD32" w14:textId="77777777" w:rsidR="00FA68AA" w:rsidRDefault="00FA68AA" w:rsidP="00FA68AA">
      <w:pPr>
        <w:numPr>
          <w:ilvl w:val="0"/>
          <w:numId w:val="28"/>
        </w:numPr>
        <w:pBdr>
          <w:top w:val="nil"/>
          <w:left w:val="nil"/>
          <w:bottom w:val="nil"/>
          <w:right w:val="nil"/>
          <w:between w:val="nil"/>
        </w:pBdr>
        <w:spacing w:line="275" w:lineRule="auto"/>
      </w:pPr>
      <w:r>
        <w:rPr>
          <w:rFonts w:ascii="Google Sans Text" w:eastAsia="Google Sans Text" w:hAnsi="Google Sans Text" w:cs="Google Sans Text"/>
          <w:b/>
          <w:bCs/>
          <w:color w:val="1F1F1F"/>
        </w:rPr>
        <w:t>Modularity</w:t>
      </w:r>
      <w:r>
        <w:rPr>
          <w:rFonts w:ascii="Google Sans Text" w:eastAsia="Google Sans Text" w:hAnsi="Google Sans Text" w:cs="Google Sans Text"/>
          <w:color w:val="1F1F1F"/>
        </w:rPr>
        <w:t>: A strict modular structure ensures that each component—text analysis, audio processing, image recognition, and the timeline engine—can be updated or replaced independently without disrupting the entire system.</w:t>
      </w:r>
    </w:p>
    <w:p w14:paraId="78790E30" w14:textId="77777777" w:rsidR="00FA68AA" w:rsidRDefault="00FA68AA" w:rsidP="00FA68AA">
      <w:pPr>
        <w:numPr>
          <w:ilvl w:val="0"/>
          <w:numId w:val="2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Standardization and Testability</w:t>
      </w:r>
      <w:r>
        <w:rPr>
          <w:rFonts w:ascii="Google Sans Text" w:eastAsia="Google Sans Text" w:hAnsi="Google Sans Text" w:cs="Google Sans Text"/>
          <w:color w:val="1F1F1F"/>
        </w:rPr>
        <w:t>: Clean coding standards, unified naming conventions, and comprehensive API documentation facilitate long-term maintenance. Automated test cases verify that new updates do not cause "Regression Errors" in existing features.</w:t>
      </w:r>
    </w:p>
    <w:p w14:paraId="57223E46" w14:textId="77777777" w:rsidR="00FA68AA" w:rsidRDefault="00FA68AA" w:rsidP="00FA68AA">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3.2.7 Domain VII: Compatibility and Accessibility</w:t>
      </w:r>
    </w:p>
    <w:p w14:paraId="57BBE090" w14:textId="77777777" w:rsidR="00FA68AA" w:rsidRDefault="00FA68AA" w:rsidP="00FA68AA">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Compatibility ensures universal access, while accessibility ensures inclusive access.</w:t>
      </w:r>
    </w:p>
    <w:p w14:paraId="5DA2EC0C" w14:textId="77777777" w:rsidR="00FA68AA" w:rsidRDefault="00FA68AA" w:rsidP="00FA68AA">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3.2.7.1 Cross-Platform and Backward Compatibility</w:t>
      </w:r>
    </w:p>
    <w:p w14:paraId="4E466C3D" w14:textId="77777777" w:rsidR="00FA68AA" w:rsidRDefault="00FA68AA" w:rsidP="00FA68AA">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F1F1F"/>
        </w:rPr>
        <w:t>Omni-Channel Support</w:t>
      </w:r>
      <w:r>
        <w:rPr>
          <w:rFonts w:ascii="Google Sans Text" w:eastAsia="Google Sans Text" w:hAnsi="Google Sans Text" w:cs="Google Sans Text"/>
          <w:color w:val="1F1F1F"/>
        </w:rPr>
        <w:t>: The system is tested across major browsers (Chrome, Firefox, Safari, Edge) and operating systems (Windows, macOS, Linux, Android, iOS).</w:t>
      </w:r>
    </w:p>
    <w:p w14:paraId="7EB33EDE" w14:textId="77777777" w:rsidR="00FA68AA" w:rsidRDefault="00FA68AA" w:rsidP="00FA68AA">
      <w:pPr>
        <w:numPr>
          <w:ilvl w:val="0"/>
          <w:numId w:val="2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Legacy Support</w:t>
      </w:r>
      <w:r>
        <w:rPr>
          <w:rFonts w:ascii="Google Sans Text" w:eastAsia="Google Sans Text" w:hAnsi="Google Sans Text" w:cs="Google Sans Text"/>
          <w:color w:val="1F1F1F"/>
        </w:rPr>
        <w:t>: "Backward Compatibility" ensures that older devices with limited processing power can still access lightweight emotional summaries and history logs through optimized UI elements.</w:t>
      </w:r>
    </w:p>
    <w:p w14:paraId="3D7FBB44" w14:textId="77777777" w:rsidR="00FA68AA" w:rsidRDefault="00FA68AA" w:rsidP="00FA68AA">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3.2.7.2 Accessibility and WCAG Compliance</w:t>
      </w:r>
    </w:p>
    <w:p w14:paraId="683FF9D7" w14:textId="77777777" w:rsidR="00FA68AA" w:rsidRDefault="00FA68AA" w:rsidP="00FA68AA">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F1F1F"/>
        </w:rPr>
        <w:t>Inclusive Design</w:t>
      </w:r>
      <w:r>
        <w:rPr>
          <w:rFonts w:ascii="Google Sans Text" w:eastAsia="Google Sans Text" w:hAnsi="Google Sans Text" w:cs="Google Sans Text"/>
          <w:color w:val="1F1F1F"/>
        </w:rPr>
        <w:t>: The platform adheres to WCAG (Web Content Accessibility Guidelines). Features include high-contrast modes for users with color vision deficiencies, alt-text for all visual emotional indicators, and full keyboard navigation support.</w:t>
      </w:r>
    </w:p>
    <w:p w14:paraId="79609AA6" w14:textId="77777777" w:rsidR="00FA68AA" w:rsidRDefault="00FA68AA" w:rsidP="00FA68AA">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Assistive Technology Integration</w:t>
      </w:r>
      <w:r>
        <w:rPr>
          <w:rFonts w:ascii="Google Sans Text" w:eastAsia="Google Sans Text" w:hAnsi="Google Sans Text" w:cs="Google Sans Text"/>
          <w:color w:val="1F1F1F"/>
        </w:rPr>
        <w:t>: The system provides "Text-to-Speech (TTS)" support, reading aloud emotional analysis results and recommendations for users with visual or cognitive impairments.</w:t>
      </w:r>
    </w:p>
    <w:p w14:paraId="3DBB6C99" w14:textId="77777777" w:rsidR="00FA68AA" w:rsidRDefault="00FA68AA" w:rsidP="00FA68AA">
      <w:pPr>
        <w:pBdr>
          <w:top w:val="nil"/>
          <w:left w:val="nil"/>
          <w:bottom w:val="nil"/>
          <w:right w:val="nil"/>
          <w:between w:val="nil"/>
        </w:pBdr>
        <w:spacing w:after="120" w:line="275" w:lineRule="auto"/>
        <w:ind w:left="105"/>
      </w:pPr>
    </w:p>
    <w:sectPr w:rsidR="00FA68A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43879B9-2C0E-4D25-B986-AA027DF6EA14}"/>
  </w:font>
  <w:font w:name="Google Sans">
    <w:altName w:val="Calibri"/>
    <w:charset w:val="00"/>
    <w:family w:val="auto"/>
    <w:pitch w:val="default"/>
    <w:embedBold r:id="rId2" w:fontKey="{9707CC78-3A95-49A2-AFD0-03250D4BC55E}"/>
  </w:font>
  <w:font w:name="Google Sans Text">
    <w:altName w:val="Calibri"/>
    <w:charset w:val="00"/>
    <w:family w:val="auto"/>
    <w:pitch w:val="default"/>
    <w:embedRegular r:id="rId3" w:fontKey="{0D0E842E-AF93-496B-9276-4BD12772151B}"/>
    <w:embedBold r:id="rId4" w:fontKey="{A638E433-1190-4840-B27F-468A496B202B}"/>
  </w:font>
  <w:font w:name="Calibri">
    <w:panose1 w:val="020F0502020204030204"/>
    <w:charset w:val="00"/>
    <w:family w:val="swiss"/>
    <w:pitch w:val="variable"/>
    <w:sig w:usb0="E4002EFF" w:usb1="C200247B" w:usb2="00000009" w:usb3="00000000" w:csb0="000001FF" w:csb1="00000000"/>
    <w:embedRegular r:id="rId5" w:fontKey="{0A589128-28B1-41ED-82BD-5C89A94FC556}"/>
  </w:font>
  <w:font w:name="Cambria">
    <w:panose1 w:val="02040503050406030204"/>
    <w:charset w:val="00"/>
    <w:family w:val="roman"/>
    <w:pitch w:val="variable"/>
    <w:sig w:usb0="E00006FF" w:usb1="420024FF" w:usb2="02000000" w:usb3="00000000" w:csb0="0000019F" w:csb1="00000000"/>
    <w:embedRegular r:id="rId6" w:fontKey="{48521CDA-C0CE-4F62-8278-53F24771D0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2CA"/>
    <w:multiLevelType w:val="multilevel"/>
    <w:tmpl w:val="EBD013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48817AF"/>
    <w:multiLevelType w:val="multilevel"/>
    <w:tmpl w:val="9B28D5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CA14045"/>
    <w:multiLevelType w:val="multilevel"/>
    <w:tmpl w:val="D0C8FF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2F90C06"/>
    <w:multiLevelType w:val="multilevel"/>
    <w:tmpl w:val="D6D8A5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3322117"/>
    <w:multiLevelType w:val="multilevel"/>
    <w:tmpl w:val="488CB6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4B62E37"/>
    <w:multiLevelType w:val="multilevel"/>
    <w:tmpl w:val="589CB6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8825BBF"/>
    <w:multiLevelType w:val="multilevel"/>
    <w:tmpl w:val="13DC1D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E70779F"/>
    <w:multiLevelType w:val="multilevel"/>
    <w:tmpl w:val="A60241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0EB15C5"/>
    <w:multiLevelType w:val="multilevel"/>
    <w:tmpl w:val="BA72610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99F67FB"/>
    <w:multiLevelType w:val="multilevel"/>
    <w:tmpl w:val="D08653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C8F254C"/>
    <w:multiLevelType w:val="multilevel"/>
    <w:tmpl w:val="F6B634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2A102FF"/>
    <w:multiLevelType w:val="multilevel"/>
    <w:tmpl w:val="45CC19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3AD2111"/>
    <w:multiLevelType w:val="multilevel"/>
    <w:tmpl w:val="9C0AB8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B0A2303"/>
    <w:multiLevelType w:val="multilevel"/>
    <w:tmpl w:val="CB5AD5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EA5713E"/>
    <w:multiLevelType w:val="multilevel"/>
    <w:tmpl w:val="7146125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26277DE"/>
    <w:multiLevelType w:val="multilevel"/>
    <w:tmpl w:val="9A4827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7067B2A"/>
    <w:multiLevelType w:val="multilevel"/>
    <w:tmpl w:val="B9EAF3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7123496"/>
    <w:multiLevelType w:val="multilevel"/>
    <w:tmpl w:val="5024E9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348448F"/>
    <w:multiLevelType w:val="multilevel"/>
    <w:tmpl w:val="E44E082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D927C7D"/>
    <w:multiLevelType w:val="multilevel"/>
    <w:tmpl w:val="416E88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4803E55"/>
    <w:multiLevelType w:val="multilevel"/>
    <w:tmpl w:val="1960F7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5262BAA"/>
    <w:multiLevelType w:val="multilevel"/>
    <w:tmpl w:val="C0A2B8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ACA0EB6"/>
    <w:multiLevelType w:val="multilevel"/>
    <w:tmpl w:val="43C08F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BBB2F5A"/>
    <w:multiLevelType w:val="multilevel"/>
    <w:tmpl w:val="AC2476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C525653"/>
    <w:multiLevelType w:val="multilevel"/>
    <w:tmpl w:val="CB18EE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E81076F"/>
    <w:multiLevelType w:val="multilevel"/>
    <w:tmpl w:val="9B08F0D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F236443"/>
    <w:multiLevelType w:val="multilevel"/>
    <w:tmpl w:val="58565D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E7C35EA"/>
    <w:multiLevelType w:val="multilevel"/>
    <w:tmpl w:val="0A526A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F3326AC"/>
    <w:multiLevelType w:val="multilevel"/>
    <w:tmpl w:val="A6AA50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85687783">
    <w:abstractNumId w:val="19"/>
  </w:num>
  <w:num w:numId="2" w16cid:durableId="19287828">
    <w:abstractNumId w:val="12"/>
  </w:num>
  <w:num w:numId="3" w16cid:durableId="355545702">
    <w:abstractNumId w:val="22"/>
  </w:num>
  <w:num w:numId="4" w16cid:durableId="1123110637">
    <w:abstractNumId w:val="15"/>
  </w:num>
  <w:num w:numId="5" w16cid:durableId="2066483349">
    <w:abstractNumId w:val="11"/>
  </w:num>
  <w:num w:numId="6" w16cid:durableId="1328243684">
    <w:abstractNumId w:val="24"/>
  </w:num>
  <w:num w:numId="7" w16cid:durableId="2136825992">
    <w:abstractNumId w:val="4"/>
  </w:num>
  <w:num w:numId="8" w16cid:durableId="28647495">
    <w:abstractNumId w:val="9"/>
  </w:num>
  <w:num w:numId="9" w16cid:durableId="1590430384">
    <w:abstractNumId w:val="5"/>
  </w:num>
  <w:num w:numId="10" w16cid:durableId="354112488">
    <w:abstractNumId w:val="26"/>
  </w:num>
  <w:num w:numId="11" w16cid:durableId="2056351101">
    <w:abstractNumId w:val="23"/>
  </w:num>
  <w:num w:numId="12" w16cid:durableId="1673920617">
    <w:abstractNumId w:val="2"/>
  </w:num>
  <w:num w:numId="13" w16cid:durableId="790590769">
    <w:abstractNumId w:val="0"/>
  </w:num>
  <w:num w:numId="14" w16cid:durableId="1371152719">
    <w:abstractNumId w:val="16"/>
  </w:num>
  <w:num w:numId="15" w16cid:durableId="41902840">
    <w:abstractNumId w:val="3"/>
  </w:num>
  <w:num w:numId="16" w16cid:durableId="98598847">
    <w:abstractNumId w:val="1"/>
  </w:num>
  <w:num w:numId="17" w16cid:durableId="358703326">
    <w:abstractNumId w:val="6"/>
  </w:num>
  <w:num w:numId="18" w16cid:durableId="2021077384">
    <w:abstractNumId w:val="8"/>
  </w:num>
  <w:num w:numId="19" w16cid:durableId="237517519">
    <w:abstractNumId w:val="25"/>
  </w:num>
  <w:num w:numId="20" w16cid:durableId="1061976050">
    <w:abstractNumId w:val="27"/>
  </w:num>
  <w:num w:numId="21" w16cid:durableId="746659171">
    <w:abstractNumId w:val="28"/>
  </w:num>
  <w:num w:numId="22" w16cid:durableId="1948468672">
    <w:abstractNumId w:val="10"/>
  </w:num>
  <w:num w:numId="23" w16cid:durableId="1159269965">
    <w:abstractNumId w:val="14"/>
  </w:num>
  <w:num w:numId="24" w16cid:durableId="1263218278">
    <w:abstractNumId w:val="18"/>
  </w:num>
  <w:num w:numId="25" w16cid:durableId="632635448">
    <w:abstractNumId w:val="17"/>
  </w:num>
  <w:num w:numId="26" w16cid:durableId="25909633">
    <w:abstractNumId w:val="13"/>
  </w:num>
  <w:num w:numId="27" w16cid:durableId="2112820860">
    <w:abstractNumId w:val="21"/>
  </w:num>
  <w:num w:numId="28" w16cid:durableId="461339362">
    <w:abstractNumId w:val="20"/>
  </w:num>
  <w:num w:numId="29" w16cid:durableId="11266551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BE"/>
    <w:rsid w:val="00045595"/>
    <w:rsid w:val="005C57BE"/>
    <w:rsid w:val="006E6AAC"/>
    <w:rsid w:val="00DD1104"/>
    <w:rsid w:val="00FA68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3242A"/>
  <w15:docId w15:val="{32895843-DB36-48D4-94D8-90CBACE0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2Char">
    <w:name w:val="Heading 2 Char"/>
    <w:basedOn w:val="DefaultParagraphFont"/>
    <w:link w:val="Heading2"/>
    <w:uiPriority w:val="9"/>
    <w:rsid w:val="00FA68AA"/>
    <w:rPr>
      <w:b/>
      <w:bCs/>
      <w:sz w:val="36"/>
      <w:szCs w:val="36"/>
    </w:rPr>
  </w:style>
  <w:style w:type="character" w:customStyle="1" w:styleId="Heading3Char">
    <w:name w:val="Heading 3 Char"/>
    <w:basedOn w:val="DefaultParagraphFont"/>
    <w:link w:val="Heading3"/>
    <w:uiPriority w:val="9"/>
    <w:rsid w:val="00FA68AA"/>
    <w:rPr>
      <w:b/>
      <w:bCs/>
      <w:sz w:val="28"/>
      <w:szCs w:val="28"/>
    </w:rPr>
  </w:style>
  <w:style w:type="character" w:customStyle="1" w:styleId="Heading4Char">
    <w:name w:val="Heading 4 Char"/>
    <w:basedOn w:val="DefaultParagraphFont"/>
    <w:link w:val="Heading4"/>
    <w:uiPriority w:val="9"/>
    <w:rsid w:val="00FA68AA"/>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2606</Words>
  <Characters>16913</Characters>
  <Application>Microsoft Office Word</Application>
  <DocSecurity>0</DocSecurity>
  <Lines>286</Lines>
  <Paragraphs>141</Paragraphs>
  <ScaleCrop>false</ScaleCrop>
  <Company/>
  <LinksUpToDate>false</LinksUpToDate>
  <CharactersWithSpaces>19378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احمد محمود سعيد عبدالسميع احمد</cp:lastModifiedBy>
  <cp:revision>4</cp:revision>
  <dcterms:created xsi:type="dcterms:W3CDTF">2026-01-25T10:43:00Z</dcterms:created>
  <dcterms:modified xsi:type="dcterms:W3CDTF">2026-01-25T10:58:00Z</dcterms:modified>
</cp:coreProperties>
</file>