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12D" w:rsidRDefault="008D112D" w:rsidP="008D112D">
      <w:pPr>
        <w:pStyle w:val="Heading2"/>
        <w:rPr>
          <w:rtl/>
          <w:lang w:bidi="ar-EG"/>
        </w:rPr>
      </w:pPr>
      <w:r w:rsidRPr="008D112D">
        <w:rPr>
          <w:lang w:bidi="ar-EG"/>
        </w:rPr>
        <w:t>Interleaving</w:t>
      </w:r>
    </w:p>
    <w:p w:rsidR="00367BEC" w:rsidRPr="00367BEC" w:rsidRDefault="00367BEC" w:rsidP="00367BEC">
      <w:pPr>
        <w:rPr>
          <w:lang w:bidi="ar-EG"/>
        </w:rPr>
      </w:pPr>
    </w:p>
    <w:p w:rsidR="00B6034E" w:rsidRDefault="008D112D" w:rsidP="00721C98">
      <w:pPr>
        <w:jc w:val="both"/>
        <w:rPr>
          <w:lang w:bidi="ar-EG"/>
        </w:rPr>
      </w:pPr>
      <w:r>
        <w:rPr>
          <w:lang w:bidi="ar-EG"/>
        </w:rPr>
        <w:t>Interleaving is the reordering of data that is to be transmitted so that consecutive bytes of data are distributed over a larger sequence of data to reduce the effect of burst errors. The use of interleaving greatly increases the ability of error protection codes to correct for burst errors. Many of the error protection coding processes can correct for small numbers of errors, but cannot correct for errors that occur in groups.</w:t>
      </w:r>
    </w:p>
    <w:p w:rsidR="008D112D" w:rsidRDefault="008D112D" w:rsidP="008D112D">
      <w:pPr>
        <w:rPr>
          <w:lang w:bidi="ar-EG"/>
        </w:rPr>
      </w:pPr>
    </w:p>
    <w:p w:rsidR="00C03327" w:rsidRDefault="00C03327" w:rsidP="00C03327">
      <w:pPr>
        <w:keepNext/>
        <w:jc w:val="center"/>
      </w:pPr>
      <w:r>
        <w:rPr>
          <w:noProof/>
        </w:rPr>
        <w:drawing>
          <wp:inline distT="0" distB="0" distL="0" distR="0">
            <wp:extent cx="3972296" cy="2623684"/>
            <wp:effectExtent l="0" t="0" r="0" b="5715"/>
            <wp:docPr id="2" name="Picture 2" descr="Interleaving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leaving Ope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9709" cy="2641790"/>
                    </a:xfrm>
                    <a:prstGeom prst="rect">
                      <a:avLst/>
                    </a:prstGeom>
                    <a:noFill/>
                    <a:ln>
                      <a:noFill/>
                    </a:ln>
                  </pic:spPr>
                </pic:pic>
              </a:graphicData>
            </a:graphic>
          </wp:inline>
        </w:drawing>
      </w:r>
    </w:p>
    <w:p w:rsidR="00C03327" w:rsidRDefault="00C03327" w:rsidP="00C03327">
      <w:pPr>
        <w:pStyle w:val="Caption"/>
        <w:jc w:val="center"/>
        <w:rPr>
          <w:lang w:bidi="ar-EG"/>
        </w:rPr>
      </w:pPr>
      <w:bookmarkStart w:id="0" w:name="_Ref473409920"/>
      <w:r>
        <w:t xml:space="preserve">Figure </w:t>
      </w:r>
      <w:r>
        <w:fldChar w:fldCharType="begin"/>
      </w:r>
      <w:r>
        <w:instrText xml:space="preserve"> SEQ Figure \* ARABIC </w:instrText>
      </w:r>
      <w:r>
        <w:fldChar w:fldCharType="separate"/>
      </w:r>
      <w:r w:rsidR="00803C7B">
        <w:rPr>
          <w:noProof/>
        </w:rPr>
        <w:t>1</w:t>
      </w:r>
      <w:r>
        <w:fldChar w:fldCharType="end"/>
      </w:r>
      <w:bookmarkEnd w:id="0"/>
      <w:r>
        <w:t xml:space="preserve">: </w:t>
      </w:r>
      <w:r w:rsidRPr="00433C94">
        <w:t>Interleaving Operation</w:t>
      </w:r>
      <w:r>
        <w:t>.</w:t>
      </w:r>
    </w:p>
    <w:p w:rsidR="00C03327" w:rsidRDefault="00C03327" w:rsidP="00721C98">
      <w:pPr>
        <w:jc w:val="both"/>
        <w:rPr>
          <w:lang w:bidi="ar-EG"/>
        </w:rPr>
      </w:pPr>
      <w:r w:rsidRPr="00C03327">
        <w:rPr>
          <w:lang w:bidi="ar-EG"/>
        </w:rPr>
        <w:t>This diagram shows that a block of data information may be distributed over multiple time slots or frames in a carrier line to distribute the effect of burst errors on the information signal. In this example, a block of digital audio is being transmitted through a radio channel. The digital audio is divided into blocks of 4 bits and the bits for each block are distributed (interleaved) over a communication channel. During the transmission, a lightning bolt creates a burst of electrical noise that disrupts 3 bits of data transmission. Because these bits are interleaved, the received data has burst errors that are distributed. This allows the audio to be continuously heard with a marginal amount of distortion instead of completely losing th</w:t>
      </w:r>
      <w:r w:rsidR="0008546F">
        <w:rPr>
          <w:lang w:bidi="ar-EG"/>
        </w:rPr>
        <w:t>e audio during the burst errors.</w:t>
      </w:r>
      <w:r w:rsidR="00630996">
        <w:rPr>
          <w:rStyle w:val="FootnoteReference"/>
          <w:lang w:bidi="ar-EG"/>
        </w:rPr>
        <w:footnoteReference w:id="1"/>
      </w:r>
    </w:p>
    <w:p w:rsidR="00367BEC" w:rsidRDefault="00803C7B" w:rsidP="00803C7B">
      <w:pPr>
        <w:rPr>
          <w:lang w:bidi="ar-EG"/>
        </w:rPr>
      </w:pPr>
      <w:r>
        <w:rPr>
          <w:lang w:bidi="ar-EG"/>
        </w:rPr>
        <w:br w:type="page"/>
      </w:r>
    </w:p>
    <w:p w:rsidR="00367BEC" w:rsidRDefault="0012545B" w:rsidP="0008546F">
      <w:pPr>
        <w:rPr>
          <w:lang w:bidi="ar-EG"/>
        </w:rPr>
      </w:pPr>
      <w:r>
        <w:rPr>
          <w:lang w:bidi="ar-EG"/>
        </w:rPr>
        <w:lastRenderedPageBreak/>
        <w:t>The inputs to the interleaver are:</w:t>
      </w:r>
    </w:p>
    <w:p w:rsidR="0012545B" w:rsidRDefault="0012545B" w:rsidP="0012545B">
      <w:pPr>
        <w:pStyle w:val="ListParagraph"/>
        <w:numPr>
          <w:ilvl w:val="0"/>
          <w:numId w:val="1"/>
        </w:numPr>
        <w:rPr>
          <w:lang w:bidi="ar-EG"/>
        </w:rPr>
      </w:pPr>
      <w:r>
        <w:rPr>
          <w:lang w:bidi="ar-EG"/>
        </w:rPr>
        <w:t>Data Bits</w:t>
      </w:r>
    </w:p>
    <w:p w:rsidR="0012545B" w:rsidRDefault="0012545B" w:rsidP="0012545B">
      <w:pPr>
        <w:pStyle w:val="ListParagraph"/>
        <w:numPr>
          <w:ilvl w:val="0"/>
          <w:numId w:val="1"/>
        </w:numPr>
        <w:rPr>
          <w:lang w:bidi="ar-EG"/>
        </w:rPr>
      </w:pPr>
      <w:r>
        <w:rPr>
          <w:lang w:bidi="ar-EG"/>
        </w:rPr>
        <w:t>RI (Rank In</w:t>
      </w:r>
      <w:r w:rsidR="004F13D8">
        <w:rPr>
          <w:lang w:bidi="ar-EG"/>
        </w:rPr>
        <w:t>formation</w:t>
      </w:r>
      <w:r>
        <w:rPr>
          <w:lang w:bidi="ar-EG"/>
        </w:rPr>
        <w:t>) Control Bits</w:t>
      </w:r>
    </w:p>
    <w:p w:rsidR="0012545B" w:rsidRDefault="0012545B" w:rsidP="0012545B">
      <w:pPr>
        <w:pStyle w:val="ListParagraph"/>
        <w:numPr>
          <w:ilvl w:val="0"/>
          <w:numId w:val="1"/>
        </w:numPr>
        <w:rPr>
          <w:lang w:bidi="ar-EG"/>
        </w:rPr>
      </w:pPr>
      <w:r>
        <w:rPr>
          <w:lang w:bidi="ar-EG"/>
        </w:rPr>
        <w:t xml:space="preserve">ACK (Acknowledgement) Control Bits </w:t>
      </w:r>
    </w:p>
    <w:p w:rsidR="00432420" w:rsidRPr="004F6190" w:rsidRDefault="004F6190" w:rsidP="00432420">
      <w:pPr>
        <w:rPr>
          <w:b/>
          <w:bCs/>
          <w:lang w:bidi="ar-EG"/>
        </w:rPr>
      </w:pPr>
      <w:r>
        <w:rPr>
          <w:lang w:bidi="ar-EG"/>
        </w:rPr>
        <w:t xml:space="preserve">The interleaving operation is done </w:t>
      </w:r>
      <w:r w:rsidR="00721C98">
        <w:rPr>
          <w:lang w:bidi="ar-EG"/>
        </w:rPr>
        <w:t>as follows:</w:t>
      </w:r>
    </w:p>
    <w:p w:rsidR="00C2445E" w:rsidRDefault="004F6190" w:rsidP="0012545B">
      <w:pPr>
        <w:rPr>
          <w:lang w:bidi="ar-EG"/>
        </w:rPr>
      </w:pPr>
      <w:r>
        <w:rPr>
          <w:b/>
          <w:bCs/>
          <w:lang w:bidi="ar-EG"/>
        </w:rPr>
        <w:t>Step 1:</w:t>
      </w:r>
      <w:r w:rsidR="0012545B">
        <w:rPr>
          <w:lang w:bidi="ar-EG"/>
        </w:rPr>
        <w:t xml:space="preserve"> an </w:t>
      </w:r>
      <m:oMath>
        <m:r>
          <w:rPr>
            <w:rFonts w:ascii="Cambria Math" w:hAnsi="Cambria Math"/>
            <w:lang w:bidi="ar-EG"/>
          </w:rPr>
          <m:t>(</m:t>
        </m:r>
        <m:sSub>
          <m:sSubPr>
            <m:ctrlPr>
              <w:rPr>
                <w:rFonts w:ascii="Cambria Math" w:hAnsi="Cambria Math"/>
                <w:i/>
                <w:lang w:bidi="ar-EG"/>
              </w:rPr>
            </m:ctrlPr>
          </m:sSubPr>
          <m:e>
            <m:r>
              <w:rPr>
                <w:rFonts w:ascii="Cambria Math" w:hAnsi="Cambria Math"/>
                <w:lang w:bidi="ar-EG"/>
              </w:rPr>
              <m:t>R</m:t>
            </m:r>
          </m:e>
          <m:sub>
            <m:r>
              <w:rPr>
                <w:rFonts w:ascii="Cambria Math" w:hAnsi="Cambria Math"/>
                <w:lang w:bidi="ar-EG"/>
              </w:rPr>
              <m:t>mux</m:t>
            </m:r>
          </m:sub>
        </m:sSub>
        <m:r>
          <w:rPr>
            <w:rFonts w:ascii="Cambria Math" w:hAnsi="Cambria Math"/>
            <w:lang w:bidi="ar-EG"/>
          </w:rPr>
          <m:t xml:space="preserve"> × </m:t>
        </m:r>
        <m:sSub>
          <m:sSubPr>
            <m:ctrlPr>
              <w:rPr>
                <w:rFonts w:ascii="Cambria Math" w:hAnsi="Cambria Math"/>
                <w:i/>
                <w:lang w:bidi="ar-EG"/>
              </w:rPr>
            </m:ctrlPr>
          </m:sSubPr>
          <m:e>
            <m:r>
              <w:rPr>
                <w:rFonts w:ascii="Cambria Math" w:hAnsi="Cambria Math"/>
                <w:lang w:bidi="ar-EG"/>
              </w:rPr>
              <m:t>C</m:t>
            </m:r>
          </m:e>
          <m:sub>
            <m:r>
              <w:rPr>
                <w:rFonts w:ascii="Cambria Math" w:hAnsi="Cambria Math"/>
                <w:lang w:bidi="ar-EG"/>
              </w:rPr>
              <m:t>mux</m:t>
            </m:r>
          </m:sub>
        </m:sSub>
        <m:r>
          <w:rPr>
            <w:rFonts w:ascii="Cambria Math" w:hAnsi="Cambria Math"/>
            <w:lang w:bidi="ar-EG"/>
          </w:rPr>
          <m:t>)</m:t>
        </m:r>
      </m:oMath>
      <w:r w:rsidR="0012545B">
        <w:rPr>
          <w:lang w:bidi="ar-EG"/>
        </w:rPr>
        <w:t xml:space="preserve"> matrix is constructed </w:t>
      </w:r>
      <w:r w:rsidR="00432420">
        <w:rPr>
          <w:lang w:bidi="ar-EG"/>
        </w:rPr>
        <w:t xml:space="preserve">(shown in </w:t>
      </w:r>
      <w:r w:rsidR="00432420">
        <w:rPr>
          <w:lang w:bidi="ar-EG"/>
        </w:rPr>
        <w:fldChar w:fldCharType="begin"/>
      </w:r>
      <w:r w:rsidR="00432420">
        <w:rPr>
          <w:lang w:bidi="ar-EG"/>
        </w:rPr>
        <w:instrText xml:space="preserve"> REF _Ref473409492 \h </w:instrText>
      </w:r>
      <w:r w:rsidR="00803C7B">
        <w:rPr>
          <w:lang w:bidi="ar-EG"/>
        </w:rPr>
      </w:r>
      <w:r w:rsidR="00432420">
        <w:rPr>
          <w:lang w:bidi="ar-EG"/>
        </w:rPr>
        <w:fldChar w:fldCharType="separate"/>
      </w:r>
      <w:r w:rsidR="00803C7B">
        <w:t xml:space="preserve">Figure </w:t>
      </w:r>
      <w:r w:rsidR="00803C7B">
        <w:rPr>
          <w:noProof/>
        </w:rPr>
        <w:t>2</w:t>
      </w:r>
      <w:r w:rsidR="00432420">
        <w:rPr>
          <w:lang w:bidi="ar-EG"/>
        </w:rPr>
        <w:fldChar w:fldCharType="end"/>
      </w:r>
      <w:r w:rsidR="00432420">
        <w:rPr>
          <w:lang w:bidi="ar-EG"/>
        </w:rPr>
        <w:t xml:space="preserve">) </w:t>
      </w:r>
      <w:r w:rsidR="00C2445E">
        <w:rPr>
          <w:lang w:bidi="ar-EG"/>
        </w:rPr>
        <w:t>where:</w:t>
      </w:r>
    </w:p>
    <w:p w:rsidR="0012545B" w:rsidRDefault="00E14ADB" w:rsidP="0012545B">
      <w:pPr>
        <w:rPr>
          <w:rFonts w:eastAsiaTheme="minorEastAsia"/>
          <w:lang w:bidi="ar-EG"/>
        </w:rPr>
      </w:pPr>
      <m:oMath>
        <m:sSub>
          <m:sSubPr>
            <m:ctrlPr>
              <w:rPr>
                <w:rFonts w:ascii="Cambria Math" w:hAnsi="Cambria Math"/>
                <w:i/>
                <w:lang w:bidi="ar-EG"/>
              </w:rPr>
            </m:ctrlPr>
          </m:sSubPr>
          <m:e>
            <m:r>
              <w:rPr>
                <w:rFonts w:ascii="Cambria Math" w:hAnsi="Cambria Math"/>
                <w:lang w:bidi="ar-EG"/>
              </w:rPr>
              <m:t>C</m:t>
            </m:r>
          </m:e>
          <m:sub>
            <m:r>
              <w:rPr>
                <w:rFonts w:ascii="Cambria Math" w:hAnsi="Cambria Math"/>
                <w:lang w:bidi="ar-EG"/>
              </w:rPr>
              <m:t>mux</m:t>
            </m:r>
          </m:sub>
        </m:sSub>
        <m:r>
          <w:rPr>
            <w:rFonts w:ascii="Cambria Math" w:hAnsi="Cambria Math"/>
            <w:lang w:bidi="ar-EG"/>
          </w:rPr>
          <m:t xml:space="preserve">= </m:t>
        </m:r>
        <m:sSubSup>
          <m:sSubSupPr>
            <m:ctrlPr>
              <w:rPr>
                <w:rFonts w:ascii="Cambria Math" w:eastAsiaTheme="minorEastAsia" w:hAnsi="Cambria Math"/>
                <w:i/>
                <w:lang w:bidi="ar-EG"/>
              </w:rPr>
            </m:ctrlPr>
          </m:sSubSupPr>
          <m:e>
            <m:r>
              <w:rPr>
                <w:rFonts w:ascii="Cambria Math" w:eastAsiaTheme="minorEastAsia" w:hAnsi="Cambria Math"/>
                <w:lang w:bidi="ar-EG"/>
              </w:rPr>
              <m:t>N</m:t>
            </m:r>
          </m:e>
          <m:sub>
            <m:r>
              <w:rPr>
                <w:rFonts w:ascii="Cambria Math" w:eastAsiaTheme="minorEastAsia" w:hAnsi="Cambria Math"/>
                <w:lang w:bidi="ar-EG"/>
              </w:rPr>
              <m:t>symb</m:t>
            </m:r>
          </m:sub>
          <m:sup>
            <m:r>
              <w:rPr>
                <w:rFonts w:ascii="Cambria Math" w:eastAsiaTheme="minorEastAsia" w:hAnsi="Cambria Math"/>
                <w:lang w:bidi="ar-EG"/>
              </w:rPr>
              <m:t>PUSCH</m:t>
            </m:r>
          </m:sup>
        </m:sSubSup>
        <m:r>
          <w:rPr>
            <w:rFonts w:ascii="Cambria Math" w:eastAsiaTheme="minorEastAsia" w:hAnsi="Cambria Math"/>
            <w:lang w:bidi="ar-EG"/>
          </w:rPr>
          <m:t xml:space="preserve"> </m:t>
        </m:r>
      </m:oMath>
      <w:r w:rsidR="00C2445E">
        <w:rPr>
          <w:rFonts w:eastAsiaTheme="minorEastAsia"/>
          <w:lang w:bidi="ar-EG"/>
        </w:rPr>
        <w:t>(</w:t>
      </w:r>
      <w:r w:rsidR="00C2445E" w:rsidRPr="00C2445E">
        <w:rPr>
          <w:rFonts w:eastAsiaTheme="minorEastAsia"/>
          <w:lang w:bidi="ar-EG"/>
        </w:rPr>
        <w:t>Number of SC-FDMA symbols carrying PUSCH in a subframe</w:t>
      </w:r>
      <w:r w:rsidR="00C2445E">
        <w:rPr>
          <w:rFonts w:eastAsiaTheme="minorEastAsia"/>
          <w:lang w:bidi="ar-EG"/>
        </w:rPr>
        <w:t xml:space="preserve"> = 12), and</w:t>
      </w:r>
    </w:p>
    <w:p w:rsidR="00432420" w:rsidRDefault="00E14ADB" w:rsidP="00432420">
      <w:pPr>
        <w:rPr>
          <w:rFonts w:eastAsiaTheme="minorEastAsia"/>
          <w:lang w:bidi="ar-EG"/>
        </w:rPr>
      </w:pPr>
      <m:oMath>
        <m:sSub>
          <m:sSubPr>
            <m:ctrlPr>
              <w:rPr>
                <w:rFonts w:ascii="Cambria Math" w:hAnsi="Cambria Math"/>
                <w:i/>
                <w:lang w:bidi="ar-EG"/>
              </w:rPr>
            </m:ctrlPr>
          </m:sSubPr>
          <m:e>
            <m:r>
              <w:rPr>
                <w:rFonts w:ascii="Cambria Math" w:hAnsi="Cambria Math"/>
                <w:lang w:bidi="ar-EG"/>
              </w:rPr>
              <m:t>R</m:t>
            </m:r>
          </m:e>
          <m:sub>
            <m:r>
              <w:rPr>
                <w:rFonts w:ascii="Cambria Math" w:hAnsi="Cambria Math"/>
                <w:lang w:bidi="ar-EG"/>
              </w:rPr>
              <m:t>mux</m:t>
            </m:r>
          </m:sub>
        </m:sSub>
        <m:r>
          <w:rPr>
            <w:rFonts w:ascii="Cambria Math" w:hAnsi="Cambria Math"/>
            <w:lang w:bidi="ar-EG"/>
          </w:rPr>
          <m:t xml:space="preserve">= </m:t>
        </m:r>
        <m:sSup>
          <m:sSupPr>
            <m:ctrlPr>
              <w:rPr>
                <w:rFonts w:ascii="Cambria Math" w:hAnsi="Cambria Math"/>
                <w:i/>
                <w:lang w:bidi="ar-EG"/>
              </w:rPr>
            </m:ctrlPr>
          </m:sSupPr>
          <m:e>
            <m:r>
              <w:rPr>
                <w:rFonts w:ascii="Cambria Math" w:hAnsi="Cambria Math"/>
                <w:lang w:bidi="ar-EG"/>
              </w:rPr>
              <m:t>(H</m:t>
            </m:r>
          </m:e>
          <m:sup>
            <m:r>
              <w:rPr>
                <w:rFonts w:ascii="Cambria Math" w:hAnsi="Cambria Math"/>
                <w:lang w:bidi="ar-EG"/>
              </w:rPr>
              <m:t>''</m:t>
            </m:r>
          </m:sup>
        </m:sSup>
        <m:r>
          <w:rPr>
            <w:rFonts w:ascii="Cambria Math" w:hAnsi="Cambria Math"/>
            <w:lang w:bidi="ar-EG"/>
          </w:rPr>
          <m:t>∙</m:t>
        </m:r>
        <m:sSub>
          <m:sSubPr>
            <m:ctrlPr>
              <w:rPr>
                <w:rFonts w:ascii="Cambria Math" w:hAnsi="Cambria Math"/>
                <w:i/>
                <w:lang w:bidi="ar-EG"/>
              </w:rPr>
            </m:ctrlPr>
          </m:sSubPr>
          <m:e>
            <m:r>
              <w:rPr>
                <w:rFonts w:ascii="Cambria Math" w:hAnsi="Cambria Math"/>
                <w:lang w:bidi="ar-EG"/>
              </w:rPr>
              <m:t>Q</m:t>
            </m:r>
          </m:e>
          <m:sub>
            <m:r>
              <w:rPr>
                <w:rFonts w:ascii="Cambria Math" w:hAnsi="Cambria Math"/>
                <w:lang w:bidi="ar-EG"/>
              </w:rPr>
              <m:t>m</m:t>
            </m:r>
          </m:sub>
        </m:sSub>
        <m:r>
          <w:rPr>
            <w:rFonts w:ascii="Cambria Math" w:hAnsi="Cambria Math"/>
            <w:lang w:bidi="ar-EG"/>
          </w:rPr>
          <m:t xml:space="preserve">) / </m:t>
        </m:r>
        <m:sSub>
          <m:sSubPr>
            <m:ctrlPr>
              <w:rPr>
                <w:rFonts w:ascii="Cambria Math" w:eastAsiaTheme="minorEastAsia" w:hAnsi="Cambria Math"/>
                <w:i/>
                <w:lang w:bidi="ar-EG"/>
              </w:rPr>
            </m:ctrlPr>
          </m:sSubPr>
          <m:e>
            <m:r>
              <w:rPr>
                <w:rFonts w:ascii="Cambria Math" w:eastAsiaTheme="minorEastAsia" w:hAnsi="Cambria Math"/>
                <w:lang w:bidi="ar-EG"/>
              </w:rPr>
              <m:t>C</m:t>
            </m:r>
            <m:ctrlPr>
              <w:rPr>
                <w:rFonts w:ascii="Cambria Math" w:hAnsi="Cambria Math"/>
                <w:i/>
                <w:lang w:bidi="ar-EG"/>
              </w:rPr>
            </m:ctrlPr>
          </m:e>
          <m:sub>
            <m:r>
              <w:rPr>
                <w:rFonts w:ascii="Cambria Math" w:eastAsiaTheme="minorEastAsia" w:hAnsi="Cambria Math"/>
                <w:lang w:bidi="ar-EG"/>
              </w:rPr>
              <m:t>mux</m:t>
            </m:r>
          </m:sub>
        </m:sSub>
        <m:r>
          <w:rPr>
            <w:rFonts w:ascii="Cambria Math" w:eastAsiaTheme="minorEastAsia" w:hAnsi="Cambria Math"/>
            <w:lang w:bidi="ar-EG"/>
          </w:rPr>
          <m:t xml:space="preserve"> </m:t>
        </m:r>
      </m:oMath>
      <w:r w:rsidR="00C2445E">
        <w:rPr>
          <w:rFonts w:eastAsiaTheme="minorEastAsia"/>
          <w:lang w:bidi="ar-EG"/>
        </w:rPr>
        <w:t>(</w:t>
      </w:r>
      <m:oMath>
        <m:sSup>
          <m:sSupPr>
            <m:ctrlPr>
              <w:rPr>
                <w:rFonts w:ascii="Cambria Math" w:eastAsiaTheme="minorEastAsia" w:hAnsi="Cambria Math"/>
                <w:b/>
                <w:bCs/>
                <w:i/>
                <w:lang w:bidi="ar-EG"/>
              </w:rPr>
            </m:ctrlPr>
          </m:sSupPr>
          <m:e>
            <m:r>
              <m:rPr>
                <m:sty m:val="bi"/>
              </m:rPr>
              <w:rPr>
                <w:rFonts w:ascii="Cambria Math" w:eastAsiaTheme="minorEastAsia" w:hAnsi="Cambria Math"/>
                <w:lang w:bidi="ar-EG"/>
              </w:rPr>
              <m:t>H</m:t>
            </m:r>
          </m:e>
          <m:sup>
            <m:r>
              <m:rPr>
                <m:sty m:val="bi"/>
              </m:rPr>
              <w:rPr>
                <w:rFonts w:ascii="Cambria Math" w:eastAsiaTheme="minorEastAsia" w:hAnsi="Cambria Math"/>
                <w:lang w:bidi="ar-EG"/>
              </w:rPr>
              <m:t>''</m:t>
            </m:r>
          </m:sup>
        </m:sSup>
      </m:oMath>
      <w:r w:rsidR="00C2445E">
        <w:rPr>
          <w:rFonts w:eastAsiaTheme="minorEastAsia"/>
          <w:lang w:bidi="ar-EG"/>
        </w:rPr>
        <w:t xml:space="preserve"> is the total number of data </w:t>
      </w:r>
      <w:r w:rsidR="00721C98">
        <w:rPr>
          <w:rFonts w:eastAsiaTheme="minorEastAsia"/>
          <w:lang w:bidi="ar-EG"/>
        </w:rPr>
        <w:t xml:space="preserve">and RI bits. </w:t>
      </w:r>
      <m:oMath>
        <m:sSub>
          <m:sSubPr>
            <m:ctrlPr>
              <w:rPr>
                <w:rFonts w:ascii="Cambria Math" w:eastAsiaTheme="minorEastAsia" w:hAnsi="Cambria Math"/>
                <w:b/>
                <w:bCs/>
                <w:i/>
                <w:lang w:bidi="ar-EG"/>
              </w:rPr>
            </m:ctrlPr>
          </m:sSubPr>
          <m:e>
            <m:r>
              <m:rPr>
                <m:sty m:val="bi"/>
              </m:rPr>
              <w:rPr>
                <w:rFonts w:ascii="Cambria Math" w:eastAsiaTheme="minorEastAsia" w:hAnsi="Cambria Math"/>
                <w:lang w:bidi="ar-EG"/>
              </w:rPr>
              <m:t>Q</m:t>
            </m:r>
          </m:e>
          <m:sub>
            <m:r>
              <m:rPr>
                <m:sty m:val="bi"/>
              </m:rPr>
              <w:rPr>
                <w:rFonts w:ascii="Cambria Math" w:eastAsiaTheme="minorEastAsia" w:hAnsi="Cambria Math"/>
                <w:lang w:bidi="ar-EG"/>
              </w:rPr>
              <m:t>m</m:t>
            </m:r>
          </m:sub>
        </m:sSub>
      </m:oMath>
      <w:r w:rsidR="00C2445E">
        <w:rPr>
          <w:rFonts w:eastAsiaTheme="minorEastAsia"/>
          <w:lang w:bidi="ar-EG"/>
        </w:rPr>
        <w:t xml:space="preserve"> is the number of bits per symbol)</w:t>
      </w:r>
    </w:p>
    <w:p w:rsidR="00803C7B" w:rsidRDefault="002D16D1" w:rsidP="00432420">
      <w:pPr>
        <w:rPr>
          <w:lang w:bidi="ar-EG"/>
        </w:rPr>
      </w:pPr>
      <w:r>
        <w:rPr>
          <w:lang w:bidi="ar-EG"/>
        </w:rPr>
        <w:t xml:space="preserve">Let’s denote the inputs to the interleaver by </w:t>
      </w:r>
      <m:oMath>
        <m:bar>
          <m:barPr>
            <m:ctrlPr>
              <w:rPr>
                <w:rFonts w:ascii="Cambria Math" w:hAnsi="Cambria Math"/>
                <w:i/>
                <w:lang w:bidi="ar-EG"/>
              </w:rPr>
            </m:ctrlPr>
          </m:barPr>
          <m:e>
            <m:sSub>
              <m:sSubPr>
                <m:ctrlPr>
                  <w:rPr>
                    <w:rFonts w:ascii="Cambria Math" w:hAnsi="Cambria Math"/>
                    <w:i/>
                    <w:lang w:bidi="ar-EG"/>
                  </w:rPr>
                </m:ctrlPr>
              </m:sSubPr>
              <m:e>
                <m:r>
                  <w:rPr>
                    <w:rFonts w:ascii="Cambria Math" w:hAnsi="Cambria Math"/>
                    <w:lang w:bidi="ar-EG"/>
                  </w:rPr>
                  <m:t>g</m:t>
                </m:r>
              </m:e>
              <m:sub>
                <m:r>
                  <w:rPr>
                    <w:rFonts w:ascii="Cambria Math" w:hAnsi="Cambria Math"/>
                    <w:lang w:bidi="ar-EG"/>
                  </w:rPr>
                  <m:t>0</m:t>
                </m:r>
              </m:sub>
            </m:sSub>
          </m:e>
        </m:bar>
        <m:r>
          <w:rPr>
            <w:rFonts w:ascii="Cambria Math" w:eastAsiaTheme="minorEastAsia" w:hAnsi="Cambria Math"/>
            <w:lang w:bidi="ar-EG"/>
          </w:rPr>
          <m:t>,</m:t>
        </m:r>
        <m:bar>
          <m:barPr>
            <m:ctrlPr>
              <w:rPr>
                <w:rFonts w:ascii="Cambria Math" w:hAnsi="Cambria Math"/>
                <w:i/>
                <w:lang w:bidi="ar-EG"/>
              </w:rPr>
            </m:ctrlPr>
          </m:barPr>
          <m:e>
            <m:sSub>
              <m:sSubPr>
                <m:ctrlPr>
                  <w:rPr>
                    <w:rFonts w:ascii="Cambria Math" w:hAnsi="Cambria Math"/>
                    <w:i/>
                    <w:lang w:bidi="ar-EG"/>
                  </w:rPr>
                </m:ctrlPr>
              </m:sSubPr>
              <m:e>
                <m:r>
                  <w:rPr>
                    <w:rFonts w:ascii="Cambria Math" w:hAnsi="Cambria Math"/>
                    <w:lang w:bidi="ar-EG"/>
                  </w:rPr>
                  <m:t>g</m:t>
                </m:r>
              </m:e>
              <m:sub>
                <m:r>
                  <w:rPr>
                    <w:rFonts w:ascii="Cambria Math" w:hAnsi="Cambria Math"/>
                    <w:lang w:bidi="ar-EG"/>
                  </w:rPr>
                  <m:t>1</m:t>
                </m:r>
              </m:sub>
            </m:sSub>
          </m:e>
        </m:bar>
        <m:r>
          <w:rPr>
            <w:rFonts w:ascii="Cambria Math" w:hAnsi="Cambria Math"/>
            <w:lang w:bidi="ar-EG"/>
          </w:rPr>
          <m:t>,</m:t>
        </m:r>
        <m:bar>
          <m:barPr>
            <m:ctrlPr>
              <w:rPr>
                <w:rFonts w:ascii="Cambria Math" w:hAnsi="Cambria Math"/>
                <w:i/>
                <w:lang w:bidi="ar-EG"/>
              </w:rPr>
            </m:ctrlPr>
          </m:barPr>
          <m:e>
            <m:sSub>
              <m:sSubPr>
                <m:ctrlPr>
                  <w:rPr>
                    <w:rFonts w:ascii="Cambria Math" w:hAnsi="Cambria Math"/>
                    <w:i/>
                    <w:lang w:bidi="ar-EG"/>
                  </w:rPr>
                </m:ctrlPr>
              </m:sSubPr>
              <m:e>
                <m:r>
                  <w:rPr>
                    <w:rFonts w:ascii="Cambria Math" w:hAnsi="Cambria Math"/>
                    <w:lang w:bidi="ar-EG"/>
                  </w:rPr>
                  <m:t>g</m:t>
                </m:r>
              </m:e>
              <m:sub>
                <m:r>
                  <w:rPr>
                    <w:rFonts w:ascii="Cambria Math" w:hAnsi="Cambria Math"/>
                    <w:lang w:bidi="ar-EG"/>
                  </w:rPr>
                  <m:t>2</m:t>
                </m:r>
              </m:sub>
            </m:sSub>
          </m:e>
        </m:bar>
        <m:r>
          <w:rPr>
            <w:rFonts w:ascii="Cambria Math" w:hAnsi="Cambria Math"/>
            <w:lang w:bidi="ar-EG"/>
          </w:rPr>
          <m:t>,…,</m:t>
        </m:r>
        <m:bar>
          <m:barPr>
            <m:ctrlPr>
              <w:rPr>
                <w:rFonts w:ascii="Cambria Math" w:hAnsi="Cambria Math"/>
                <w:i/>
                <w:lang w:bidi="ar-EG"/>
              </w:rPr>
            </m:ctrlPr>
          </m:barPr>
          <m:e>
            <m:sSub>
              <m:sSubPr>
                <m:ctrlPr>
                  <w:rPr>
                    <w:rFonts w:ascii="Cambria Math" w:hAnsi="Cambria Math"/>
                    <w:i/>
                    <w:lang w:bidi="ar-EG"/>
                  </w:rPr>
                </m:ctrlPr>
              </m:sSubPr>
              <m:e>
                <m:r>
                  <w:rPr>
                    <w:rFonts w:ascii="Cambria Math" w:hAnsi="Cambria Math"/>
                    <w:lang w:bidi="ar-EG"/>
                  </w:rPr>
                  <m:t>g</m:t>
                </m:r>
              </m:e>
              <m:sub>
                <m:sSup>
                  <m:sSupPr>
                    <m:ctrlPr>
                      <w:rPr>
                        <w:rFonts w:ascii="Cambria Math" w:hAnsi="Cambria Math"/>
                        <w:i/>
                        <w:lang w:bidi="ar-EG"/>
                      </w:rPr>
                    </m:ctrlPr>
                  </m:sSupPr>
                  <m:e>
                    <m:r>
                      <w:rPr>
                        <w:rFonts w:ascii="Cambria Math" w:hAnsi="Cambria Math"/>
                        <w:lang w:bidi="ar-EG"/>
                      </w:rPr>
                      <m:t>H</m:t>
                    </m:r>
                  </m:e>
                  <m:sup>
                    <m:r>
                      <w:rPr>
                        <w:rFonts w:ascii="Cambria Math" w:hAnsi="Cambria Math"/>
                        <w:lang w:bidi="ar-EG"/>
                      </w:rPr>
                      <m:t>'</m:t>
                    </m:r>
                  </m:sup>
                </m:sSup>
                <m:r>
                  <w:rPr>
                    <w:rFonts w:ascii="Cambria Math" w:hAnsi="Cambria Math"/>
                    <w:lang w:bidi="ar-EG"/>
                  </w:rPr>
                  <m:t>-1</m:t>
                </m:r>
              </m:sub>
            </m:sSub>
          </m:e>
        </m:bar>
      </m:oMath>
      <w:r>
        <w:rPr>
          <w:rFonts w:eastAsiaTheme="minorEastAsia"/>
          <w:lang w:bidi="ar-EG"/>
        </w:rPr>
        <w:t xml:space="preserve">,   </w:t>
      </w:r>
      <m:oMath>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0</m:t>
                </m:r>
              </m:sub>
              <m:sup>
                <m:r>
                  <w:rPr>
                    <w:rFonts w:ascii="Cambria Math" w:eastAsiaTheme="minorEastAsia" w:hAnsi="Cambria Math"/>
                    <w:lang w:bidi="ar-EG"/>
                  </w:rPr>
                  <m:t>RI</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1</m:t>
                </m:r>
              </m:sub>
              <m:sup>
                <m:r>
                  <w:rPr>
                    <w:rFonts w:ascii="Cambria Math" w:eastAsiaTheme="minorEastAsia" w:hAnsi="Cambria Math"/>
                    <w:lang w:bidi="ar-EG"/>
                  </w:rPr>
                  <m:t>RI</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2</m:t>
                </m:r>
              </m:sub>
              <m:sup>
                <m:r>
                  <w:rPr>
                    <w:rFonts w:ascii="Cambria Math" w:eastAsiaTheme="minorEastAsia" w:hAnsi="Cambria Math"/>
                    <w:lang w:bidi="ar-EG"/>
                  </w:rPr>
                  <m:t>RI</m:t>
                </m:r>
              </m:sup>
            </m:sSubSup>
          </m:e>
        </m:bar>
        <m:r>
          <w:rPr>
            <w:rFonts w:ascii="Cambria Math" w:eastAsiaTheme="minorEastAsia" w:hAnsi="Cambria Math"/>
            <w:lang w:bidi="ar-EG"/>
          </w:rPr>
          <m:t xml:space="preserve">, …, </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RI</m:t>
                    </m:r>
                  </m:sub>
                  <m:sup>
                    <m:r>
                      <w:rPr>
                        <w:rFonts w:ascii="Cambria Math" w:eastAsiaTheme="minorEastAsia" w:hAnsi="Cambria Math"/>
                        <w:lang w:bidi="ar-EG"/>
                      </w:rPr>
                      <m:t>'</m:t>
                    </m:r>
                  </m:sup>
                </m:sSubSup>
                <m:r>
                  <w:rPr>
                    <w:rFonts w:ascii="Cambria Math" w:eastAsiaTheme="minorEastAsia" w:hAnsi="Cambria Math"/>
                    <w:lang w:bidi="ar-EG"/>
                  </w:rPr>
                  <m:t>-1</m:t>
                </m:r>
              </m:sub>
              <m:sup>
                <m:r>
                  <w:rPr>
                    <w:rFonts w:ascii="Cambria Math" w:eastAsiaTheme="minorEastAsia" w:hAnsi="Cambria Math"/>
                    <w:lang w:bidi="ar-EG"/>
                  </w:rPr>
                  <m:t>RI</m:t>
                </m:r>
              </m:sup>
            </m:sSubSup>
          </m:e>
        </m:bar>
        <m:r>
          <w:rPr>
            <w:rFonts w:ascii="Cambria Math" w:eastAsiaTheme="minorEastAsia" w:hAnsi="Cambria Math"/>
            <w:lang w:bidi="ar-EG"/>
          </w:rPr>
          <m:t>,</m:t>
        </m:r>
      </m:oMath>
      <w:r>
        <w:rPr>
          <w:rFonts w:eastAsiaTheme="minorEastAsia"/>
          <w:lang w:bidi="ar-EG"/>
        </w:rPr>
        <w:t xml:space="preserve"> and </w:t>
      </w:r>
      <m:oMath>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0</m:t>
                </m:r>
              </m:sub>
              <m:sup>
                <m:r>
                  <w:rPr>
                    <w:rFonts w:ascii="Cambria Math" w:eastAsiaTheme="minorEastAsia" w:hAnsi="Cambria Math"/>
                    <w:lang w:bidi="ar-EG"/>
                  </w:rPr>
                  <m:t>ACK</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1</m:t>
                </m:r>
              </m:sub>
              <m:sup>
                <m:r>
                  <w:rPr>
                    <w:rFonts w:ascii="Cambria Math" w:eastAsiaTheme="minorEastAsia" w:hAnsi="Cambria Math"/>
                    <w:lang w:bidi="ar-EG"/>
                  </w:rPr>
                  <m:t>ACK</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2</m:t>
                </m:r>
              </m:sub>
              <m:sup>
                <m:r>
                  <w:rPr>
                    <w:rFonts w:ascii="Cambria Math" w:eastAsiaTheme="minorEastAsia" w:hAnsi="Cambria Math"/>
                    <w:lang w:bidi="ar-EG"/>
                  </w:rPr>
                  <m:t>ACK</m:t>
                </m:r>
              </m:sup>
            </m:sSubSup>
          </m:e>
        </m:bar>
        <m:r>
          <w:rPr>
            <w:rFonts w:ascii="Cambria Math" w:eastAsiaTheme="minorEastAsia" w:hAnsi="Cambria Math"/>
            <w:lang w:bidi="ar-EG"/>
          </w:rPr>
          <m:t xml:space="preserve">, …, </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ACK</m:t>
                    </m:r>
                  </m:sub>
                  <m:sup>
                    <m:r>
                      <w:rPr>
                        <w:rFonts w:ascii="Cambria Math" w:eastAsiaTheme="minorEastAsia" w:hAnsi="Cambria Math"/>
                        <w:lang w:bidi="ar-EG"/>
                      </w:rPr>
                      <m:t>'</m:t>
                    </m:r>
                  </m:sup>
                </m:sSubSup>
                <m:r>
                  <w:rPr>
                    <w:rFonts w:ascii="Cambria Math" w:eastAsiaTheme="minorEastAsia" w:hAnsi="Cambria Math"/>
                    <w:lang w:bidi="ar-EG"/>
                  </w:rPr>
                  <m:t>-1</m:t>
                </m:r>
              </m:sub>
              <m:sup>
                <m:r>
                  <w:rPr>
                    <w:rFonts w:ascii="Cambria Math" w:eastAsiaTheme="minorEastAsia" w:hAnsi="Cambria Math"/>
                    <w:lang w:bidi="ar-EG"/>
                  </w:rPr>
                  <m:t>ACK</m:t>
                </m:r>
              </m:sup>
            </m:sSubSup>
          </m:e>
        </m:bar>
      </m:oMath>
      <w:r>
        <w:rPr>
          <w:lang w:bidi="ar-EG"/>
        </w:rPr>
        <w:t xml:space="preserve"> respectively.</w:t>
      </w:r>
    </w:p>
    <w:p w:rsidR="00803C7B" w:rsidRDefault="002D16D1" w:rsidP="00803C7B">
      <w:pPr>
        <w:rPr>
          <w:rFonts w:eastAsiaTheme="minorEastAsia"/>
          <w:lang w:bidi="ar-EG"/>
        </w:rPr>
      </w:pPr>
      <w:r>
        <w:rPr>
          <w:lang w:bidi="ar-EG"/>
        </w:rPr>
        <w:t xml:space="preserve">We also define </w:t>
      </w:r>
      <m:oMath>
        <m:sSubSup>
          <m:sSubSupPr>
            <m:ctrlPr>
              <w:rPr>
                <w:rFonts w:ascii="Cambria Math" w:hAnsi="Cambria Math"/>
                <w:i/>
                <w:lang w:bidi="ar-EG"/>
              </w:rPr>
            </m:ctrlPr>
          </m:sSubSupPr>
          <m:e>
            <m:r>
              <w:rPr>
                <w:rFonts w:ascii="Cambria Math" w:hAnsi="Cambria Math"/>
                <w:lang w:bidi="ar-EG"/>
              </w:rPr>
              <m:t>R</m:t>
            </m:r>
          </m:e>
          <m:sub>
            <m:r>
              <w:rPr>
                <w:rFonts w:ascii="Cambria Math" w:hAnsi="Cambria Math"/>
                <w:lang w:bidi="ar-EG"/>
              </w:rPr>
              <m:t>mux</m:t>
            </m:r>
          </m:sub>
          <m:sup>
            <m:r>
              <w:rPr>
                <w:rFonts w:ascii="Cambria Math" w:hAnsi="Cambria Math"/>
                <w:lang w:bidi="ar-EG"/>
              </w:rPr>
              <m:t>'</m:t>
            </m:r>
          </m:sup>
        </m:sSubSup>
        <m:r>
          <w:rPr>
            <w:rFonts w:ascii="Cambria Math" w:hAnsi="Cambria Math"/>
            <w:lang w:bidi="ar-EG"/>
          </w:rPr>
          <m:t>=</m:t>
        </m:r>
        <m:sSub>
          <m:sSubPr>
            <m:ctrlPr>
              <w:rPr>
                <w:rFonts w:ascii="Cambria Math" w:hAnsi="Cambria Math"/>
                <w:i/>
                <w:lang w:bidi="ar-EG"/>
              </w:rPr>
            </m:ctrlPr>
          </m:sSubPr>
          <m:e>
            <m:r>
              <w:rPr>
                <w:rFonts w:ascii="Cambria Math" w:hAnsi="Cambria Math"/>
                <w:lang w:bidi="ar-EG"/>
              </w:rPr>
              <m:t>R</m:t>
            </m:r>
          </m:e>
          <m:sub>
            <m:r>
              <w:rPr>
                <w:rFonts w:ascii="Cambria Math" w:hAnsi="Cambria Math"/>
                <w:lang w:bidi="ar-EG"/>
              </w:rPr>
              <m:t>mux</m:t>
            </m:r>
          </m:sub>
        </m:sSub>
        <m:r>
          <w:rPr>
            <w:rFonts w:ascii="Cambria Math" w:hAnsi="Cambria Math"/>
            <w:lang w:bidi="ar-EG"/>
          </w:rPr>
          <m:t>/</m:t>
        </m:r>
        <m:sSub>
          <m:sSubPr>
            <m:ctrlPr>
              <w:rPr>
                <w:rFonts w:ascii="Cambria Math" w:hAnsi="Cambria Math"/>
                <w:i/>
                <w:lang w:bidi="ar-EG"/>
              </w:rPr>
            </m:ctrlPr>
          </m:sSubPr>
          <m:e>
            <m:r>
              <w:rPr>
                <w:rFonts w:ascii="Cambria Math" w:hAnsi="Cambria Math"/>
                <w:lang w:bidi="ar-EG"/>
              </w:rPr>
              <m:t>Q</m:t>
            </m:r>
          </m:e>
          <m:sub>
            <m:r>
              <w:rPr>
                <w:rFonts w:ascii="Cambria Math" w:hAnsi="Cambria Math"/>
                <w:lang w:bidi="ar-EG"/>
              </w:rPr>
              <m:t>m</m:t>
            </m:r>
          </m:sub>
        </m:sSub>
        <m:r>
          <w:rPr>
            <w:rFonts w:ascii="Cambria Math" w:hAnsi="Cambria Math"/>
            <w:lang w:bidi="ar-EG"/>
          </w:rPr>
          <m:t xml:space="preserve"> </m:t>
        </m:r>
      </m:oMath>
      <w:r w:rsidR="00AC0AB7" w:rsidRPr="00AC0AB7">
        <w:rPr>
          <w:rFonts w:eastAsiaTheme="minorEastAsia"/>
          <w:lang w:bidi="ar-EG"/>
        </w:rPr>
        <w:t xml:space="preserve">(it represents the number of </w:t>
      </w:r>
      <w:r w:rsidR="00AC0AB7">
        <w:rPr>
          <w:rFonts w:eastAsiaTheme="minorEastAsia"/>
          <w:lang w:bidi="ar-EG"/>
        </w:rPr>
        <w:t xml:space="preserve">rows </w:t>
      </w:r>
      <w:r w:rsidR="00803C7B">
        <w:rPr>
          <w:rFonts w:eastAsiaTheme="minorEastAsia"/>
          <w:lang w:bidi="ar-EG"/>
        </w:rPr>
        <w:t xml:space="preserve">for the </w:t>
      </w:r>
      <w:r w:rsidR="00AC0AB7">
        <w:rPr>
          <w:rFonts w:eastAsiaTheme="minorEastAsia"/>
          <w:lang w:bidi="ar-EG"/>
        </w:rPr>
        <w:t>s</w:t>
      </w:r>
      <w:r w:rsidR="00803C7B">
        <w:rPr>
          <w:rFonts w:eastAsiaTheme="minorEastAsia"/>
          <w:lang w:bidi="ar-EG"/>
        </w:rPr>
        <w:t>ymbols</w:t>
      </w:r>
      <w:r w:rsidR="00AC0AB7" w:rsidRPr="00AC0AB7">
        <w:rPr>
          <w:rFonts w:eastAsiaTheme="minorEastAsia"/>
          <w:lang w:bidi="ar-EG"/>
        </w:rPr>
        <w:t>)</w:t>
      </w:r>
    </w:p>
    <w:p w:rsidR="00803C7B" w:rsidRPr="00432420" w:rsidRDefault="00803C7B" w:rsidP="00803C7B">
      <w:pPr>
        <w:rPr>
          <w:rFonts w:eastAsiaTheme="minorEastAsia"/>
          <w:rtl/>
          <w:lang w:bidi="ar-EG"/>
        </w:rPr>
      </w:pPr>
    </w:p>
    <w:p w:rsidR="00803C7B" w:rsidRDefault="004F6190" w:rsidP="00703890">
      <w:pPr>
        <w:rPr>
          <w:lang w:bidi="ar-EG"/>
        </w:rPr>
      </w:pPr>
      <w:r>
        <w:rPr>
          <w:b/>
          <w:bCs/>
          <w:lang w:bidi="ar-EG"/>
        </w:rPr>
        <w:t>Step 2:</w:t>
      </w:r>
      <w:r w:rsidR="00703890">
        <w:rPr>
          <w:lang w:bidi="ar-EG"/>
        </w:rPr>
        <w:t xml:space="preserve"> if</w:t>
      </w:r>
      <w:r w:rsidR="002D16D1">
        <w:rPr>
          <w:lang w:bidi="ar-EG"/>
        </w:rPr>
        <w:t xml:space="preserve"> rank information is transmitted in this </w:t>
      </w:r>
      <w:r w:rsidR="00913F63">
        <w:rPr>
          <w:lang w:bidi="ar-EG"/>
        </w:rPr>
        <w:t xml:space="preserve">subframe, the vector sequence </w:t>
      </w:r>
      <m:oMath>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0</m:t>
                </m:r>
              </m:sub>
              <m:sup>
                <m:r>
                  <w:rPr>
                    <w:rFonts w:ascii="Cambria Math" w:eastAsiaTheme="minorEastAsia" w:hAnsi="Cambria Math"/>
                    <w:lang w:bidi="ar-EG"/>
                  </w:rPr>
                  <m:t>RI</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1</m:t>
                </m:r>
              </m:sub>
              <m:sup>
                <m:r>
                  <w:rPr>
                    <w:rFonts w:ascii="Cambria Math" w:eastAsiaTheme="minorEastAsia" w:hAnsi="Cambria Math"/>
                    <w:lang w:bidi="ar-EG"/>
                  </w:rPr>
                  <m:t>RI</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2</m:t>
                </m:r>
              </m:sub>
              <m:sup>
                <m:r>
                  <w:rPr>
                    <w:rFonts w:ascii="Cambria Math" w:eastAsiaTheme="minorEastAsia" w:hAnsi="Cambria Math"/>
                    <w:lang w:bidi="ar-EG"/>
                  </w:rPr>
                  <m:t>RI</m:t>
                </m:r>
              </m:sup>
            </m:sSubSup>
          </m:e>
        </m:bar>
        <m:r>
          <w:rPr>
            <w:rFonts w:ascii="Cambria Math" w:eastAsiaTheme="minorEastAsia" w:hAnsi="Cambria Math"/>
            <w:lang w:bidi="ar-EG"/>
          </w:rPr>
          <m:t xml:space="preserve">, …, </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RI</m:t>
                    </m:r>
                  </m:sub>
                  <m:sup>
                    <m:r>
                      <w:rPr>
                        <w:rFonts w:ascii="Cambria Math" w:eastAsiaTheme="minorEastAsia" w:hAnsi="Cambria Math"/>
                        <w:lang w:bidi="ar-EG"/>
                      </w:rPr>
                      <m:t>'</m:t>
                    </m:r>
                  </m:sup>
                </m:sSubSup>
                <m:r>
                  <w:rPr>
                    <w:rFonts w:ascii="Cambria Math" w:eastAsiaTheme="minorEastAsia" w:hAnsi="Cambria Math"/>
                    <w:lang w:bidi="ar-EG"/>
                  </w:rPr>
                  <m:t>-1</m:t>
                </m:r>
              </m:sub>
              <m:sup>
                <m:r>
                  <w:rPr>
                    <w:rFonts w:ascii="Cambria Math" w:eastAsiaTheme="minorEastAsia" w:hAnsi="Cambria Math"/>
                    <w:lang w:bidi="ar-EG"/>
                  </w:rPr>
                  <m:t>RI</m:t>
                </m:r>
              </m:sup>
            </m:sSubSup>
          </m:e>
        </m:bar>
        <m:r>
          <w:rPr>
            <w:rFonts w:ascii="Cambria Math" w:eastAsiaTheme="minorEastAsia" w:hAnsi="Cambria Math"/>
            <w:lang w:bidi="ar-EG"/>
          </w:rPr>
          <m:t xml:space="preserve"> </m:t>
        </m:r>
      </m:oMath>
      <w:r w:rsidR="002D16D1">
        <w:rPr>
          <w:lang w:bidi="ar-EG"/>
        </w:rPr>
        <w:t>is written onto</w:t>
      </w:r>
      <w:r w:rsidR="00913F63">
        <w:rPr>
          <w:lang w:bidi="ar-EG"/>
        </w:rPr>
        <w:t xml:space="preserve"> the columns indicated by </w:t>
      </w:r>
      <w:r w:rsidR="004C2FE7">
        <w:rPr>
          <w:lang w:bidi="ar-EG"/>
        </w:rPr>
        <w:fldChar w:fldCharType="begin"/>
      </w:r>
      <w:r w:rsidR="004C2FE7">
        <w:rPr>
          <w:lang w:bidi="ar-EG"/>
        </w:rPr>
        <w:instrText xml:space="preserve"> REF _Ref473408067 \h </w:instrText>
      </w:r>
      <w:r w:rsidR="004C2FE7">
        <w:rPr>
          <w:lang w:bidi="ar-EG"/>
        </w:rPr>
      </w:r>
      <w:r w:rsidR="004C2FE7">
        <w:rPr>
          <w:lang w:bidi="ar-EG"/>
        </w:rPr>
        <w:fldChar w:fldCharType="separate"/>
      </w:r>
      <w:r w:rsidR="00803C7B">
        <w:t xml:space="preserve">Table </w:t>
      </w:r>
      <w:r w:rsidR="00803C7B">
        <w:rPr>
          <w:noProof/>
        </w:rPr>
        <w:t>1</w:t>
      </w:r>
      <w:r w:rsidR="004C2FE7">
        <w:rPr>
          <w:lang w:bidi="ar-EG"/>
        </w:rPr>
        <w:fldChar w:fldCharType="end"/>
      </w:r>
      <w:r w:rsidR="002D16D1">
        <w:rPr>
          <w:lang w:bidi="ar-EG"/>
        </w:rPr>
        <w:t xml:space="preserve">, and by sets of </w:t>
      </w:r>
      <m:oMath>
        <m:sSub>
          <m:sSubPr>
            <m:ctrlPr>
              <w:rPr>
                <w:rFonts w:ascii="Cambria Math" w:hAnsi="Cambria Math"/>
                <w:i/>
                <w:lang w:bidi="ar-EG"/>
              </w:rPr>
            </m:ctrlPr>
          </m:sSubPr>
          <m:e>
            <m:r>
              <w:rPr>
                <w:rFonts w:ascii="Cambria Math" w:hAnsi="Cambria Math"/>
                <w:lang w:bidi="ar-EG"/>
              </w:rPr>
              <m:t>Q</m:t>
            </m:r>
          </m:e>
          <m:sub>
            <m:r>
              <w:rPr>
                <w:rFonts w:ascii="Cambria Math" w:hAnsi="Cambria Math"/>
                <w:lang w:bidi="ar-EG"/>
              </w:rPr>
              <m:t>m</m:t>
            </m:r>
          </m:sub>
        </m:sSub>
      </m:oMath>
      <w:r w:rsidR="002D16D1">
        <w:rPr>
          <w:lang w:bidi="ar-EG"/>
        </w:rPr>
        <w:t xml:space="preserve"> rows starting from the last row and moving upwards</w:t>
      </w:r>
      <w:r w:rsidR="00913F63">
        <w:rPr>
          <w:lang w:bidi="ar-EG"/>
        </w:rPr>
        <w:t xml:space="preserve"> </w:t>
      </w:r>
      <w:r w:rsidR="002D16D1">
        <w:rPr>
          <w:lang w:bidi="ar-EG"/>
        </w:rPr>
        <w:t>accord</w:t>
      </w:r>
      <w:r w:rsidR="00913F63">
        <w:rPr>
          <w:lang w:bidi="ar-EG"/>
        </w:rPr>
        <w:t>ing to the following pseudocode:</w:t>
      </w:r>
    </w:p>
    <w:p w:rsidR="00913F63" w:rsidRDefault="00803C7B" w:rsidP="00803C7B">
      <w:pPr>
        <w:rPr>
          <w:lang w:bidi="ar-EG"/>
        </w:rPr>
      </w:pPr>
      <w:r>
        <w:rPr>
          <w:noProof/>
        </w:rPr>
        <w:drawing>
          <wp:inline distT="0" distB="0" distL="0" distR="0" wp14:anchorId="39031565" wp14:editId="4658A4E0">
            <wp:extent cx="1563973" cy="28343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6307" cy="2856739"/>
                    </a:xfrm>
                    <a:prstGeom prst="rect">
                      <a:avLst/>
                    </a:prstGeom>
                  </pic:spPr>
                </pic:pic>
              </a:graphicData>
            </a:graphic>
          </wp:inline>
        </w:drawing>
      </w:r>
    </w:p>
    <w:p w:rsidR="00803C7B" w:rsidRDefault="00D22D9E" w:rsidP="00803C7B">
      <w:pPr>
        <w:rPr>
          <w:color w:val="000000"/>
        </w:rPr>
      </w:pPr>
      <w:r w:rsidRPr="00703890">
        <w:rPr>
          <w:color w:val="000000"/>
        </w:rPr>
        <w:t xml:space="preserve">Where ColumnSet is given in </w:t>
      </w:r>
      <w:r w:rsidRPr="00703890">
        <w:rPr>
          <w:lang w:bidi="ar-EG"/>
        </w:rPr>
        <w:fldChar w:fldCharType="begin"/>
      </w:r>
      <w:r w:rsidRPr="00703890">
        <w:rPr>
          <w:lang w:bidi="ar-EG"/>
        </w:rPr>
        <w:instrText xml:space="preserve"> REF _Ref473408067 \h </w:instrText>
      </w:r>
      <w:r>
        <w:rPr>
          <w:lang w:bidi="ar-EG"/>
        </w:rPr>
        <w:instrText xml:space="preserve"> \* MERGEFORMAT </w:instrText>
      </w:r>
      <w:r w:rsidRPr="00703890">
        <w:rPr>
          <w:lang w:bidi="ar-EG"/>
        </w:rPr>
      </w:r>
      <w:r w:rsidRPr="00703890">
        <w:rPr>
          <w:lang w:bidi="ar-EG"/>
        </w:rPr>
        <w:fldChar w:fldCharType="separate"/>
      </w:r>
      <w:r w:rsidR="00803C7B">
        <w:t xml:space="preserve">Table </w:t>
      </w:r>
      <w:r w:rsidR="00803C7B">
        <w:rPr>
          <w:noProof/>
        </w:rPr>
        <w:t>1</w:t>
      </w:r>
      <w:r w:rsidRPr="00703890">
        <w:rPr>
          <w:lang w:bidi="ar-EG"/>
        </w:rPr>
        <w:fldChar w:fldCharType="end"/>
      </w:r>
      <w:r w:rsidRPr="00703890">
        <w:rPr>
          <w:lang w:bidi="ar-EG"/>
        </w:rPr>
        <w:t xml:space="preserve"> </w:t>
      </w:r>
      <w:r w:rsidRPr="00703890">
        <w:rPr>
          <w:color w:val="000000"/>
        </w:rPr>
        <w:t>and indexed</w:t>
      </w:r>
      <w:r>
        <w:rPr>
          <w:color w:val="000000"/>
        </w:rPr>
        <w:t xml:space="preserve"> </w:t>
      </w:r>
      <w:r w:rsidRPr="00703890">
        <w:rPr>
          <w:color w:val="000000"/>
        </w:rPr>
        <w:t>left to right from 0 to 3.</w:t>
      </w:r>
    </w:p>
    <w:p w:rsidR="00803C7B" w:rsidRDefault="00803C7B" w:rsidP="00803C7B">
      <w:pPr>
        <w:jc w:val="center"/>
        <w:rPr>
          <w:lang w:bidi="ar-EG"/>
        </w:rPr>
      </w:pPr>
      <w:r>
        <w:rPr>
          <w:noProof/>
        </w:rPr>
        <w:drawing>
          <wp:inline distT="0" distB="0" distL="0" distR="0" wp14:anchorId="146236F4" wp14:editId="16E2E198">
            <wp:extent cx="2543331" cy="524814"/>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5467" cy="529382"/>
                    </a:xfrm>
                    <a:prstGeom prst="rect">
                      <a:avLst/>
                    </a:prstGeom>
                  </pic:spPr>
                </pic:pic>
              </a:graphicData>
            </a:graphic>
          </wp:inline>
        </w:drawing>
      </w:r>
    </w:p>
    <w:p w:rsidR="00803C7B" w:rsidRDefault="00803C7B" w:rsidP="00803C7B">
      <w:pPr>
        <w:pStyle w:val="Caption"/>
        <w:jc w:val="center"/>
      </w:pPr>
      <w:bookmarkStart w:id="1" w:name="_Ref473408067"/>
      <w:r>
        <w:t xml:space="preserve">Table </w:t>
      </w:r>
      <w:r>
        <w:fldChar w:fldCharType="begin"/>
      </w:r>
      <w:r>
        <w:instrText xml:space="preserve"> SEQ Table \* ARABIC </w:instrText>
      </w:r>
      <w:r>
        <w:fldChar w:fldCharType="separate"/>
      </w:r>
      <w:r>
        <w:rPr>
          <w:noProof/>
        </w:rPr>
        <w:t>1</w:t>
      </w:r>
      <w:r>
        <w:fldChar w:fldCharType="end"/>
      </w:r>
      <w:bookmarkEnd w:id="1"/>
      <w:r>
        <w:t xml:space="preserve">: </w:t>
      </w:r>
      <w:r w:rsidRPr="007E49AD">
        <w:t>Column set for Insertion of rank information</w:t>
      </w:r>
      <w:r>
        <w:t>.</w:t>
      </w:r>
    </w:p>
    <w:p w:rsidR="00803C7B" w:rsidRDefault="00803C7B" w:rsidP="00803C7B">
      <w:pPr>
        <w:jc w:val="center"/>
        <w:rPr>
          <w:lang w:bidi="ar-EG"/>
        </w:rPr>
      </w:pPr>
      <w:r>
        <w:rPr>
          <w:noProof/>
        </w:rPr>
        <w:drawing>
          <wp:inline distT="0" distB="0" distL="0" distR="0" wp14:anchorId="060278EC" wp14:editId="27E5A5EA">
            <wp:extent cx="2573311" cy="5198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9084" cy="531075"/>
                    </a:xfrm>
                    <a:prstGeom prst="rect">
                      <a:avLst/>
                    </a:prstGeom>
                  </pic:spPr>
                </pic:pic>
              </a:graphicData>
            </a:graphic>
          </wp:inline>
        </w:drawing>
      </w:r>
    </w:p>
    <w:p w:rsidR="00803C7B" w:rsidRDefault="00803C7B" w:rsidP="00803C7B">
      <w:pPr>
        <w:pStyle w:val="Caption"/>
        <w:jc w:val="center"/>
      </w:pPr>
      <w:bookmarkStart w:id="2" w:name="_Ref473408940"/>
      <w:r>
        <w:t xml:space="preserve">Table </w:t>
      </w:r>
      <w:r>
        <w:fldChar w:fldCharType="begin"/>
      </w:r>
      <w:r>
        <w:instrText xml:space="preserve"> SEQ Table \* ARABIC </w:instrText>
      </w:r>
      <w:r>
        <w:fldChar w:fldCharType="separate"/>
      </w:r>
      <w:r>
        <w:rPr>
          <w:noProof/>
        </w:rPr>
        <w:t>2</w:t>
      </w:r>
      <w:r>
        <w:fldChar w:fldCharType="end"/>
      </w:r>
      <w:bookmarkEnd w:id="2"/>
      <w:r>
        <w:t xml:space="preserve">: </w:t>
      </w:r>
      <w:r w:rsidRPr="005463F1">
        <w:t>Column set for Insertion of HARQ-ACK information</w:t>
      </w:r>
      <w:r>
        <w:t>.</w:t>
      </w:r>
    </w:p>
    <w:p w:rsidR="00803C7B" w:rsidRDefault="00803C7B" w:rsidP="00CB14F8">
      <w:pPr>
        <w:rPr>
          <w:lang w:bidi="ar-EG"/>
        </w:rPr>
      </w:pPr>
    </w:p>
    <w:p w:rsidR="00803C7B" w:rsidRDefault="00CB14F8" w:rsidP="00803C7B">
      <w:pPr>
        <w:rPr>
          <w:rFonts w:eastAsiaTheme="minorEastAsia"/>
          <w:lang w:bidi="ar-EG"/>
        </w:rPr>
      </w:pPr>
      <w:r>
        <w:rPr>
          <w:lang w:bidi="ar-EG"/>
        </w:rPr>
        <w:lastRenderedPageBreak/>
        <w:t>After</w:t>
      </w:r>
      <w:r w:rsidR="00F03E98">
        <w:rPr>
          <w:lang w:bidi="ar-EG"/>
        </w:rPr>
        <w:t xml:space="preserve"> this step is done, RI bits will be placed in the cells (elements) as shown in </w:t>
      </w:r>
      <w:r w:rsidR="00F03E98">
        <w:rPr>
          <w:lang w:bidi="ar-EG"/>
        </w:rPr>
        <w:fldChar w:fldCharType="begin"/>
      </w:r>
      <w:r w:rsidR="00F03E98">
        <w:rPr>
          <w:lang w:bidi="ar-EG"/>
        </w:rPr>
        <w:instrText xml:space="preserve"> REF _Ref473409492 \h </w:instrText>
      </w:r>
      <w:r w:rsidR="00803C7B">
        <w:rPr>
          <w:lang w:bidi="ar-EG"/>
        </w:rPr>
      </w:r>
      <w:r w:rsidR="00F03E98">
        <w:rPr>
          <w:lang w:bidi="ar-EG"/>
        </w:rPr>
        <w:fldChar w:fldCharType="separate"/>
      </w:r>
      <w:r w:rsidR="00803C7B">
        <w:t xml:space="preserve">Figure </w:t>
      </w:r>
      <w:r w:rsidR="00803C7B">
        <w:rPr>
          <w:noProof/>
        </w:rPr>
        <w:t>2</w:t>
      </w:r>
      <w:r w:rsidR="00F03E98">
        <w:rPr>
          <w:lang w:bidi="ar-EG"/>
        </w:rPr>
        <w:fldChar w:fldCharType="end"/>
      </w:r>
      <w:r w:rsidR="00432420">
        <w:rPr>
          <w:lang w:bidi="ar-EG"/>
        </w:rPr>
        <w:t xml:space="preserve">. These locations are </w:t>
      </w:r>
      <w:r w:rsidR="00A9118A">
        <w:rPr>
          <w:lang w:bidi="ar-EG"/>
        </w:rPr>
        <w:t>chosen because</w:t>
      </w:r>
      <w:r w:rsidR="00432420">
        <w:rPr>
          <w:lang w:bidi="ar-EG"/>
        </w:rPr>
        <w:t xml:space="preserve"> </w:t>
      </w:r>
      <w:r w:rsidR="00A9118A" w:rsidRPr="00A9118A">
        <w:rPr>
          <w:b/>
          <w:bCs/>
          <w:lang w:bidi="ar-EG"/>
        </w:rPr>
        <w:t>r</w:t>
      </w:r>
      <w:r w:rsidR="00A9118A">
        <w:rPr>
          <w:lang w:bidi="ar-EG"/>
        </w:rPr>
        <w:t xml:space="preserve"> starts from the last row and </w:t>
      </w:r>
      <w:r w:rsidR="00A9118A">
        <w:rPr>
          <w:rFonts w:eastAsiaTheme="minorEastAsia"/>
          <w:b/>
          <w:bCs/>
          <w:lang w:bidi="ar-EG"/>
        </w:rPr>
        <w:t>j</w:t>
      </w:r>
      <w:r w:rsidR="00432420">
        <w:rPr>
          <w:rFonts w:eastAsiaTheme="minorEastAsia"/>
          <w:lang w:bidi="ar-EG"/>
        </w:rPr>
        <w:t xml:space="preserve"> is varying as follows: </w:t>
      </w:r>
      <m:oMath>
        <m:r>
          <w:rPr>
            <w:rFonts w:ascii="Cambria Math" w:eastAsiaTheme="minorEastAsia" w:hAnsi="Cambria Math"/>
            <w:lang w:bidi="ar-EG"/>
          </w:rPr>
          <m:t>0,3,2,1,0,3,…</m:t>
        </m:r>
      </m:oMath>
      <w:r w:rsidR="00432420">
        <w:rPr>
          <w:rFonts w:eastAsiaTheme="minorEastAsia"/>
          <w:lang w:bidi="ar-EG"/>
        </w:rPr>
        <w:t xml:space="preserve"> which results </w:t>
      </w:r>
      <w:r w:rsidR="00A9118A">
        <w:rPr>
          <w:rFonts w:eastAsiaTheme="minorEastAsia"/>
          <w:lang w:bidi="ar-EG"/>
        </w:rPr>
        <w:t xml:space="preserve">in column numbers </w:t>
      </w:r>
      <m:oMath>
        <m:r>
          <w:rPr>
            <w:rFonts w:ascii="Cambria Math" w:eastAsiaTheme="minorEastAsia" w:hAnsi="Cambria Math"/>
            <w:lang w:bidi="ar-EG"/>
          </w:rPr>
          <m:t>1,10,7,4,1,10,…</m:t>
        </m:r>
      </m:oMath>
      <w:r w:rsidR="005D59B7">
        <w:rPr>
          <w:rFonts w:eastAsiaTheme="minorEastAsia"/>
          <w:lang w:bidi="ar-EG"/>
        </w:rPr>
        <w:t xml:space="preserve"> </w:t>
      </w:r>
    </w:p>
    <w:p w:rsidR="00803C7B" w:rsidRPr="00A9118A" w:rsidRDefault="00803C7B" w:rsidP="00803C7B">
      <w:pPr>
        <w:rPr>
          <w:rFonts w:eastAsiaTheme="minorEastAsia"/>
          <w:lang w:bidi="ar-EG"/>
        </w:rPr>
      </w:pPr>
    </w:p>
    <w:p w:rsidR="00913F63" w:rsidRPr="00703890" w:rsidRDefault="004F6190" w:rsidP="00703890">
      <w:pPr>
        <w:rPr>
          <w:lang w:bidi="ar-EG"/>
        </w:rPr>
      </w:pPr>
      <w:r>
        <w:rPr>
          <w:b/>
          <w:bCs/>
          <w:lang w:bidi="ar-EG"/>
        </w:rPr>
        <w:t>Step 3:</w:t>
      </w:r>
      <w:r w:rsidR="00703890">
        <w:rPr>
          <w:b/>
          <w:bCs/>
          <w:lang w:bidi="ar-EG"/>
        </w:rPr>
        <w:t xml:space="preserve"> </w:t>
      </w:r>
      <w:r w:rsidR="00703890">
        <w:rPr>
          <w:lang w:bidi="ar-EG"/>
        </w:rPr>
        <w:t>w</w:t>
      </w:r>
      <w:r w:rsidR="00703890" w:rsidRPr="00703890">
        <w:rPr>
          <w:lang w:bidi="ar-EG"/>
        </w:rPr>
        <w:t xml:space="preserve">rite the input vector sequence, for </w:t>
      </w:r>
      <m:oMath>
        <m:r>
          <w:rPr>
            <w:rFonts w:ascii="Cambria Math" w:hAnsi="Cambria Math"/>
            <w:lang w:bidi="ar-EG"/>
          </w:rPr>
          <m:t>k=0,1,…,(</m:t>
        </m:r>
        <m:sSup>
          <m:sSupPr>
            <m:ctrlPr>
              <w:rPr>
                <w:rFonts w:ascii="Cambria Math" w:hAnsi="Cambria Math"/>
                <w:i/>
                <w:lang w:bidi="ar-EG"/>
              </w:rPr>
            </m:ctrlPr>
          </m:sSupPr>
          <m:e>
            <m:r>
              <w:rPr>
                <w:rFonts w:ascii="Cambria Math" w:hAnsi="Cambria Math"/>
                <w:lang w:bidi="ar-EG"/>
              </w:rPr>
              <m:t>H</m:t>
            </m:r>
          </m:e>
          <m:sup>
            <m:r>
              <w:rPr>
                <w:rFonts w:ascii="Cambria Math" w:hAnsi="Cambria Math"/>
                <w:lang w:bidi="ar-EG"/>
              </w:rPr>
              <m:t>'</m:t>
            </m:r>
          </m:sup>
        </m:sSup>
        <m:r>
          <w:rPr>
            <w:rFonts w:ascii="Cambria Math" w:hAnsi="Cambria Math"/>
            <w:lang w:bidi="ar-EG"/>
          </w:rPr>
          <m:t>-1)</m:t>
        </m:r>
      </m:oMath>
      <w:r w:rsidR="00703890" w:rsidRPr="00703890">
        <w:rPr>
          <w:lang w:bidi="ar-EG"/>
        </w:rPr>
        <w:t xml:space="preserve"> , into the matrix by sets of </w:t>
      </w:r>
      <m:oMath>
        <m:sSub>
          <m:sSubPr>
            <m:ctrlPr>
              <w:rPr>
                <w:rFonts w:ascii="Cambria Math" w:hAnsi="Cambria Math"/>
                <w:i/>
                <w:lang w:bidi="ar-EG"/>
              </w:rPr>
            </m:ctrlPr>
          </m:sSubPr>
          <m:e>
            <m:r>
              <w:rPr>
                <w:rFonts w:ascii="Cambria Math" w:hAnsi="Cambria Math"/>
                <w:lang w:bidi="ar-EG"/>
              </w:rPr>
              <m:t>Q</m:t>
            </m:r>
          </m:e>
          <m:sub>
            <m:r>
              <w:rPr>
                <w:rFonts w:ascii="Cambria Math" w:hAnsi="Cambria Math"/>
                <w:lang w:bidi="ar-EG"/>
              </w:rPr>
              <m:t>m</m:t>
            </m:r>
          </m:sub>
        </m:sSub>
      </m:oMath>
      <w:r w:rsidR="00703890" w:rsidRPr="00703890">
        <w:rPr>
          <w:lang w:bidi="ar-EG"/>
        </w:rPr>
        <w:t xml:space="preserve"> rows</w:t>
      </w:r>
      <w:r w:rsidR="00703890">
        <w:rPr>
          <w:lang w:bidi="ar-EG"/>
        </w:rPr>
        <w:t xml:space="preserve"> </w:t>
      </w:r>
      <w:r w:rsidR="00703890" w:rsidRPr="00703890">
        <w:rPr>
          <w:lang w:bidi="ar-EG"/>
        </w:rPr>
        <w:t>starting with the vector</w:t>
      </w:r>
      <w:r w:rsidR="00703890">
        <w:rPr>
          <w:lang w:bidi="ar-EG"/>
        </w:rPr>
        <w:t xml:space="preserve"> </w:t>
      </w:r>
      <m:oMath>
        <m:bar>
          <m:barPr>
            <m:ctrlPr>
              <w:rPr>
                <w:rFonts w:ascii="Cambria Math" w:hAnsi="Cambria Math"/>
                <w:i/>
                <w:lang w:bidi="ar-EG"/>
              </w:rPr>
            </m:ctrlPr>
          </m:barPr>
          <m:e>
            <m:sSub>
              <m:sSubPr>
                <m:ctrlPr>
                  <w:rPr>
                    <w:rFonts w:ascii="Cambria Math" w:hAnsi="Cambria Math"/>
                    <w:i/>
                    <w:lang w:bidi="ar-EG"/>
                  </w:rPr>
                </m:ctrlPr>
              </m:sSubPr>
              <m:e>
                <m:r>
                  <w:rPr>
                    <w:rFonts w:ascii="Cambria Math" w:hAnsi="Cambria Math"/>
                    <w:lang w:bidi="ar-EG"/>
                  </w:rPr>
                  <m:t>y</m:t>
                </m:r>
              </m:e>
              <m:sub>
                <m:r>
                  <w:rPr>
                    <w:rFonts w:ascii="Cambria Math" w:hAnsi="Cambria Math"/>
                    <w:lang w:bidi="ar-EG"/>
                  </w:rPr>
                  <m:t>0</m:t>
                </m:r>
              </m:sub>
            </m:sSub>
          </m:e>
        </m:bar>
      </m:oMath>
      <w:r w:rsidR="00703890">
        <w:rPr>
          <w:rFonts w:eastAsiaTheme="minorEastAsia"/>
          <w:lang w:bidi="ar-EG"/>
        </w:rPr>
        <w:t xml:space="preserve"> </w:t>
      </w:r>
      <w:r w:rsidR="00703890">
        <w:rPr>
          <w:lang w:bidi="ar-EG"/>
        </w:rPr>
        <w:t>in column 0 and row</w:t>
      </w:r>
      <w:r w:rsidR="00703890" w:rsidRPr="00703890">
        <w:rPr>
          <w:lang w:bidi="ar-EG"/>
        </w:rPr>
        <w:t xml:space="preserve"> 0 to </w:t>
      </w:r>
      <m:oMath>
        <m:sSub>
          <m:sSubPr>
            <m:ctrlPr>
              <w:rPr>
                <w:rFonts w:ascii="Cambria Math" w:hAnsi="Cambria Math"/>
                <w:i/>
                <w:lang w:bidi="ar-EG"/>
              </w:rPr>
            </m:ctrlPr>
          </m:sSubPr>
          <m:e>
            <m:r>
              <w:rPr>
                <w:rFonts w:ascii="Cambria Math" w:hAnsi="Cambria Math"/>
                <w:lang w:bidi="ar-EG"/>
              </w:rPr>
              <m:t>(Q</m:t>
            </m:r>
          </m:e>
          <m:sub>
            <m:r>
              <w:rPr>
                <w:rFonts w:ascii="Cambria Math" w:hAnsi="Cambria Math"/>
                <w:lang w:bidi="ar-EG"/>
              </w:rPr>
              <m:t>m</m:t>
            </m:r>
          </m:sub>
        </m:sSub>
        <m:r>
          <w:rPr>
            <w:rFonts w:ascii="Cambria Math" w:hAnsi="Cambria Math"/>
            <w:lang w:bidi="ar-EG"/>
          </w:rPr>
          <m:t>-1)</m:t>
        </m:r>
      </m:oMath>
      <w:r w:rsidR="00703890" w:rsidRPr="00703890">
        <w:rPr>
          <w:lang w:bidi="ar-EG"/>
        </w:rPr>
        <w:t xml:space="preserve"> and skipping the matrix entries that are already</w:t>
      </w:r>
      <w:r w:rsidR="00703890">
        <w:rPr>
          <w:lang w:bidi="ar-EG"/>
        </w:rPr>
        <w:t xml:space="preserve"> </w:t>
      </w:r>
      <w:r w:rsidR="00703890" w:rsidRPr="00703890">
        <w:rPr>
          <w:lang w:bidi="ar-EG"/>
        </w:rPr>
        <w:t>occupied:</w:t>
      </w:r>
    </w:p>
    <w:p w:rsidR="00703890" w:rsidRDefault="00D22D9E" w:rsidP="00D22D9E">
      <w:pPr>
        <w:jc w:val="center"/>
        <w:rPr>
          <w:lang w:bidi="ar-EG"/>
        </w:rPr>
      </w:pPr>
      <w:r>
        <w:rPr>
          <w:noProof/>
        </w:rPr>
        <w:drawing>
          <wp:inline distT="0" distB="0" distL="0" distR="0" wp14:anchorId="4F0B51E0" wp14:editId="0ADC13B7">
            <wp:extent cx="4465811" cy="111765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221" cy="1125013"/>
                    </a:xfrm>
                    <a:prstGeom prst="rect">
                      <a:avLst/>
                    </a:prstGeom>
                  </pic:spPr>
                </pic:pic>
              </a:graphicData>
            </a:graphic>
          </wp:inline>
        </w:drawing>
      </w:r>
    </w:p>
    <w:p w:rsidR="007314AC" w:rsidRDefault="00D22D9E" w:rsidP="004F6190">
      <w:pPr>
        <w:rPr>
          <w:lang w:bidi="ar-EG"/>
        </w:rPr>
      </w:pPr>
      <w:r>
        <w:rPr>
          <w:noProof/>
        </w:rPr>
        <w:drawing>
          <wp:inline distT="0" distB="0" distL="0" distR="0" wp14:anchorId="28ECEBA9" wp14:editId="11044A31">
            <wp:extent cx="2392012" cy="2660609"/>
            <wp:effectExtent l="0" t="0" r="889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4295" cy="2674271"/>
                    </a:xfrm>
                    <a:prstGeom prst="rect">
                      <a:avLst/>
                    </a:prstGeom>
                  </pic:spPr>
                </pic:pic>
              </a:graphicData>
            </a:graphic>
          </wp:inline>
        </w:drawing>
      </w:r>
    </w:p>
    <w:p w:rsidR="00803C7B" w:rsidRDefault="00803C7B" w:rsidP="004F6190">
      <w:pPr>
        <w:rPr>
          <w:lang w:bidi="ar-EG"/>
        </w:rPr>
      </w:pPr>
    </w:p>
    <w:p w:rsidR="00D22D9E" w:rsidRDefault="004F6190" w:rsidP="007314AC">
      <w:pPr>
        <w:rPr>
          <w:lang w:bidi="ar-EG"/>
        </w:rPr>
      </w:pPr>
      <w:r>
        <w:rPr>
          <w:b/>
          <w:bCs/>
          <w:lang w:bidi="ar-EG"/>
        </w:rPr>
        <w:t>Step 4:</w:t>
      </w:r>
      <w:r w:rsidR="00D22D9E" w:rsidRPr="00D22D9E">
        <w:rPr>
          <w:b/>
          <w:bCs/>
          <w:lang w:bidi="ar-EG"/>
        </w:rPr>
        <w:t xml:space="preserve"> </w:t>
      </w:r>
      <w:r w:rsidR="00D22D9E">
        <w:rPr>
          <w:lang w:bidi="ar-EG"/>
        </w:rPr>
        <w:t xml:space="preserve">if HARQ-ACK information is transmitted in this subframe, the vector sequence </w:t>
      </w:r>
      <m:oMath>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0</m:t>
                </m:r>
              </m:sub>
              <m:sup>
                <m:r>
                  <w:rPr>
                    <w:rFonts w:ascii="Cambria Math" w:eastAsiaTheme="minorEastAsia" w:hAnsi="Cambria Math"/>
                    <w:lang w:bidi="ar-EG"/>
                  </w:rPr>
                  <m:t>ACK</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1</m:t>
                </m:r>
              </m:sub>
              <m:sup>
                <m:r>
                  <w:rPr>
                    <w:rFonts w:ascii="Cambria Math" w:eastAsiaTheme="minorEastAsia" w:hAnsi="Cambria Math"/>
                    <w:lang w:bidi="ar-EG"/>
                  </w:rPr>
                  <m:t>ACK</m:t>
                </m:r>
              </m:sup>
            </m:sSubSup>
          </m:e>
        </m:bar>
        <m:r>
          <w:rPr>
            <w:rFonts w:ascii="Cambria Math" w:eastAsiaTheme="minorEastAsia" w:hAnsi="Cambria Math"/>
            <w:lang w:bidi="ar-EG"/>
          </w:rPr>
          <m:t>,</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2</m:t>
                </m:r>
              </m:sub>
              <m:sup>
                <m:r>
                  <w:rPr>
                    <w:rFonts w:ascii="Cambria Math" w:eastAsiaTheme="minorEastAsia" w:hAnsi="Cambria Math"/>
                    <w:lang w:bidi="ar-EG"/>
                  </w:rPr>
                  <m:t>ACK</m:t>
                </m:r>
              </m:sup>
            </m:sSubSup>
          </m:e>
        </m:bar>
        <m:r>
          <w:rPr>
            <w:rFonts w:ascii="Cambria Math" w:eastAsiaTheme="minorEastAsia" w:hAnsi="Cambria Math"/>
            <w:lang w:bidi="ar-EG"/>
          </w:rPr>
          <m:t xml:space="preserve">, …, </m:t>
        </m:r>
        <m:bar>
          <m:barPr>
            <m:ctrlPr>
              <w:rPr>
                <w:rFonts w:ascii="Cambria Math" w:eastAsiaTheme="minorEastAsia" w:hAnsi="Cambria Math"/>
                <w:i/>
                <w:lang w:bidi="ar-EG"/>
              </w:rPr>
            </m:ctrlPr>
          </m:barPr>
          <m:e>
            <m:sSubSup>
              <m:sSubSupPr>
                <m:ctrlPr>
                  <w:rPr>
                    <w:rFonts w:ascii="Cambria Math" w:eastAsiaTheme="minorEastAsia" w:hAnsi="Cambria Math"/>
                    <w:i/>
                    <w:lang w:bidi="ar-EG"/>
                  </w:rPr>
                </m:ctrlPr>
              </m:sSubSupPr>
              <m:e>
                <m:r>
                  <w:rPr>
                    <w:rFonts w:ascii="Cambria Math" w:eastAsiaTheme="minorEastAsia" w:hAnsi="Cambria Math"/>
                    <w:lang w:bidi="ar-EG"/>
                  </w:rPr>
                  <m:t>q</m:t>
                </m:r>
              </m:e>
              <m:sub>
                <m:sSubSup>
                  <m:sSubSupPr>
                    <m:ctrlPr>
                      <w:rPr>
                        <w:rFonts w:ascii="Cambria Math" w:eastAsiaTheme="minorEastAsia" w:hAnsi="Cambria Math"/>
                        <w:i/>
                        <w:lang w:bidi="ar-EG"/>
                      </w:rPr>
                    </m:ctrlPr>
                  </m:sSubSupPr>
                  <m:e>
                    <m:r>
                      <w:rPr>
                        <w:rFonts w:ascii="Cambria Math" w:eastAsiaTheme="minorEastAsia" w:hAnsi="Cambria Math"/>
                        <w:lang w:bidi="ar-EG"/>
                      </w:rPr>
                      <m:t>Q</m:t>
                    </m:r>
                  </m:e>
                  <m:sub>
                    <m:r>
                      <w:rPr>
                        <w:rFonts w:ascii="Cambria Math" w:eastAsiaTheme="minorEastAsia" w:hAnsi="Cambria Math"/>
                        <w:lang w:bidi="ar-EG"/>
                      </w:rPr>
                      <m:t>ACK</m:t>
                    </m:r>
                  </m:sub>
                  <m:sup>
                    <m:r>
                      <w:rPr>
                        <w:rFonts w:ascii="Cambria Math" w:eastAsiaTheme="minorEastAsia" w:hAnsi="Cambria Math"/>
                        <w:lang w:bidi="ar-EG"/>
                      </w:rPr>
                      <m:t>'</m:t>
                    </m:r>
                  </m:sup>
                </m:sSubSup>
                <m:r>
                  <w:rPr>
                    <w:rFonts w:ascii="Cambria Math" w:eastAsiaTheme="minorEastAsia" w:hAnsi="Cambria Math"/>
                    <w:lang w:bidi="ar-EG"/>
                  </w:rPr>
                  <m:t>-1</m:t>
                </m:r>
              </m:sub>
              <m:sup>
                <m:r>
                  <w:rPr>
                    <w:rFonts w:ascii="Cambria Math" w:eastAsiaTheme="minorEastAsia" w:hAnsi="Cambria Math"/>
                    <w:lang w:bidi="ar-EG"/>
                  </w:rPr>
                  <m:t>ACK</m:t>
                </m:r>
              </m:sup>
            </m:sSubSup>
          </m:e>
        </m:bar>
      </m:oMath>
      <w:r w:rsidR="007314AC">
        <w:rPr>
          <w:lang w:bidi="ar-EG"/>
        </w:rPr>
        <w:t xml:space="preserve"> </w:t>
      </w:r>
      <w:r w:rsidR="00D22D9E">
        <w:rPr>
          <w:lang w:bidi="ar-EG"/>
        </w:rPr>
        <w:t>is written onto the columns indicated by</w:t>
      </w:r>
      <w:r w:rsidR="007314AC">
        <w:rPr>
          <w:lang w:bidi="ar-EG"/>
        </w:rPr>
        <w:t xml:space="preserve"> </w:t>
      </w:r>
      <w:r w:rsidR="007314AC">
        <w:rPr>
          <w:lang w:bidi="ar-EG"/>
        </w:rPr>
        <w:fldChar w:fldCharType="begin"/>
      </w:r>
      <w:r w:rsidR="007314AC">
        <w:rPr>
          <w:lang w:bidi="ar-EG"/>
        </w:rPr>
        <w:instrText xml:space="preserve"> REF _Ref473408940 \h </w:instrText>
      </w:r>
      <w:r w:rsidR="007314AC">
        <w:rPr>
          <w:lang w:bidi="ar-EG"/>
        </w:rPr>
      </w:r>
      <w:r w:rsidR="007314AC">
        <w:rPr>
          <w:lang w:bidi="ar-EG"/>
        </w:rPr>
        <w:fldChar w:fldCharType="separate"/>
      </w:r>
      <w:r w:rsidR="00803C7B">
        <w:t xml:space="preserve">Table </w:t>
      </w:r>
      <w:r w:rsidR="00803C7B">
        <w:rPr>
          <w:noProof/>
        </w:rPr>
        <w:t>2</w:t>
      </w:r>
      <w:r w:rsidR="007314AC">
        <w:rPr>
          <w:lang w:bidi="ar-EG"/>
        </w:rPr>
        <w:fldChar w:fldCharType="end"/>
      </w:r>
      <w:r w:rsidR="00D22D9E">
        <w:rPr>
          <w:lang w:bidi="ar-EG"/>
        </w:rPr>
        <w:t xml:space="preserve">, and by sets of </w:t>
      </w:r>
      <m:oMath>
        <m:sSub>
          <m:sSubPr>
            <m:ctrlPr>
              <w:rPr>
                <w:rFonts w:ascii="Cambria Math" w:hAnsi="Cambria Math"/>
                <w:i/>
                <w:lang w:bidi="ar-EG"/>
              </w:rPr>
            </m:ctrlPr>
          </m:sSubPr>
          <m:e>
            <m:r>
              <w:rPr>
                <w:rFonts w:ascii="Cambria Math" w:hAnsi="Cambria Math"/>
                <w:lang w:bidi="ar-EG"/>
              </w:rPr>
              <m:t>Q</m:t>
            </m:r>
          </m:e>
          <m:sub>
            <m:r>
              <w:rPr>
                <w:rFonts w:ascii="Cambria Math" w:hAnsi="Cambria Math"/>
                <w:lang w:bidi="ar-EG"/>
              </w:rPr>
              <m:t>m</m:t>
            </m:r>
          </m:sub>
        </m:sSub>
      </m:oMath>
      <w:r w:rsidR="00D22D9E">
        <w:rPr>
          <w:lang w:bidi="ar-EG"/>
        </w:rPr>
        <w:t xml:space="preserve"> rows starting from the last row and</w:t>
      </w:r>
      <w:r w:rsidR="007314AC">
        <w:rPr>
          <w:lang w:bidi="ar-EG"/>
        </w:rPr>
        <w:t xml:space="preserve"> </w:t>
      </w:r>
      <w:r w:rsidR="00D22D9E">
        <w:rPr>
          <w:lang w:bidi="ar-EG"/>
        </w:rPr>
        <w:t>moving upwards according to the following pseudocode. Note that this operation overwrites some of the channel</w:t>
      </w:r>
      <w:r w:rsidR="007314AC">
        <w:rPr>
          <w:lang w:bidi="ar-EG"/>
        </w:rPr>
        <w:t xml:space="preserve"> </w:t>
      </w:r>
      <w:r w:rsidR="00D22D9E">
        <w:rPr>
          <w:lang w:bidi="ar-EG"/>
        </w:rPr>
        <w:t>interleaver entries obtained in</w:t>
      </w:r>
      <w:r w:rsidR="007314AC">
        <w:rPr>
          <w:lang w:bidi="ar-EG"/>
        </w:rPr>
        <w:t xml:space="preserve"> </w:t>
      </w:r>
      <w:r w:rsidRPr="004F6190">
        <w:rPr>
          <w:b/>
          <w:bCs/>
          <w:lang w:bidi="ar-EG"/>
        </w:rPr>
        <w:t>Step 3</w:t>
      </w:r>
      <w:r w:rsidR="007314AC">
        <w:rPr>
          <w:lang w:bidi="ar-EG"/>
        </w:rPr>
        <w:t>.</w:t>
      </w:r>
    </w:p>
    <w:p w:rsidR="007314AC" w:rsidRDefault="007314AC" w:rsidP="007314AC">
      <w:pPr>
        <w:rPr>
          <w:lang w:bidi="ar-EG"/>
        </w:rPr>
      </w:pPr>
      <w:r>
        <w:rPr>
          <w:noProof/>
        </w:rPr>
        <w:drawing>
          <wp:inline distT="0" distB="0" distL="0" distR="0" wp14:anchorId="0E47E1BA" wp14:editId="23226571">
            <wp:extent cx="1651819" cy="282819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53197" cy="2830549"/>
                    </a:xfrm>
                    <a:prstGeom prst="rect">
                      <a:avLst/>
                    </a:prstGeom>
                  </pic:spPr>
                </pic:pic>
              </a:graphicData>
            </a:graphic>
          </wp:inline>
        </w:drawing>
      </w:r>
    </w:p>
    <w:p w:rsidR="004F6190" w:rsidRDefault="007314AC" w:rsidP="004F6190">
      <w:pPr>
        <w:rPr>
          <w:lang w:bidi="ar-EG"/>
        </w:rPr>
      </w:pPr>
      <w:r w:rsidRPr="00703890">
        <w:rPr>
          <w:color w:val="000000"/>
        </w:rPr>
        <w:lastRenderedPageBreak/>
        <w:t xml:space="preserve">Where ColumnSet is given in </w:t>
      </w:r>
      <w:r>
        <w:rPr>
          <w:lang w:bidi="ar-EG"/>
        </w:rPr>
        <w:fldChar w:fldCharType="begin"/>
      </w:r>
      <w:r>
        <w:rPr>
          <w:color w:val="000000"/>
        </w:rPr>
        <w:instrText xml:space="preserve"> REF _Ref473408940 \h </w:instrText>
      </w:r>
      <w:r>
        <w:rPr>
          <w:lang w:bidi="ar-EG"/>
        </w:rPr>
      </w:r>
      <w:r>
        <w:rPr>
          <w:lang w:bidi="ar-EG"/>
        </w:rPr>
        <w:fldChar w:fldCharType="separate"/>
      </w:r>
      <w:r w:rsidR="00803C7B">
        <w:t xml:space="preserve">Table </w:t>
      </w:r>
      <w:r w:rsidR="00803C7B">
        <w:rPr>
          <w:noProof/>
        </w:rPr>
        <w:t>2</w:t>
      </w:r>
      <w:r>
        <w:rPr>
          <w:lang w:bidi="ar-EG"/>
        </w:rPr>
        <w:fldChar w:fldCharType="end"/>
      </w:r>
      <w:r>
        <w:rPr>
          <w:lang w:bidi="ar-EG"/>
        </w:rPr>
        <w:t xml:space="preserve"> </w:t>
      </w:r>
      <w:r w:rsidRPr="00703890">
        <w:rPr>
          <w:color w:val="000000"/>
        </w:rPr>
        <w:t>and indexed</w:t>
      </w:r>
      <w:r>
        <w:rPr>
          <w:color w:val="000000"/>
        </w:rPr>
        <w:t xml:space="preserve"> </w:t>
      </w:r>
      <w:r w:rsidRPr="00703890">
        <w:rPr>
          <w:color w:val="000000"/>
        </w:rPr>
        <w:t>left to right from 0 to 3.</w:t>
      </w:r>
    </w:p>
    <w:p w:rsidR="00803C7B" w:rsidRDefault="004F6190" w:rsidP="004F6190">
      <w:pPr>
        <w:rPr>
          <w:lang w:bidi="ar-EG"/>
        </w:rPr>
      </w:pPr>
      <w:r>
        <w:rPr>
          <w:b/>
          <w:bCs/>
          <w:lang w:bidi="ar-EG"/>
        </w:rPr>
        <w:t>Step 5:</w:t>
      </w:r>
      <w:r w:rsidR="00EA360B">
        <w:rPr>
          <w:b/>
          <w:bCs/>
          <w:lang w:bidi="ar-EG"/>
        </w:rPr>
        <w:t xml:space="preserve"> </w:t>
      </w:r>
      <w:r w:rsidR="00EA360B">
        <w:rPr>
          <w:lang w:bidi="ar-EG"/>
        </w:rPr>
        <w:t>t</w:t>
      </w:r>
      <w:r w:rsidR="00EA360B" w:rsidRPr="00EA360B">
        <w:rPr>
          <w:lang w:bidi="ar-EG"/>
        </w:rPr>
        <w:t xml:space="preserve">he output of the block interleaver is the bit sequence read out column by column from the </w:t>
      </w:r>
      <w:r w:rsidR="00EA360B">
        <w:rPr>
          <w:lang w:bidi="ar-EG"/>
        </w:rPr>
        <w:t xml:space="preserve">constructed matrix. </w:t>
      </w:r>
    </w:p>
    <w:p w:rsidR="00803C7B" w:rsidRDefault="00803C7B">
      <w:pPr>
        <w:rPr>
          <w:lang w:bidi="ar-EG"/>
        </w:rPr>
      </w:pPr>
    </w:p>
    <w:tbl>
      <w:tblPr>
        <w:tblStyle w:val="TableGrid"/>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69"/>
        <w:gridCol w:w="446"/>
        <w:gridCol w:w="446"/>
        <w:gridCol w:w="446"/>
        <w:gridCol w:w="446"/>
        <w:gridCol w:w="446"/>
        <w:gridCol w:w="441"/>
        <w:gridCol w:w="446"/>
        <w:gridCol w:w="446"/>
        <w:gridCol w:w="446"/>
        <w:gridCol w:w="446"/>
        <w:gridCol w:w="446"/>
        <w:gridCol w:w="441"/>
        <w:gridCol w:w="441"/>
        <w:gridCol w:w="441"/>
        <w:gridCol w:w="987"/>
      </w:tblGrid>
      <w:tr w:rsidR="00803C7B" w:rsidTr="002F62DA">
        <w:trPr>
          <w:trHeight w:val="441"/>
          <w:jc w:val="center"/>
        </w:trPr>
        <w:tc>
          <w:tcPr>
            <w:tcW w:w="1169" w:type="dxa"/>
            <w:tcBorders>
              <w:top w:val="nil"/>
              <w:left w:val="nil"/>
              <w:bottom w:val="nil"/>
              <w:right w:val="nil"/>
            </w:tcBorders>
          </w:tcPr>
          <w:p w:rsidR="00803C7B" w:rsidRPr="001E782A" w:rsidRDefault="00803C7B" w:rsidP="002F62DA">
            <w:pPr>
              <w:jc w:val="center"/>
              <w:rPr>
                <w:b/>
                <w:bCs/>
                <w:lang w:bidi="ar-EG"/>
              </w:rPr>
            </w:pPr>
          </w:p>
        </w:tc>
        <w:tc>
          <w:tcPr>
            <w:tcW w:w="446" w:type="dxa"/>
            <w:tcBorders>
              <w:top w:val="nil"/>
              <w:left w:val="nil"/>
              <w:bottom w:val="single" w:sz="12" w:space="0" w:color="auto"/>
              <w:right w:val="nil"/>
            </w:tcBorders>
            <w:vAlign w:val="center"/>
          </w:tcPr>
          <w:p w:rsidR="00803C7B" w:rsidRPr="001E782A" w:rsidRDefault="00803C7B" w:rsidP="002F62DA">
            <w:pPr>
              <w:jc w:val="center"/>
              <w:rPr>
                <w:b/>
                <w:bCs/>
                <w:lang w:bidi="ar-EG"/>
              </w:rPr>
            </w:pPr>
            <w:r>
              <w:rPr>
                <w:b/>
                <w:bCs/>
                <w:lang w:bidi="ar-EG"/>
              </w:rPr>
              <w:t>0</w:t>
            </w:r>
          </w:p>
        </w:tc>
        <w:tc>
          <w:tcPr>
            <w:tcW w:w="446" w:type="dxa"/>
            <w:tcBorders>
              <w:top w:val="nil"/>
              <w:left w:val="nil"/>
              <w:bottom w:val="single" w:sz="12" w:space="0" w:color="auto"/>
              <w:right w:val="nil"/>
            </w:tcBorders>
            <w:vAlign w:val="center"/>
          </w:tcPr>
          <w:p w:rsidR="00803C7B" w:rsidRPr="001E782A" w:rsidRDefault="00803C7B" w:rsidP="002F62DA">
            <w:pPr>
              <w:jc w:val="center"/>
              <w:rPr>
                <w:b/>
                <w:bCs/>
                <w:lang w:bidi="ar-EG"/>
              </w:rPr>
            </w:pPr>
            <w:r w:rsidRPr="00803C7B">
              <w:rPr>
                <w:b/>
                <w:bCs/>
                <w:color w:val="2E74B5" w:themeColor="accent5" w:themeShade="BF"/>
                <w:lang w:bidi="ar-EG"/>
              </w:rPr>
              <w:t>1</w:t>
            </w:r>
          </w:p>
        </w:tc>
        <w:tc>
          <w:tcPr>
            <w:tcW w:w="446" w:type="dxa"/>
            <w:tcBorders>
              <w:top w:val="nil"/>
              <w:left w:val="nil"/>
              <w:bottom w:val="single" w:sz="12" w:space="0" w:color="auto"/>
              <w:right w:val="nil"/>
            </w:tcBorders>
            <w:vAlign w:val="center"/>
          </w:tcPr>
          <w:p w:rsidR="00803C7B" w:rsidRPr="00803C7B" w:rsidRDefault="00803C7B" w:rsidP="002F62DA">
            <w:pPr>
              <w:jc w:val="center"/>
              <w:rPr>
                <w:b/>
                <w:bCs/>
                <w:color w:val="FFC000" w:themeColor="accent4"/>
                <w:lang w:bidi="ar-EG"/>
              </w:rPr>
            </w:pPr>
            <w:r w:rsidRPr="00803C7B">
              <w:rPr>
                <w:b/>
                <w:bCs/>
                <w:color w:val="FFC000" w:themeColor="accent4"/>
                <w:lang w:bidi="ar-EG"/>
              </w:rPr>
              <w:t>2</w:t>
            </w:r>
          </w:p>
        </w:tc>
        <w:tc>
          <w:tcPr>
            <w:tcW w:w="446" w:type="dxa"/>
            <w:tcBorders>
              <w:top w:val="nil"/>
              <w:left w:val="nil"/>
              <w:bottom w:val="single" w:sz="12" w:space="0" w:color="auto"/>
              <w:right w:val="nil"/>
            </w:tcBorders>
            <w:vAlign w:val="center"/>
          </w:tcPr>
          <w:p w:rsidR="00803C7B" w:rsidRPr="00803C7B" w:rsidRDefault="00803C7B" w:rsidP="002F62DA">
            <w:pPr>
              <w:jc w:val="center"/>
              <w:rPr>
                <w:b/>
                <w:bCs/>
                <w:color w:val="FFC000" w:themeColor="accent4"/>
                <w:lang w:bidi="ar-EG"/>
              </w:rPr>
            </w:pPr>
            <w:r w:rsidRPr="00803C7B">
              <w:rPr>
                <w:b/>
                <w:bCs/>
                <w:color w:val="FFC000" w:themeColor="accent4"/>
                <w:lang w:bidi="ar-EG"/>
              </w:rPr>
              <w:t>3</w:t>
            </w:r>
          </w:p>
        </w:tc>
        <w:tc>
          <w:tcPr>
            <w:tcW w:w="446" w:type="dxa"/>
            <w:tcBorders>
              <w:top w:val="nil"/>
              <w:left w:val="nil"/>
              <w:bottom w:val="single" w:sz="12" w:space="0" w:color="auto"/>
              <w:right w:val="nil"/>
            </w:tcBorders>
            <w:vAlign w:val="center"/>
          </w:tcPr>
          <w:p w:rsidR="00803C7B" w:rsidRPr="001E782A" w:rsidRDefault="00803C7B" w:rsidP="002F62DA">
            <w:pPr>
              <w:jc w:val="center"/>
              <w:rPr>
                <w:b/>
                <w:bCs/>
                <w:lang w:bidi="ar-EG"/>
              </w:rPr>
            </w:pPr>
            <w:r w:rsidRPr="00803C7B">
              <w:rPr>
                <w:b/>
                <w:bCs/>
                <w:color w:val="2E74B5" w:themeColor="accent5" w:themeShade="BF"/>
                <w:lang w:bidi="ar-EG"/>
              </w:rPr>
              <w:t>4</w:t>
            </w:r>
          </w:p>
        </w:tc>
        <w:tc>
          <w:tcPr>
            <w:tcW w:w="441" w:type="dxa"/>
            <w:tcBorders>
              <w:top w:val="nil"/>
              <w:left w:val="nil"/>
              <w:bottom w:val="single" w:sz="12" w:space="0" w:color="auto"/>
              <w:right w:val="nil"/>
            </w:tcBorders>
            <w:vAlign w:val="center"/>
          </w:tcPr>
          <w:p w:rsidR="00803C7B" w:rsidRPr="001E782A" w:rsidRDefault="00803C7B" w:rsidP="002F62DA">
            <w:pPr>
              <w:jc w:val="center"/>
              <w:rPr>
                <w:b/>
                <w:bCs/>
                <w:lang w:bidi="ar-EG"/>
              </w:rPr>
            </w:pPr>
            <w:r>
              <w:rPr>
                <w:b/>
                <w:bCs/>
                <w:lang w:bidi="ar-EG"/>
              </w:rPr>
              <w:t>5</w:t>
            </w:r>
          </w:p>
        </w:tc>
        <w:tc>
          <w:tcPr>
            <w:tcW w:w="446" w:type="dxa"/>
            <w:tcBorders>
              <w:top w:val="nil"/>
              <w:left w:val="nil"/>
              <w:bottom w:val="single" w:sz="12" w:space="0" w:color="auto"/>
              <w:right w:val="nil"/>
            </w:tcBorders>
            <w:vAlign w:val="center"/>
          </w:tcPr>
          <w:p w:rsidR="00803C7B" w:rsidRPr="001E782A" w:rsidRDefault="00803C7B" w:rsidP="002F62DA">
            <w:pPr>
              <w:jc w:val="center"/>
              <w:rPr>
                <w:b/>
                <w:bCs/>
                <w:lang w:bidi="ar-EG"/>
              </w:rPr>
            </w:pPr>
            <w:r>
              <w:rPr>
                <w:b/>
                <w:bCs/>
                <w:lang w:bidi="ar-EG"/>
              </w:rPr>
              <w:t>6</w:t>
            </w:r>
          </w:p>
        </w:tc>
        <w:tc>
          <w:tcPr>
            <w:tcW w:w="446" w:type="dxa"/>
            <w:tcBorders>
              <w:top w:val="nil"/>
              <w:left w:val="nil"/>
              <w:bottom w:val="single" w:sz="12" w:space="0" w:color="auto"/>
              <w:right w:val="nil"/>
            </w:tcBorders>
            <w:vAlign w:val="center"/>
          </w:tcPr>
          <w:p w:rsidR="00803C7B" w:rsidRPr="001E782A" w:rsidRDefault="00803C7B" w:rsidP="002F62DA">
            <w:pPr>
              <w:jc w:val="center"/>
              <w:rPr>
                <w:b/>
                <w:bCs/>
                <w:lang w:bidi="ar-EG"/>
              </w:rPr>
            </w:pPr>
            <w:r w:rsidRPr="00803C7B">
              <w:rPr>
                <w:b/>
                <w:bCs/>
                <w:color w:val="2E74B5" w:themeColor="accent5" w:themeShade="BF"/>
                <w:lang w:bidi="ar-EG"/>
              </w:rPr>
              <w:t>7</w:t>
            </w:r>
          </w:p>
        </w:tc>
        <w:tc>
          <w:tcPr>
            <w:tcW w:w="446" w:type="dxa"/>
            <w:tcBorders>
              <w:top w:val="nil"/>
              <w:left w:val="nil"/>
              <w:bottom w:val="single" w:sz="12" w:space="0" w:color="auto"/>
              <w:right w:val="nil"/>
            </w:tcBorders>
            <w:vAlign w:val="center"/>
          </w:tcPr>
          <w:p w:rsidR="00803C7B" w:rsidRPr="00803C7B" w:rsidRDefault="00803C7B" w:rsidP="002F62DA">
            <w:pPr>
              <w:jc w:val="center"/>
              <w:rPr>
                <w:b/>
                <w:bCs/>
                <w:color w:val="FFC000" w:themeColor="accent4"/>
                <w:lang w:bidi="ar-EG"/>
              </w:rPr>
            </w:pPr>
            <w:r w:rsidRPr="00803C7B">
              <w:rPr>
                <w:b/>
                <w:bCs/>
                <w:color w:val="FFC000" w:themeColor="accent4"/>
                <w:lang w:bidi="ar-EG"/>
              </w:rPr>
              <w:t>8</w:t>
            </w:r>
          </w:p>
        </w:tc>
        <w:tc>
          <w:tcPr>
            <w:tcW w:w="446" w:type="dxa"/>
            <w:tcBorders>
              <w:top w:val="nil"/>
              <w:left w:val="nil"/>
              <w:bottom w:val="single" w:sz="12" w:space="0" w:color="auto"/>
              <w:right w:val="nil"/>
            </w:tcBorders>
            <w:vAlign w:val="center"/>
          </w:tcPr>
          <w:p w:rsidR="00803C7B" w:rsidRPr="00803C7B" w:rsidRDefault="00803C7B" w:rsidP="002F62DA">
            <w:pPr>
              <w:jc w:val="center"/>
              <w:rPr>
                <w:b/>
                <w:bCs/>
                <w:color w:val="FFC000" w:themeColor="accent4"/>
                <w:lang w:bidi="ar-EG"/>
              </w:rPr>
            </w:pPr>
            <w:r w:rsidRPr="00803C7B">
              <w:rPr>
                <w:b/>
                <w:bCs/>
                <w:color w:val="FFC000" w:themeColor="accent4"/>
                <w:lang w:bidi="ar-EG"/>
              </w:rPr>
              <w:t>9</w:t>
            </w:r>
          </w:p>
        </w:tc>
        <w:tc>
          <w:tcPr>
            <w:tcW w:w="446" w:type="dxa"/>
            <w:tcBorders>
              <w:top w:val="nil"/>
              <w:left w:val="nil"/>
              <w:bottom w:val="single" w:sz="12" w:space="0" w:color="auto"/>
              <w:right w:val="nil"/>
            </w:tcBorders>
            <w:vAlign w:val="center"/>
          </w:tcPr>
          <w:p w:rsidR="00803C7B" w:rsidRPr="001E782A" w:rsidRDefault="00803C7B" w:rsidP="002F62DA">
            <w:pPr>
              <w:jc w:val="center"/>
              <w:rPr>
                <w:b/>
                <w:bCs/>
                <w:lang w:bidi="ar-EG"/>
              </w:rPr>
            </w:pPr>
            <w:r w:rsidRPr="00803C7B">
              <w:rPr>
                <w:b/>
                <w:bCs/>
                <w:color w:val="2E74B5" w:themeColor="accent5" w:themeShade="BF"/>
                <w:lang w:bidi="ar-EG"/>
              </w:rPr>
              <w:t>10</w:t>
            </w:r>
          </w:p>
        </w:tc>
        <w:tc>
          <w:tcPr>
            <w:tcW w:w="441" w:type="dxa"/>
            <w:tcBorders>
              <w:top w:val="nil"/>
              <w:left w:val="nil"/>
              <w:bottom w:val="single" w:sz="12" w:space="0" w:color="auto"/>
              <w:right w:val="nil"/>
            </w:tcBorders>
            <w:vAlign w:val="center"/>
          </w:tcPr>
          <w:p w:rsidR="00803C7B" w:rsidRPr="001E782A" w:rsidRDefault="00803C7B" w:rsidP="002F62DA">
            <w:pPr>
              <w:jc w:val="center"/>
              <w:rPr>
                <w:b/>
                <w:bCs/>
                <w:lang w:bidi="ar-EG"/>
              </w:rPr>
            </w:pPr>
            <w:r>
              <w:rPr>
                <w:b/>
                <w:bCs/>
                <w:lang w:bidi="ar-EG"/>
              </w:rPr>
              <w:t>11</w:t>
            </w:r>
          </w:p>
        </w:tc>
        <w:tc>
          <w:tcPr>
            <w:tcW w:w="441" w:type="dxa"/>
            <w:tcBorders>
              <w:top w:val="nil"/>
              <w:left w:val="nil"/>
              <w:bottom w:val="nil"/>
              <w:right w:val="nil"/>
            </w:tcBorders>
          </w:tcPr>
          <w:p w:rsidR="00803C7B" w:rsidRDefault="00803C7B" w:rsidP="002F62DA">
            <w:pPr>
              <w:jc w:val="center"/>
              <w:rPr>
                <w:b/>
                <w:bCs/>
                <w:lang w:bidi="ar-EG"/>
              </w:rPr>
            </w:pPr>
          </w:p>
        </w:tc>
        <w:tc>
          <w:tcPr>
            <w:tcW w:w="441" w:type="dxa"/>
            <w:tcBorders>
              <w:top w:val="nil"/>
              <w:left w:val="nil"/>
              <w:bottom w:val="nil"/>
              <w:right w:val="nil"/>
            </w:tcBorders>
          </w:tcPr>
          <w:p w:rsidR="00803C7B" w:rsidRDefault="00803C7B" w:rsidP="002F62DA">
            <w:pPr>
              <w:jc w:val="center"/>
              <w:rPr>
                <w:b/>
                <w:bCs/>
                <w:lang w:bidi="ar-EG"/>
              </w:rPr>
            </w:pPr>
          </w:p>
        </w:tc>
        <w:tc>
          <w:tcPr>
            <w:tcW w:w="987" w:type="dxa"/>
            <w:tcBorders>
              <w:top w:val="nil"/>
              <w:left w:val="nil"/>
              <w:bottom w:val="nil"/>
              <w:right w:val="nil"/>
            </w:tcBorders>
          </w:tcPr>
          <w:p w:rsidR="00803C7B" w:rsidRDefault="00803C7B" w:rsidP="002F62DA">
            <w:pPr>
              <w:jc w:val="center"/>
              <w:rPr>
                <w:b/>
                <w:bCs/>
                <w:lang w:bidi="ar-EG"/>
              </w:rPr>
            </w:pPr>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r>
              <w:rPr>
                <w:b/>
                <w:bCs/>
                <w:lang w:bidi="ar-EG"/>
              </w:rPr>
              <w:t>0</w:t>
            </w: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nil"/>
            </w:tcBorders>
            <w:vAlign w:val="center"/>
          </w:tcPr>
          <w:p w:rsidR="00803C7B" w:rsidRPr="001E782A" w:rsidRDefault="00803C7B" w:rsidP="002F62DA">
            <w:pPr>
              <w:jc w:val="center"/>
              <w:rPr>
                <w:b/>
                <w:bCs/>
                <w:lang w:bidi="ar-EG"/>
              </w:rPr>
            </w:pPr>
          </w:p>
        </w:tc>
        <w:tc>
          <w:tcPr>
            <w:tcW w:w="441" w:type="dxa"/>
            <w:tcBorders>
              <w:top w:val="nil"/>
              <w:left w:val="nil"/>
              <w:bottom w:val="nil"/>
              <w:right w:val="nil"/>
            </w:tcBorders>
            <w:vAlign w:val="center"/>
          </w:tcPr>
          <w:p w:rsidR="00803C7B" w:rsidRPr="001E782A" w:rsidRDefault="00803C7B" w:rsidP="002F62DA">
            <w:pPr>
              <w:jc w:val="center"/>
              <w:rPr>
                <w:b/>
                <w:bCs/>
                <w:lang w:bidi="ar-EG"/>
              </w:rPr>
            </w:pPr>
          </w:p>
        </w:tc>
        <w:tc>
          <w:tcPr>
            <w:tcW w:w="987" w:type="dxa"/>
            <w:tcBorders>
              <w:top w:val="nil"/>
              <w:left w:val="nil"/>
              <w:bottom w:val="nil"/>
              <w:right w:val="nil"/>
            </w:tcBorders>
            <w:vAlign w:val="center"/>
          </w:tcPr>
          <w:p w:rsidR="00803C7B" w:rsidRPr="001E782A" w:rsidRDefault="00803C7B" w:rsidP="002F62DA">
            <w:pPr>
              <w:jc w:val="center"/>
              <w:rPr>
                <w:b/>
                <w:bCs/>
                <w:lang w:bidi="ar-EG"/>
              </w:rPr>
            </w:pPr>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r>
              <w:rPr>
                <w:b/>
                <w:bCs/>
                <w:lang w:bidi="ar-EG"/>
              </w:rPr>
              <w:t>1</w:t>
            </w: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nil"/>
            </w:tcBorders>
            <w:vAlign w:val="center"/>
          </w:tcPr>
          <w:p w:rsidR="00803C7B" w:rsidRPr="001E782A" w:rsidRDefault="00803C7B" w:rsidP="002F62DA">
            <w:pPr>
              <w:jc w:val="center"/>
              <w:rPr>
                <w:b/>
                <w:bCs/>
                <w:lang w:bidi="ar-EG"/>
              </w:rPr>
            </w:pPr>
          </w:p>
        </w:tc>
        <w:tc>
          <w:tcPr>
            <w:tcW w:w="441" w:type="dxa"/>
            <w:tcBorders>
              <w:top w:val="nil"/>
              <w:left w:val="nil"/>
              <w:bottom w:val="nil"/>
              <w:right w:val="nil"/>
            </w:tcBorders>
            <w:vAlign w:val="center"/>
          </w:tcPr>
          <w:p w:rsidR="00803C7B" w:rsidRPr="001E782A" w:rsidRDefault="00803C7B" w:rsidP="002F62DA">
            <w:pPr>
              <w:jc w:val="center"/>
              <w:rPr>
                <w:b/>
                <w:bCs/>
                <w:lang w:bidi="ar-EG"/>
              </w:rPr>
            </w:pPr>
          </w:p>
        </w:tc>
        <w:tc>
          <w:tcPr>
            <w:tcW w:w="987" w:type="dxa"/>
            <w:tcBorders>
              <w:top w:val="nil"/>
              <w:left w:val="nil"/>
              <w:bottom w:val="nil"/>
              <w:right w:val="nil"/>
            </w:tcBorders>
            <w:vAlign w:val="center"/>
          </w:tcPr>
          <w:p w:rsidR="00803C7B" w:rsidRPr="001E782A" w:rsidRDefault="00803C7B" w:rsidP="002F62DA">
            <w:pPr>
              <w:jc w:val="center"/>
              <w:rPr>
                <w:b/>
                <w:bCs/>
                <w:lang w:bidi="ar-EG"/>
              </w:rPr>
            </w:pPr>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r>
              <w:rPr>
                <w:b/>
                <w:bCs/>
                <w:lang w:bidi="ar-EG"/>
              </w:rPr>
              <w:t>2</w:t>
            </w: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nil"/>
            </w:tcBorders>
            <w:vAlign w:val="center"/>
          </w:tcPr>
          <w:p w:rsidR="00803C7B" w:rsidRPr="001E782A" w:rsidRDefault="00803C7B" w:rsidP="002F62DA">
            <w:pPr>
              <w:jc w:val="center"/>
              <w:rPr>
                <w:b/>
                <w:bCs/>
                <w:lang w:bidi="ar-EG"/>
              </w:rPr>
            </w:pPr>
          </w:p>
        </w:tc>
        <w:tc>
          <w:tcPr>
            <w:tcW w:w="441" w:type="dxa"/>
            <w:tcBorders>
              <w:top w:val="nil"/>
              <w:left w:val="nil"/>
              <w:bottom w:val="nil"/>
              <w:right w:val="nil"/>
            </w:tcBorders>
            <w:shd w:val="clear" w:color="auto" w:fill="D9E2F3" w:themeFill="accent1" w:themeFillTint="33"/>
            <w:vAlign w:val="center"/>
          </w:tcPr>
          <w:p w:rsidR="00803C7B" w:rsidRPr="001E782A" w:rsidRDefault="00803C7B" w:rsidP="002F62DA">
            <w:pPr>
              <w:jc w:val="center"/>
              <w:rPr>
                <w:b/>
                <w:bCs/>
                <w:lang w:bidi="ar-EG"/>
              </w:rPr>
            </w:pPr>
          </w:p>
        </w:tc>
        <w:tc>
          <w:tcPr>
            <w:tcW w:w="987" w:type="dxa"/>
            <w:tcBorders>
              <w:top w:val="nil"/>
              <w:left w:val="nil"/>
              <w:bottom w:val="nil"/>
              <w:right w:val="nil"/>
            </w:tcBorders>
            <w:vAlign w:val="center"/>
          </w:tcPr>
          <w:p w:rsidR="00803C7B" w:rsidRPr="001E782A" w:rsidRDefault="00803C7B" w:rsidP="002F62DA">
            <w:pPr>
              <w:jc w:val="center"/>
              <w:rPr>
                <w:rFonts w:cstheme="minorHAnsi"/>
                <w:b/>
                <w:bCs/>
                <w:iCs/>
                <w:color w:val="FF9900"/>
                <w:lang w:bidi="ar-EG"/>
              </w:rPr>
            </w:pPr>
            <w:r w:rsidRPr="00803C7B">
              <w:rPr>
                <w:rFonts w:cstheme="minorHAnsi"/>
                <w:b/>
                <w:bCs/>
                <w:iCs/>
                <w:color w:val="2F5496" w:themeColor="accent1" w:themeShade="BF"/>
                <w:lang w:bidi="ar-EG"/>
              </w:rPr>
              <w:t>RI Bits</w:t>
            </w:r>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r>
              <w:rPr>
                <w:b/>
                <w:bCs/>
                <w:lang w:bidi="ar-EG"/>
              </w:rPr>
              <w:t>3</w:t>
            </w: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nil"/>
            </w:tcBorders>
            <w:vAlign w:val="center"/>
          </w:tcPr>
          <w:p w:rsidR="00803C7B" w:rsidRPr="001E782A" w:rsidRDefault="00803C7B" w:rsidP="002F62DA">
            <w:pPr>
              <w:jc w:val="center"/>
              <w:rPr>
                <w:b/>
                <w:bCs/>
                <w:lang w:bidi="ar-EG"/>
              </w:rPr>
            </w:pPr>
          </w:p>
        </w:tc>
        <w:tc>
          <w:tcPr>
            <w:tcW w:w="441" w:type="dxa"/>
            <w:tcBorders>
              <w:top w:val="nil"/>
              <w:left w:val="nil"/>
              <w:bottom w:val="nil"/>
              <w:right w:val="nil"/>
            </w:tcBorders>
            <w:shd w:val="clear" w:color="auto" w:fill="FFF2CC" w:themeFill="accent4" w:themeFillTint="33"/>
            <w:vAlign w:val="center"/>
          </w:tcPr>
          <w:p w:rsidR="00803C7B" w:rsidRPr="001E782A" w:rsidRDefault="00803C7B" w:rsidP="002F62DA">
            <w:pPr>
              <w:jc w:val="center"/>
              <w:rPr>
                <w:b/>
                <w:bCs/>
                <w:lang w:bidi="ar-EG"/>
              </w:rPr>
            </w:pPr>
          </w:p>
        </w:tc>
        <w:tc>
          <w:tcPr>
            <w:tcW w:w="987" w:type="dxa"/>
            <w:tcBorders>
              <w:top w:val="nil"/>
              <w:left w:val="nil"/>
              <w:bottom w:val="nil"/>
              <w:right w:val="nil"/>
            </w:tcBorders>
            <w:vAlign w:val="center"/>
          </w:tcPr>
          <w:p w:rsidR="00803C7B" w:rsidRPr="001E782A" w:rsidRDefault="00803C7B" w:rsidP="002F62DA">
            <w:pPr>
              <w:jc w:val="center"/>
              <w:rPr>
                <w:b/>
                <w:bCs/>
                <w:lang w:bidi="ar-EG"/>
              </w:rPr>
            </w:pPr>
            <w:r w:rsidRPr="00803C7B">
              <w:rPr>
                <w:b/>
                <w:bCs/>
                <w:color w:val="FFC000" w:themeColor="accent4"/>
                <w:lang w:bidi="ar-EG"/>
              </w:rPr>
              <w:t>ACK Bits</w:t>
            </w:r>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nil"/>
            </w:tcBorders>
            <w:vAlign w:val="center"/>
          </w:tcPr>
          <w:p w:rsidR="00803C7B" w:rsidRPr="001E782A" w:rsidRDefault="00803C7B" w:rsidP="002F62DA">
            <w:pPr>
              <w:jc w:val="center"/>
              <w:rPr>
                <w:b/>
                <w:bCs/>
                <w:lang w:bidi="ar-EG"/>
              </w:rPr>
            </w:pPr>
          </w:p>
        </w:tc>
        <w:tc>
          <w:tcPr>
            <w:tcW w:w="441" w:type="dxa"/>
            <w:tcBorders>
              <w:top w:val="nil"/>
              <w:left w:val="nil"/>
              <w:bottom w:val="single" w:sz="12" w:space="0" w:color="auto"/>
              <w:right w:val="nil"/>
            </w:tcBorders>
            <w:shd w:val="clear" w:color="auto" w:fill="auto"/>
            <w:vAlign w:val="center"/>
          </w:tcPr>
          <w:p w:rsidR="00803C7B" w:rsidRPr="001E782A" w:rsidRDefault="00803C7B" w:rsidP="002F62DA">
            <w:pPr>
              <w:jc w:val="center"/>
              <w:rPr>
                <w:b/>
                <w:bCs/>
                <w:lang w:bidi="ar-EG"/>
              </w:rPr>
            </w:pPr>
          </w:p>
        </w:tc>
        <w:tc>
          <w:tcPr>
            <w:tcW w:w="987" w:type="dxa"/>
            <w:tcBorders>
              <w:top w:val="nil"/>
              <w:left w:val="nil"/>
              <w:bottom w:val="single" w:sz="12" w:space="0" w:color="auto"/>
              <w:right w:val="nil"/>
            </w:tcBorders>
            <w:shd w:val="clear" w:color="auto" w:fill="auto"/>
            <w:vAlign w:val="center"/>
          </w:tcPr>
          <w:p w:rsidR="00803C7B" w:rsidRPr="001E782A" w:rsidRDefault="00803C7B" w:rsidP="002F62DA">
            <w:pPr>
              <w:jc w:val="center"/>
              <w:rPr>
                <w:rFonts w:cstheme="minorHAnsi"/>
                <w:b/>
                <w:bCs/>
                <w:iCs/>
                <w:color w:val="FF9900"/>
                <w:lang w:bidi="ar-EG"/>
              </w:rPr>
            </w:pPr>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r>
              <w:rPr>
                <w:b/>
                <w:bCs/>
                <w:lang w:bidi="ar-EG"/>
              </w:rPr>
              <w:t>.</w:t>
            </w: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single" w:sz="12" w:space="0" w:color="auto"/>
            </w:tcBorders>
            <w:vAlign w:val="center"/>
          </w:tcPr>
          <w:p w:rsidR="00803C7B" w:rsidRPr="001E782A" w:rsidRDefault="00803C7B" w:rsidP="002F62DA">
            <w:pPr>
              <w:jc w:val="center"/>
              <w:rPr>
                <w:b/>
                <w:bCs/>
                <w:lang w:bidi="ar-EG"/>
              </w:rPr>
            </w:pPr>
          </w:p>
        </w:tc>
        <w:tc>
          <w:tcPr>
            <w:tcW w:w="441"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m:oMathPara>
              <m:oMath>
                <m:sSub>
                  <m:sSubPr>
                    <m:ctrlPr>
                      <w:rPr>
                        <w:rFonts w:ascii="Cambria Math" w:hAnsi="Cambria Math"/>
                        <w:b/>
                        <w:bCs/>
                        <w:i/>
                        <w:lang w:bidi="ar-EG"/>
                      </w:rPr>
                    </m:ctrlPr>
                  </m:sSubPr>
                  <m:e>
                    <m:r>
                      <m:rPr>
                        <m:sty m:val="bi"/>
                      </m:rPr>
                      <w:rPr>
                        <w:rFonts w:ascii="Cambria Math" w:hAnsi="Cambria Math"/>
                        <w:lang w:bidi="ar-EG"/>
                      </w:rPr>
                      <m:t>S</m:t>
                    </m:r>
                  </m:e>
                  <m:sub>
                    <m:r>
                      <m:rPr>
                        <m:sty m:val="bi"/>
                      </m:rPr>
                      <w:rPr>
                        <w:rFonts w:ascii="Cambria Math" w:hAnsi="Cambria Math"/>
                        <w:lang w:bidi="ar-EG"/>
                      </w:rPr>
                      <m:t>i</m:t>
                    </m:r>
                  </m:sub>
                </m:sSub>
              </m:oMath>
            </m:oMathPara>
          </w:p>
        </w:tc>
        <w:tc>
          <w:tcPr>
            <w:tcW w:w="987"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m:oMathPara>
              <m:oMath>
                <m:sSub>
                  <m:sSubPr>
                    <m:ctrlPr>
                      <w:rPr>
                        <w:rFonts w:ascii="Cambria Math" w:hAnsi="Cambria Math"/>
                        <w:b/>
                        <w:bCs/>
                        <w:i/>
                        <w:lang w:bidi="ar-EG"/>
                      </w:rPr>
                    </m:ctrlPr>
                  </m:sSubPr>
                  <m:e>
                    <m:r>
                      <m:rPr>
                        <m:sty m:val="bi"/>
                      </m:rPr>
                      <w:rPr>
                        <w:rFonts w:ascii="Cambria Math" w:hAnsi="Cambria Math"/>
                        <w:lang w:bidi="ar-EG"/>
                      </w:rPr>
                      <m:t>b</m:t>
                    </m:r>
                  </m:e>
                  <m:sub>
                    <m:r>
                      <m:rPr>
                        <m:sty m:val="bi"/>
                      </m:rPr>
                      <w:rPr>
                        <w:rFonts w:ascii="Cambria Math" w:hAnsi="Cambria Math"/>
                        <w:lang w:bidi="ar-EG"/>
                      </w:rPr>
                      <m:t>0</m:t>
                    </m:r>
                  </m:sub>
                </m:sSub>
              </m:oMath>
            </m:oMathPara>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r>
              <w:rPr>
                <w:b/>
                <w:bCs/>
                <w:lang w:bidi="ar-EG"/>
              </w:rPr>
              <w:t>.</w:t>
            </w: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single" w:sz="12" w:space="0" w:color="auto"/>
            </w:tcBorders>
            <w:vAlign w:val="center"/>
          </w:tcPr>
          <w:p w:rsidR="00803C7B" w:rsidRPr="001E782A" w:rsidRDefault="00803C7B" w:rsidP="002F62DA">
            <w:pPr>
              <w:jc w:val="center"/>
              <w:rPr>
                <w:b/>
                <w:bCs/>
                <w:lang w:bidi="ar-EG"/>
              </w:rPr>
            </w:pPr>
          </w:p>
        </w:tc>
        <w:tc>
          <w:tcPr>
            <w:tcW w:w="441" w:type="dxa"/>
            <w:vMerge/>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987"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m:oMathPara>
              <m:oMath>
                <m:sSub>
                  <m:sSubPr>
                    <m:ctrlPr>
                      <w:rPr>
                        <w:rFonts w:ascii="Cambria Math" w:hAnsi="Cambria Math"/>
                        <w:b/>
                        <w:bCs/>
                        <w:i/>
                        <w:lang w:bidi="ar-EG"/>
                      </w:rPr>
                    </m:ctrlPr>
                  </m:sSubPr>
                  <m:e>
                    <m:r>
                      <m:rPr>
                        <m:sty m:val="bi"/>
                      </m:rPr>
                      <w:rPr>
                        <w:rFonts w:ascii="Cambria Math" w:hAnsi="Cambria Math"/>
                        <w:lang w:bidi="ar-EG"/>
                      </w:rPr>
                      <m:t>b</m:t>
                    </m:r>
                  </m:e>
                  <m:sub>
                    <m:r>
                      <m:rPr>
                        <m:sty m:val="bi"/>
                      </m:rPr>
                      <w:rPr>
                        <w:rFonts w:ascii="Cambria Math" w:hAnsi="Cambria Math"/>
                        <w:lang w:bidi="ar-EG"/>
                      </w:rPr>
                      <m:t>1</m:t>
                    </m:r>
                  </m:sub>
                </m:sSub>
              </m:oMath>
            </m:oMathPara>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r>
              <w:rPr>
                <w:b/>
                <w:bCs/>
                <w:lang w:bidi="ar-EG"/>
              </w:rPr>
              <w:t>.</w:t>
            </w: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single" w:sz="12" w:space="0" w:color="auto"/>
            </w:tcBorders>
            <w:vAlign w:val="center"/>
          </w:tcPr>
          <w:p w:rsidR="00803C7B" w:rsidRPr="001E782A" w:rsidRDefault="00803C7B" w:rsidP="002F62DA">
            <w:pPr>
              <w:jc w:val="center"/>
              <w:rPr>
                <w:b/>
                <w:bCs/>
                <w:lang w:bidi="ar-EG"/>
              </w:rPr>
            </w:pPr>
          </w:p>
        </w:tc>
        <w:tc>
          <w:tcPr>
            <w:tcW w:w="441" w:type="dxa"/>
            <w:vMerge/>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987"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r>
              <w:rPr>
                <w:b/>
                <w:bCs/>
                <w:lang w:bidi="ar-EG"/>
              </w:rPr>
              <w:t>…</w:t>
            </w:r>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single" w:sz="12" w:space="0" w:color="auto"/>
            </w:tcBorders>
            <w:vAlign w:val="center"/>
          </w:tcPr>
          <w:p w:rsidR="00803C7B" w:rsidRPr="001E782A" w:rsidRDefault="00803C7B" w:rsidP="002F62DA">
            <w:pPr>
              <w:jc w:val="center"/>
              <w:rPr>
                <w:b/>
                <w:bCs/>
                <w:lang w:bidi="ar-EG"/>
              </w:rPr>
            </w:pPr>
          </w:p>
        </w:tc>
        <w:tc>
          <w:tcPr>
            <w:tcW w:w="441" w:type="dxa"/>
            <w:vMerge/>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987"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m:oMathPara>
              <m:oMath>
                <m:sSub>
                  <m:sSubPr>
                    <m:ctrlPr>
                      <w:rPr>
                        <w:rFonts w:ascii="Cambria Math" w:hAnsi="Cambria Math"/>
                        <w:b/>
                        <w:bCs/>
                        <w:i/>
                        <w:lang w:bidi="ar-EG"/>
                      </w:rPr>
                    </m:ctrlPr>
                  </m:sSubPr>
                  <m:e>
                    <m:r>
                      <m:rPr>
                        <m:sty m:val="bi"/>
                      </m:rPr>
                      <w:rPr>
                        <w:rFonts w:ascii="Cambria Math" w:hAnsi="Cambria Math"/>
                        <w:lang w:bidi="ar-EG"/>
                      </w:rPr>
                      <m:t>b</m:t>
                    </m:r>
                  </m:e>
                  <m:sub>
                    <m:sSub>
                      <m:sSubPr>
                        <m:ctrlPr>
                          <w:rPr>
                            <w:rFonts w:ascii="Cambria Math" w:hAnsi="Cambria Math"/>
                            <w:b/>
                            <w:bCs/>
                            <w:i/>
                            <w:lang w:bidi="ar-EG"/>
                          </w:rPr>
                        </m:ctrlPr>
                      </m:sSubPr>
                      <m:e>
                        <m:r>
                          <m:rPr>
                            <m:sty m:val="bi"/>
                          </m:rPr>
                          <w:rPr>
                            <w:rFonts w:ascii="Cambria Math" w:hAnsi="Cambria Math"/>
                            <w:lang w:bidi="ar-EG"/>
                          </w:rPr>
                          <m:t>Q</m:t>
                        </m:r>
                      </m:e>
                      <m:sub>
                        <m:r>
                          <m:rPr>
                            <m:sty m:val="bi"/>
                          </m:rPr>
                          <w:rPr>
                            <w:rFonts w:ascii="Cambria Math" w:hAnsi="Cambria Math"/>
                            <w:lang w:bidi="ar-EG"/>
                          </w:rPr>
                          <m:t>m</m:t>
                        </m:r>
                      </m:sub>
                    </m:sSub>
                    <m:r>
                      <m:rPr>
                        <m:sty m:val="bi"/>
                      </m:rPr>
                      <w:rPr>
                        <w:rFonts w:ascii="Cambria Math" w:hAnsi="Cambria Math"/>
                        <w:lang w:bidi="ar-EG"/>
                      </w:rPr>
                      <m:t>-1</m:t>
                    </m:r>
                  </m:sub>
                </m:sSub>
              </m:oMath>
            </m:oMathPara>
          </w:p>
        </w:tc>
      </w:tr>
      <w:tr w:rsidR="00803C7B" w:rsidTr="002F62DA">
        <w:trPr>
          <w:trHeight w:val="441"/>
          <w:jc w:val="center"/>
        </w:trPr>
        <w:tc>
          <w:tcPr>
            <w:tcW w:w="1169" w:type="dxa"/>
            <w:tcBorders>
              <w:top w:val="nil"/>
              <w:left w:val="nil"/>
              <w:bottom w:val="nil"/>
              <w:right w:val="single" w:sz="12" w:space="0" w:color="auto"/>
            </w:tcBorders>
            <w:shd w:val="clear" w:color="auto" w:fill="auto"/>
            <w:vAlign w:val="center"/>
          </w:tcPr>
          <w:p w:rsidR="00803C7B" w:rsidRDefault="00803C7B" w:rsidP="002F62DA">
            <w:pPr>
              <w:jc w:val="center"/>
              <w:rPr>
                <w:rFonts w:ascii="Calibri" w:eastAsia="Calibri" w:hAnsi="Calibri" w:cs="Arial"/>
                <w:b/>
                <w:bCs/>
                <w:color w:val="2F5496" w:themeColor="accent1" w:themeShade="BF"/>
                <w:lang w:bidi="ar-EG"/>
              </w:rPr>
            </w:pPr>
            <m:oMathPara>
              <m:oMath>
                <m:sSubSup>
                  <m:sSubSupPr>
                    <m:ctrlPr>
                      <w:rPr>
                        <w:rFonts w:ascii="Cambria Math" w:hAnsi="Cambria Math"/>
                        <w:b/>
                        <w:i/>
                        <w:lang w:bidi="ar-EG"/>
                      </w:rPr>
                    </m:ctrlPr>
                  </m:sSubSupPr>
                  <m:e>
                    <m:r>
                      <m:rPr>
                        <m:sty m:val="bi"/>
                      </m:rPr>
                      <w:rPr>
                        <w:rFonts w:ascii="Cambria Math" w:hAnsi="Cambria Math"/>
                        <w:lang w:bidi="ar-EG"/>
                      </w:rPr>
                      <m:t>R</m:t>
                    </m:r>
                  </m:e>
                  <m:sub>
                    <m:r>
                      <m:rPr>
                        <m:sty m:val="bi"/>
                      </m:rPr>
                      <w:rPr>
                        <w:rFonts w:ascii="Cambria Math" w:hAnsi="Cambria Math"/>
                        <w:lang w:bidi="ar-EG"/>
                      </w:rPr>
                      <m:t>mux</m:t>
                    </m:r>
                  </m:sub>
                  <m:sup>
                    <m:r>
                      <m:rPr>
                        <m:sty m:val="bi"/>
                      </m:rPr>
                      <w:rPr>
                        <w:rFonts w:ascii="Cambria Math" w:hAnsi="Cambria Math"/>
                        <w:lang w:bidi="ar-EG"/>
                      </w:rPr>
                      <m:t>'</m:t>
                    </m:r>
                  </m:sup>
                </m:sSubSup>
                <m:r>
                  <m:rPr>
                    <m:sty m:val="bi"/>
                  </m:rPr>
                  <w:rPr>
                    <w:rFonts w:ascii="Cambria Math" w:hAnsi="Cambria Math"/>
                    <w:lang w:bidi="ar-EG"/>
                  </w:rPr>
                  <m:t>-1</m:t>
                </m:r>
              </m:oMath>
            </m:oMathPara>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m:oMathPara>
              <m:oMath>
                <m:sSub>
                  <m:sSubPr>
                    <m:ctrlPr>
                      <w:rPr>
                        <w:rFonts w:ascii="Cambria Math" w:hAnsi="Cambria Math"/>
                        <w:b/>
                        <w:bCs/>
                        <w:i/>
                        <w:color w:val="2F5496" w:themeColor="accent1" w:themeShade="BF"/>
                        <w:lang w:bidi="ar-EG"/>
                      </w:rPr>
                    </m:ctrlPr>
                  </m:sSubPr>
                  <m:e>
                    <m:r>
                      <m:rPr>
                        <m:sty m:val="bi"/>
                      </m:rPr>
                      <w:rPr>
                        <w:rFonts w:ascii="Cambria Math" w:hAnsi="Cambria Math"/>
                        <w:color w:val="2F5496" w:themeColor="accent1" w:themeShade="BF"/>
                        <w:lang w:bidi="ar-EG"/>
                      </w:rPr>
                      <m:t>S</m:t>
                    </m:r>
                  </m:e>
                  <m:sub>
                    <m:r>
                      <m:rPr>
                        <m:sty m:val="bi"/>
                      </m:rPr>
                      <w:rPr>
                        <w:rFonts w:ascii="Cambria Math" w:hAnsi="Cambria Math"/>
                        <w:color w:val="2F5496" w:themeColor="accent1" w:themeShade="BF"/>
                        <w:lang w:bidi="ar-EG"/>
                      </w:rPr>
                      <m:t>1</m:t>
                    </m:r>
                  </m:sub>
                </m:sSub>
              </m:oMath>
            </m:oMathPara>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color w:val="FF9900"/>
                <w:lang w:bidi="ar-EG"/>
              </w:rPr>
            </w:pPr>
            <m:oMathPara>
              <m:oMath>
                <m:sSub>
                  <m:sSubPr>
                    <m:ctrlPr>
                      <w:rPr>
                        <w:rFonts w:ascii="Cambria Math" w:hAnsi="Cambria Math"/>
                        <w:b/>
                        <w:bCs/>
                        <w:i/>
                        <w:color w:val="FF9900"/>
                        <w:lang w:bidi="ar-EG"/>
                      </w:rPr>
                    </m:ctrlPr>
                  </m:sSubPr>
                  <m:e>
                    <m:r>
                      <m:rPr>
                        <m:sty m:val="bi"/>
                      </m:rPr>
                      <w:rPr>
                        <w:rFonts w:ascii="Cambria Math" w:hAnsi="Cambria Math"/>
                        <w:color w:val="FF9900"/>
                        <w:lang w:bidi="ar-EG"/>
                      </w:rPr>
                      <m:t>S</m:t>
                    </m:r>
                  </m:e>
                  <m:sub>
                    <m:r>
                      <m:rPr>
                        <m:sty m:val="bi"/>
                      </m:rPr>
                      <w:rPr>
                        <w:rFonts w:ascii="Cambria Math" w:hAnsi="Cambria Math"/>
                        <w:color w:val="FF9900"/>
                        <w:lang w:bidi="ar-EG"/>
                      </w:rPr>
                      <m:t>1</m:t>
                    </m:r>
                  </m:sub>
                </m:sSub>
              </m:oMath>
            </m:oMathPara>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lang w:bidi="ar-EG"/>
              </w:rPr>
            </w:pPr>
            <m:oMathPara>
              <m:oMath>
                <m:sSub>
                  <m:sSubPr>
                    <m:ctrlPr>
                      <w:rPr>
                        <w:rFonts w:ascii="Cambria Math" w:hAnsi="Cambria Math"/>
                        <w:b/>
                        <w:bCs/>
                        <w:i/>
                        <w:color w:val="FF9900"/>
                        <w:lang w:bidi="ar-EG"/>
                      </w:rPr>
                    </m:ctrlPr>
                  </m:sSubPr>
                  <m:e>
                    <m:r>
                      <m:rPr>
                        <m:sty m:val="bi"/>
                      </m:rPr>
                      <w:rPr>
                        <w:rFonts w:ascii="Cambria Math" w:hAnsi="Cambria Math"/>
                        <w:color w:val="FF9900"/>
                        <w:lang w:bidi="ar-EG"/>
                      </w:rPr>
                      <m:t>S</m:t>
                    </m:r>
                  </m:e>
                  <m:sub>
                    <m:r>
                      <m:rPr>
                        <m:sty m:val="bi"/>
                      </m:rPr>
                      <w:rPr>
                        <w:rFonts w:ascii="Cambria Math" w:hAnsi="Cambria Math"/>
                        <w:color w:val="FF9900"/>
                        <w:lang w:bidi="ar-EG"/>
                      </w:rPr>
                      <m:t>4</m:t>
                    </m:r>
                  </m:sub>
                </m:sSub>
              </m:oMath>
            </m:oMathPara>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m:oMathPara>
              <m:oMath>
                <m:sSub>
                  <m:sSubPr>
                    <m:ctrlPr>
                      <w:rPr>
                        <w:rFonts w:ascii="Cambria Math" w:hAnsi="Cambria Math"/>
                        <w:b/>
                        <w:bCs/>
                        <w:i/>
                        <w:color w:val="2F5496" w:themeColor="accent1" w:themeShade="BF"/>
                        <w:lang w:bidi="ar-EG"/>
                      </w:rPr>
                    </m:ctrlPr>
                  </m:sSubPr>
                  <m:e>
                    <m:r>
                      <m:rPr>
                        <m:sty m:val="bi"/>
                      </m:rPr>
                      <w:rPr>
                        <w:rFonts w:ascii="Cambria Math" w:hAnsi="Cambria Math"/>
                        <w:color w:val="2F5496" w:themeColor="accent1" w:themeShade="BF"/>
                        <w:lang w:bidi="ar-EG"/>
                      </w:rPr>
                      <m:t>S</m:t>
                    </m:r>
                  </m:e>
                  <m:sub>
                    <m:r>
                      <m:rPr>
                        <m:sty m:val="bi"/>
                      </m:rPr>
                      <w:rPr>
                        <w:rFonts w:ascii="Cambria Math" w:hAnsi="Cambria Math"/>
                        <w:color w:val="2F5496" w:themeColor="accent1" w:themeShade="BF"/>
                        <w:lang w:bidi="ar-EG"/>
                      </w:rPr>
                      <m:t>4</m:t>
                    </m:r>
                  </m:sub>
                </m:sSub>
              </m:oMath>
            </m:oMathPara>
          </w:p>
        </w:tc>
        <w:tc>
          <w:tcPr>
            <w:tcW w:w="441"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auto"/>
            <w:vAlign w:val="center"/>
          </w:tcPr>
          <w:p w:rsidR="00803C7B" w:rsidRPr="001E782A" w:rsidRDefault="00803C7B" w:rsidP="002F62DA">
            <w:pPr>
              <w:jc w:val="center"/>
              <w:rPr>
                <w:b/>
                <w:bCs/>
                <w:lang w:bidi="ar-EG"/>
              </w:rPr>
            </w:pPr>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m:oMathPara>
              <m:oMath>
                <m:sSub>
                  <m:sSubPr>
                    <m:ctrlPr>
                      <w:rPr>
                        <w:rFonts w:ascii="Cambria Math" w:hAnsi="Cambria Math"/>
                        <w:b/>
                        <w:bCs/>
                        <w:i/>
                        <w:color w:val="2F5496" w:themeColor="accent1" w:themeShade="BF"/>
                        <w:lang w:bidi="ar-EG"/>
                      </w:rPr>
                    </m:ctrlPr>
                  </m:sSubPr>
                  <m:e>
                    <m:r>
                      <m:rPr>
                        <m:sty m:val="bi"/>
                      </m:rPr>
                      <w:rPr>
                        <w:rFonts w:ascii="Cambria Math" w:hAnsi="Cambria Math"/>
                        <w:color w:val="2F5496" w:themeColor="accent1" w:themeShade="BF"/>
                        <w:lang w:bidi="ar-EG"/>
                      </w:rPr>
                      <m:t>S</m:t>
                    </m:r>
                  </m:e>
                  <m:sub>
                    <m:r>
                      <m:rPr>
                        <m:sty m:val="bi"/>
                      </m:rPr>
                      <w:rPr>
                        <w:rFonts w:ascii="Cambria Math" w:hAnsi="Cambria Math"/>
                        <w:color w:val="2F5496" w:themeColor="accent1" w:themeShade="BF"/>
                        <w:lang w:bidi="ar-EG"/>
                      </w:rPr>
                      <m:t>3</m:t>
                    </m:r>
                  </m:sub>
                </m:sSub>
              </m:oMath>
            </m:oMathPara>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color w:val="FF9900"/>
                <w:lang w:bidi="ar-EG"/>
              </w:rPr>
            </w:pPr>
            <m:oMathPara>
              <m:oMath>
                <m:sSub>
                  <m:sSubPr>
                    <m:ctrlPr>
                      <w:rPr>
                        <w:rFonts w:ascii="Cambria Math" w:hAnsi="Cambria Math"/>
                        <w:b/>
                        <w:bCs/>
                        <w:i/>
                        <w:color w:val="FF9900"/>
                        <w:lang w:bidi="ar-EG"/>
                      </w:rPr>
                    </m:ctrlPr>
                  </m:sSubPr>
                  <m:e>
                    <m:r>
                      <m:rPr>
                        <m:sty m:val="bi"/>
                      </m:rPr>
                      <w:rPr>
                        <w:rFonts w:ascii="Cambria Math" w:hAnsi="Cambria Math"/>
                        <w:color w:val="FF9900"/>
                        <w:lang w:bidi="ar-EG"/>
                      </w:rPr>
                      <m:t>S</m:t>
                    </m:r>
                  </m:e>
                  <m:sub>
                    <m:r>
                      <m:rPr>
                        <m:sty m:val="bi"/>
                      </m:rPr>
                      <w:rPr>
                        <w:rFonts w:ascii="Cambria Math" w:hAnsi="Cambria Math"/>
                        <w:color w:val="FF9900"/>
                        <w:lang w:bidi="ar-EG"/>
                      </w:rPr>
                      <m:t>3</m:t>
                    </m:r>
                  </m:sub>
                </m:sSub>
              </m:oMath>
            </m:oMathPara>
          </w:p>
        </w:tc>
        <w:tc>
          <w:tcPr>
            <w:tcW w:w="446" w:type="dxa"/>
            <w:tcBorders>
              <w:top w:val="single" w:sz="12" w:space="0" w:color="auto"/>
              <w:left w:val="single" w:sz="12" w:space="0" w:color="auto"/>
              <w:bottom w:val="single" w:sz="12" w:space="0" w:color="auto"/>
              <w:right w:val="single" w:sz="12" w:space="0" w:color="auto"/>
            </w:tcBorders>
            <w:shd w:val="clear" w:color="auto" w:fill="FFF2CC" w:themeFill="accent4" w:themeFillTint="33"/>
            <w:vAlign w:val="center"/>
          </w:tcPr>
          <w:p w:rsidR="00803C7B" w:rsidRPr="001E782A" w:rsidRDefault="00803C7B" w:rsidP="002F62DA">
            <w:pPr>
              <w:jc w:val="center"/>
              <w:rPr>
                <w:b/>
                <w:bCs/>
                <w:color w:val="FF9900"/>
                <w:lang w:bidi="ar-EG"/>
              </w:rPr>
            </w:pPr>
            <m:oMathPara>
              <m:oMath>
                <m:sSub>
                  <m:sSubPr>
                    <m:ctrlPr>
                      <w:rPr>
                        <w:rFonts w:ascii="Cambria Math" w:hAnsi="Cambria Math"/>
                        <w:b/>
                        <w:bCs/>
                        <w:i/>
                        <w:color w:val="FF9900"/>
                        <w:lang w:bidi="ar-EG"/>
                      </w:rPr>
                    </m:ctrlPr>
                  </m:sSubPr>
                  <m:e>
                    <m:r>
                      <m:rPr>
                        <m:sty m:val="bi"/>
                      </m:rPr>
                      <w:rPr>
                        <w:rFonts w:ascii="Cambria Math" w:hAnsi="Cambria Math"/>
                        <w:color w:val="FF9900"/>
                        <w:lang w:bidi="ar-EG"/>
                      </w:rPr>
                      <m:t>S</m:t>
                    </m:r>
                  </m:e>
                  <m:sub>
                    <m:r>
                      <m:rPr>
                        <m:sty m:val="bi"/>
                      </m:rPr>
                      <w:rPr>
                        <w:rFonts w:ascii="Cambria Math" w:hAnsi="Cambria Math"/>
                        <w:color w:val="FF9900"/>
                        <w:lang w:bidi="ar-EG"/>
                      </w:rPr>
                      <m:t>2</m:t>
                    </m:r>
                  </m:sub>
                </m:sSub>
              </m:oMath>
            </m:oMathPara>
          </w:p>
        </w:tc>
        <w:tc>
          <w:tcPr>
            <w:tcW w:w="446"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rsidR="00803C7B" w:rsidRPr="001E782A" w:rsidRDefault="00803C7B" w:rsidP="002F62DA">
            <w:pPr>
              <w:jc w:val="center"/>
              <w:rPr>
                <w:b/>
                <w:bCs/>
                <w:lang w:bidi="ar-EG"/>
              </w:rPr>
            </w:pPr>
            <m:oMathPara>
              <m:oMath>
                <m:sSub>
                  <m:sSubPr>
                    <m:ctrlPr>
                      <w:rPr>
                        <w:rFonts w:ascii="Cambria Math" w:hAnsi="Cambria Math"/>
                        <w:b/>
                        <w:bCs/>
                        <w:i/>
                        <w:color w:val="2F5496" w:themeColor="accent1" w:themeShade="BF"/>
                        <w:lang w:bidi="ar-EG"/>
                      </w:rPr>
                    </m:ctrlPr>
                  </m:sSubPr>
                  <m:e>
                    <m:r>
                      <m:rPr>
                        <m:sty m:val="bi"/>
                      </m:rPr>
                      <w:rPr>
                        <w:rFonts w:ascii="Cambria Math" w:hAnsi="Cambria Math"/>
                        <w:color w:val="2F5496" w:themeColor="accent1" w:themeShade="BF"/>
                        <w:lang w:bidi="ar-EG"/>
                      </w:rPr>
                      <m:t>S</m:t>
                    </m:r>
                  </m:e>
                  <m:sub>
                    <m:r>
                      <m:rPr>
                        <m:sty m:val="bi"/>
                      </m:rPr>
                      <w:rPr>
                        <w:rFonts w:ascii="Cambria Math" w:hAnsi="Cambria Math"/>
                        <w:color w:val="2F5496" w:themeColor="accent1" w:themeShade="BF"/>
                        <w:lang w:bidi="ar-EG"/>
                      </w:rPr>
                      <m:t>2</m:t>
                    </m:r>
                  </m:sub>
                </m:sSub>
              </m:oMath>
            </m:oMathPara>
          </w:p>
        </w:tc>
        <w:tc>
          <w:tcPr>
            <w:tcW w:w="441" w:type="dxa"/>
            <w:tcBorders>
              <w:top w:val="single" w:sz="12" w:space="0" w:color="auto"/>
              <w:left w:val="single" w:sz="12" w:space="0" w:color="auto"/>
              <w:bottom w:val="single" w:sz="12" w:space="0" w:color="auto"/>
              <w:right w:val="single" w:sz="12" w:space="0" w:color="auto"/>
            </w:tcBorders>
            <w:vAlign w:val="center"/>
          </w:tcPr>
          <w:p w:rsidR="00803C7B" w:rsidRPr="001E782A" w:rsidRDefault="00803C7B" w:rsidP="002F62DA">
            <w:pPr>
              <w:jc w:val="center"/>
              <w:rPr>
                <w:b/>
                <w:bCs/>
                <w:lang w:bidi="ar-EG"/>
              </w:rPr>
            </w:pPr>
          </w:p>
        </w:tc>
        <w:tc>
          <w:tcPr>
            <w:tcW w:w="441" w:type="dxa"/>
            <w:tcBorders>
              <w:top w:val="nil"/>
              <w:left w:val="single" w:sz="12" w:space="0" w:color="auto"/>
              <w:bottom w:val="nil"/>
              <w:right w:val="nil"/>
            </w:tcBorders>
            <w:vAlign w:val="center"/>
          </w:tcPr>
          <w:p w:rsidR="00803C7B" w:rsidRPr="001E782A" w:rsidRDefault="00803C7B" w:rsidP="002F62DA">
            <w:pPr>
              <w:jc w:val="center"/>
              <w:rPr>
                <w:b/>
                <w:bCs/>
                <w:lang w:bidi="ar-EG"/>
              </w:rPr>
            </w:pPr>
          </w:p>
        </w:tc>
        <w:tc>
          <w:tcPr>
            <w:tcW w:w="441" w:type="dxa"/>
            <w:tcBorders>
              <w:top w:val="single" w:sz="12" w:space="0" w:color="auto"/>
              <w:left w:val="nil"/>
              <w:bottom w:val="nil"/>
              <w:right w:val="nil"/>
            </w:tcBorders>
            <w:vAlign w:val="center"/>
          </w:tcPr>
          <w:p w:rsidR="00803C7B" w:rsidRPr="001E782A" w:rsidRDefault="00803C7B" w:rsidP="002F62DA">
            <w:pPr>
              <w:jc w:val="center"/>
              <w:rPr>
                <w:b/>
                <w:bCs/>
                <w:lang w:bidi="ar-EG"/>
              </w:rPr>
            </w:pPr>
          </w:p>
        </w:tc>
        <w:tc>
          <w:tcPr>
            <w:tcW w:w="987" w:type="dxa"/>
            <w:tcBorders>
              <w:top w:val="single" w:sz="12" w:space="0" w:color="auto"/>
              <w:left w:val="nil"/>
              <w:bottom w:val="nil"/>
              <w:right w:val="nil"/>
            </w:tcBorders>
            <w:vAlign w:val="center"/>
          </w:tcPr>
          <w:p w:rsidR="00803C7B" w:rsidRPr="001E782A" w:rsidRDefault="00803C7B" w:rsidP="002F62DA">
            <w:pPr>
              <w:keepNext/>
              <w:jc w:val="center"/>
              <w:rPr>
                <w:b/>
                <w:bCs/>
                <w:lang w:bidi="ar-EG"/>
              </w:rPr>
            </w:pPr>
          </w:p>
        </w:tc>
      </w:tr>
    </w:tbl>
    <w:p w:rsidR="00803C7B" w:rsidRPr="00803C7B" w:rsidRDefault="00803C7B" w:rsidP="00803C7B">
      <w:pPr>
        <w:pStyle w:val="Caption"/>
        <w:jc w:val="center"/>
        <w:rPr>
          <w:b/>
          <w:bCs/>
          <w:lang w:bidi="ar-EG"/>
        </w:rPr>
      </w:pPr>
      <w:bookmarkStart w:id="3" w:name="_Ref473409492"/>
      <w:r>
        <w:t xml:space="preserve">Figure </w:t>
      </w:r>
      <w:r>
        <w:fldChar w:fldCharType="begin"/>
      </w:r>
      <w:r>
        <w:instrText xml:space="preserve"> SEQ Figure \* ARABIC </w:instrText>
      </w:r>
      <w:r>
        <w:fldChar w:fldCharType="separate"/>
      </w:r>
      <w:r>
        <w:rPr>
          <w:noProof/>
        </w:rPr>
        <w:t>2</w:t>
      </w:r>
      <w:r>
        <w:fldChar w:fldCharType="end"/>
      </w:r>
      <w:bookmarkEnd w:id="3"/>
      <w:r>
        <w:t xml:space="preserve">: The </w:t>
      </w:r>
      <m:oMath>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mux</m:t>
            </m:r>
          </m:sub>
          <m:sup>
            <m:r>
              <w:rPr>
                <w:rFonts w:ascii="Cambria Math" w:hAnsi="Cambria Math"/>
              </w:rPr>
              <m:t>'</m:t>
            </m:r>
          </m:sup>
        </m:sSubSup>
        <m: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mux</m:t>
            </m:r>
          </m:sub>
        </m:sSub>
        <m:r>
          <w:rPr>
            <w:rFonts w:ascii="Cambria Math" w:hAnsi="Cambria Math"/>
          </w:rPr>
          <m:t>)</m:t>
        </m:r>
      </m:oMath>
      <w:r>
        <w:t xml:space="preserve"> Matrix constructed in step 1.</w:t>
      </w:r>
    </w:p>
    <w:p w:rsidR="00803C7B" w:rsidRDefault="00803C7B" w:rsidP="00803C7B">
      <w:pPr>
        <w:rPr>
          <w:rFonts w:eastAsiaTheme="minorEastAsia"/>
          <w:lang w:bidi="ar-EG"/>
        </w:rPr>
      </w:pPr>
      <w:r>
        <w:rPr>
          <w:rFonts w:eastAsiaTheme="minorEastAsia"/>
          <w:lang w:bidi="ar-EG"/>
        </w:rPr>
        <w:t>The</w:t>
      </w:r>
      <w:bookmarkStart w:id="4" w:name="_GoBack"/>
      <w:bookmarkEnd w:id="4"/>
      <w:r>
        <w:rPr>
          <w:rFonts w:eastAsiaTheme="minorEastAsia"/>
          <w:lang w:bidi="ar-EG"/>
        </w:rPr>
        <w:t xml:space="preserve"> yellow columns show the allowed locations for the RI Bits, while the blue locations are for the ACK Bits. This is only valid for the case of Normal CP.</w:t>
      </w:r>
    </w:p>
    <w:p w:rsidR="007314AC" w:rsidRPr="00EA360B" w:rsidRDefault="007314AC" w:rsidP="004F6190">
      <w:pPr>
        <w:rPr>
          <w:lang w:bidi="ar-EG"/>
        </w:rPr>
      </w:pPr>
    </w:p>
    <w:sectPr w:rsidR="007314AC" w:rsidRPr="00EA360B" w:rsidSect="008D112D">
      <w:pgSz w:w="12240" w:h="15840"/>
      <w:pgMar w:top="540" w:right="540" w:bottom="5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ADB" w:rsidRDefault="00E14ADB" w:rsidP="009C58F8">
      <w:pPr>
        <w:spacing w:after="0" w:line="240" w:lineRule="auto"/>
      </w:pPr>
      <w:r>
        <w:separator/>
      </w:r>
    </w:p>
  </w:endnote>
  <w:endnote w:type="continuationSeparator" w:id="0">
    <w:p w:rsidR="00E14ADB" w:rsidRDefault="00E14ADB" w:rsidP="009C5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ADB" w:rsidRDefault="00E14ADB" w:rsidP="009C58F8">
      <w:pPr>
        <w:spacing w:after="0" w:line="240" w:lineRule="auto"/>
      </w:pPr>
      <w:r>
        <w:separator/>
      </w:r>
    </w:p>
  </w:footnote>
  <w:footnote w:type="continuationSeparator" w:id="0">
    <w:p w:rsidR="00E14ADB" w:rsidRDefault="00E14ADB" w:rsidP="009C58F8">
      <w:pPr>
        <w:spacing w:after="0" w:line="240" w:lineRule="auto"/>
      </w:pPr>
      <w:r>
        <w:continuationSeparator/>
      </w:r>
    </w:p>
  </w:footnote>
  <w:footnote w:id="1">
    <w:p w:rsidR="00630996" w:rsidRDefault="00630996">
      <w:pPr>
        <w:pStyle w:val="FootnoteText"/>
      </w:pPr>
      <w:r>
        <w:rPr>
          <w:rStyle w:val="FootnoteReference"/>
        </w:rPr>
        <w:footnoteRef/>
      </w:r>
      <w:r>
        <w:t xml:space="preserve"> </w:t>
      </w:r>
      <w:r w:rsidRPr="00630996">
        <w:t>http://www.wirelessdictionary.com/Wireless-Dictionary-Interleaving-Definition.html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A7C6D"/>
    <w:multiLevelType w:val="hybridMultilevel"/>
    <w:tmpl w:val="7570B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3"/>
    <w:rsid w:val="0008546F"/>
    <w:rsid w:val="000E2DB6"/>
    <w:rsid w:val="00122039"/>
    <w:rsid w:val="0012545B"/>
    <w:rsid w:val="001E782A"/>
    <w:rsid w:val="002D16D1"/>
    <w:rsid w:val="00367BEC"/>
    <w:rsid w:val="00426EA6"/>
    <w:rsid w:val="00432420"/>
    <w:rsid w:val="004C2FE7"/>
    <w:rsid w:val="004F13D8"/>
    <w:rsid w:val="004F6190"/>
    <w:rsid w:val="005653CB"/>
    <w:rsid w:val="005D59B7"/>
    <w:rsid w:val="00630996"/>
    <w:rsid w:val="00647D13"/>
    <w:rsid w:val="00677CAA"/>
    <w:rsid w:val="00703890"/>
    <w:rsid w:val="00721C98"/>
    <w:rsid w:val="007314AC"/>
    <w:rsid w:val="00762D93"/>
    <w:rsid w:val="00803C7B"/>
    <w:rsid w:val="008D112D"/>
    <w:rsid w:val="00902768"/>
    <w:rsid w:val="00913F63"/>
    <w:rsid w:val="009C58F8"/>
    <w:rsid w:val="009F1C97"/>
    <w:rsid w:val="00A315F8"/>
    <w:rsid w:val="00A9118A"/>
    <w:rsid w:val="00AC0AB7"/>
    <w:rsid w:val="00B6034E"/>
    <w:rsid w:val="00C03327"/>
    <w:rsid w:val="00C2445E"/>
    <w:rsid w:val="00CB14F8"/>
    <w:rsid w:val="00D22D9E"/>
    <w:rsid w:val="00D62847"/>
    <w:rsid w:val="00E10820"/>
    <w:rsid w:val="00E14ADB"/>
    <w:rsid w:val="00EA360B"/>
    <w:rsid w:val="00F03E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8B1F"/>
  <w15:chartTrackingRefBased/>
  <w15:docId w15:val="{98F411D2-6BB4-44F5-840D-0CDF2A39A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4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BEC"/>
    <w:pPr>
      <w:keepNext/>
      <w:keepLines/>
      <w:spacing w:before="40" w:after="0"/>
      <w:outlineLvl w:val="1"/>
    </w:pPr>
    <w:rPr>
      <w:rFonts w:asciiTheme="minorBidi" w:eastAsiaTheme="majorEastAsia" w:hAnsiTheme="minorBid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BEC"/>
    <w:rPr>
      <w:rFonts w:asciiTheme="minorBidi" w:eastAsiaTheme="majorEastAsia" w:hAnsiTheme="minorBidi" w:cstheme="majorBidi"/>
      <w:b/>
      <w:color w:val="2F5496" w:themeColor="accent1" w:themeShade="BF"/>
      <w:sz w:val="26"/>
      <w:szCs w:val="26"/>
    </w:rPr>
  </w:style>
  <w:style w:type="paragraph" w:styleId="Caption">
    <w:name w:val="caption"/>
    <w:basedOn w:val="Normal"/>
    <w:next w:val="Normal"/>
    <w:uiPriority w:val="35"/>
    <w:unhideWhenUsed/>
    <w:qFormat/>
    <w:rsid w:val="00677CAA"/>
    <w:pPr>
      <w:spacing w:before="120" w:after="120" w:line="360" w:lineRule="auto"/>
    </w:pPr>
    <w:rPr>
      <w:i/>
      <w:iCs/>
      <w:color w:val="44546A" w:themeColor="text2"/>
      <w:szCs w:val="18"/>
    </w:rPr>
  </w:style>
  <w:style w:type="paragraph" w:styleId="EndnoteText">
    <w:name w:val="endnote text"/>
    <w:basedOn w:val="Normal"/>
    <w:link w:val="EndnoteTextChar"/>
    <w:uiPriority w:val="99"/>
    <w:semiHidden/>
    <w:unhideWhenUsed/>
    <w:rsid w:val="009C58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58F8"/>
    <w:rPr>
      <w:sz w:val="20"/>
      <w:szCs w:val="20"/>
    </w:rPr>
  </w:style>
  <w:style w:type="character" w:styleId="EndnoteReference">
    <w:name w:val="endnote reference"/>
    <w:basedOn w:val="DefaultParagraphFont"/>
    <w:uiPriority w:val="99"/>
    <w:semiHidden/>
    <w:unhideWhenUsed/>
    <w:rsid w:val="009C58F8"/>
    <w:rPr>
      <w:vertAlign w:val="superscript"/>
    </w:rPr>
  </w:style>
  <w:style w:type="paragraph" w:styleId="FootnoteText">
    <w:name w:val="footnote text"/>
    <w:basedOn w:val="Normal"/>
    <w:link w:val="FootnoteTextChar"/>
    <w:uiPriority w:val="99"/>
    <w:semiHidden/>
    <w:unhideWhenUsed/>
    <w:rsid w:val="009C58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58F8"/>
    <w:rPr>
      <w:sz w:val="20"/>
      <w:szCs w:val="20"/>
    </w:rPr>
  </w:style>
  <w:style w:type="character" w:styleId="FootnoteReference">
    <w:name w:val="footnote reference"/>
    <w:basedOn w:val="DefaultParagraphFont"/>
    <w:uiPriority w:val="99"/>
    <w:semiHidden/>
    <w:unhideWhenUsed/>
    <w:rsid w:val="009C58F8"/>
    <w:rPr>
      <w:vertAlign w:val="superscript"/>
    </w:rPr>
  </w:style>
  <w:style w:type="character" w:customStyle="1" w:styleId="Heading1Char">
    <w:name w:val="Heading 1 Char"/>
    <w:basedOn w:val="DefaultParagraphFont"/>
    <w:link w:val="Heading1"/>
    <w:uiPriority w:val="9"/>
    <w:rsid w:val="0008546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8546F"/>
  </w:style>
  <w:style w:type="paragraph" w:styleId="ListParagraph">
    <w:name w:val="List Paragraph"/>
    <w:basedOn w:val="Normal"/>
    <w:uiPriority w:val="34"/>
    <w:qFormat/>
    <w:rsid w:val="0012545B"/>
    <w:pPr>
      <w:ind w:left="720"/>
      <w:contextualSpacing/>
    </w:pPr>
  </w:style>
  <w:style w:type="character" w:styleId="PlaceholderText">
    <w:name w:val="Placeholder Text"/>
    <w:basedOn w:val="DefaultParagraphFont"/>
    <w:uiPriority w:val="99"/>
    <w:semiHidden/>
    <w:rsid w:val="0012545B"/>
    <w:rPr>
      <w:color w:val="808080"/>
    </w:rPr>
  </w:style>
  <w:style w:type="table" w:styleId="TableGrid">
    <w:name w:val="Table Grid"/>
    <w:basedOn w:val="TableNormal"/>
    <w:uiPriority w:val="39"/>
    <w:rsid w:val="00C24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42250">
      <w:bodyDiv w:val="1"/>
      <w:marLeft w:val="0"/>
      <w:marRight w:val="0"/>
      <w:marTop w:val="0"/>
      <w:marBottom w:val="0"/>
      <w:divBdr>
        <w:top w:val="none" w:sz="0" w:space="0" w:color="auto"/>
        <w:left w:val="none" w:sz="0" w:space="0" w:color="auto"/>
        <w:bottom w:val="none" w:sz="0" w:space="0" w:color="auto"/>
        <w:right w:val="none" w:sz="0" w:space="0" w:color="auto"/>
      </w:divBdr>
    </w:div>
    <w:div w:id="59983449">
      <w:bodyDiv w:val="1"/>
      <w:marLeft w:val="0"/>
      <w:marRight w:val="0"/>
      <w:marTop w:val="0"/>
      <w:marBottom w:val="0"/>
      <w:divBdr>
        <w:top w:val="none" w:sz="0" w:space="0" w:color="auto"/>
        <w:left w:val="none" w:sz="0" w:space="0" w:color="auto"/>
        <w:bottom w:val="none" w:sz="0" w:space="0" w:color="auto"/>
        <w:right w:val="none" w:sz="0" w:space="0" w:color="auto"/>
      </w:divBdr>
    </w:div>
    <w:div w:id="106242160">
      <w:bodyDiv w:val="1"/>
      <w:marLeft w:val="0"/>
      <w:marRight w:val="0"/>
      <w:marTop w:val="0"/>
      <w:marBottom w:val="0"/>
      <w:divBdr>
        <w:top w:val="none" w:sz="0" w:space="0" w:color="auto"/>
        <w:left w:val="none" w:sz="0" w:space="0" w:color="auto"/>
        <w:bottom w:val="none" w:sz="0" w:space="0" w:color="auto"/>
        <w:right w:val="none" w:sz="0" w:space="0" w:color="auto"/>
      </w:divBdr>
    </w:div>
    <w:div w:id="151139360">
      <w:bodyDiv w:val="1"/>
      <w:marLeft w:val="0"/>
      <w:marRight w:val="0"/>
      <w:marTop w:val="0"/>
      <w:marBottom w:val="0"/>
      <w:divBdr>
        <w:top w:val="none" w:sz="0" w:space="0" w:color="auto"/>
        <w:left w:val="none" w:sz="0" w:space="0" w:color="auto"/>
        <w:bottom w:val="none" w:sz="0" w:space="0" w:color="auto"/>
        <w:right w:val="none" w:sz="0" w:space="0" w:color="auto"/>
      </w:divBdr>
    </w:div>
    <w:div w:id="191848700">
      <w:bodyDiv w:val="1"/>
      <w:marLeft w:val="0"/>
      <w:marRight w:val="0"/>
      <w:marTop w:val="0"/>
      <w:marBottom w:val="0"/>
      <w:divBdr>
        <w:top w:val="none" w:sz="0" w:space="0" w:color="auto"/>
        <w:left w:val="none" w:sz="0" w:space="0" w:color="auto"/>
        <w:bottom w:val="none" w:sz="0" w:space="0" w:color="auto"/>
        <w:right w:val="none" w:sz="0" w:space="0" w:color="auto"/>
      </w:divBdr>
    </w:div>
    <w:div w:id="374546105">
      <w:bodyDiv w:val="1"/>
      <w:marLeft w:val="0"/>
      <w:marRight w:val="0"/>
      <w:marTop w:val="0"/>
      <w:marBottom w:val="0"/>
      <w:divBdr>
        <w:top w:val="none" w:sz="0" w:space="0" w:color="auto"/>
        <w:left w:val="none" w:sz="0" w:space="0" w:color="auto"/>
        <w:bottom w:val="none" w:sz="0" w:space="0" w:color="auto"/>
        <w:right w:val="none" w:sz="0" w:space="0" w:color="auto"/>
      </w:divBdr>
    </w:div>
    <w:div w:id="415398391">
      <w:bodyDiv w:val="1"/>
      <w:marLeft w:val="0"/>
      <w:marRight w:val="0"/>
      <w:marTop w:val="0"/>
      <w:marBottom w:val="0"/>
      <w:divBdr>
        <w:top w:val="none" w:sz="0" w:space="0" w:color="auto"/>
        <w:left w:val="none" w:sz="0" w:space="0" w:color="auto"/>
        <w:bottom w:val="none" w:sz="0" w:space="0" w:color="auto"/>
        <w:right w:val="none" w:sz="0" w:space="0" w:color="auto"/>
      </w:divBdr>
    </w:div>
    <w:div w:id="538250419">
      <w:bodyDiv w:val="1"/>
      <w:marLeft w:val="0"/>
      <w:marRight w:val="0"/>
      <w:marTop w:val="0"/>
      <w:marBottom w:val="0"/>
      <w:divBdr>
        <w:top w:val="none" w:sz="0" w:space="0" w:color="auto"/>
        <w:left w:val="none" w:sz="0" w:space="0" w:color="auto"/>
        <w:bottom w:val="none" w:sz="0" w:space="0" w:color="auto"/>
        <w:right w:val="none" w:sz="0" w:space="0" w:color="auto"/>
      </w:divBdr>
    </w:div>
    <w:div w:id="599871887">
      <w:bodyDiv w:val="1"/>
      <w:marLeft w:val="0"/>
      <w:marRight w:val="0"/>
      <w:marTop w:val="0"/>
      <w:marBottom w:val="0"/>
      <w:divBdr>
        <w:top w:val="none" w:sz="0" w:space="0" w:color="auto"/>
        <w:left w:val="none" w:sz="0" w:space="0" w:color="auto"/>
        <w:bottom w:val="none" w:sz="0" w:space="0" w:color="auto"/>
        <w:right w:val="none" w:sz="0" w:space="0" w:color="auto"/>
      </w:divBdr>
    </w:div>
    <w:div w:id="617495456">
      <w:bodyDiv w:val="1"/>
      <w:marLeft w:val="0"/>
      <w:marRight w:val="0"/>
      <w:marTop w:val="0"/>
      <w:marBottom w:val="0"/>
      <w:divBdr>
        <w:top w:val="none" w:sz="0" w:space="0" w:color="auto"/>
        <w:left w:val="none" w:sz="0" w:space="0" w:color="auto"/>
        <w:bottom w:val="none" w:sz="0" w:space="0" w:color="auto"/>
        <w:right w:val="none" w:sz="0" w:space="0" w:color="auto"/>
      </w:divBdr>
    </w:div>
    <w:div w:id="625082657">
      <w:bodyDiv w:val="1"/>
      <w:marLeft w:val="0"/>
      <w:marRight w:val="0"/>
      <w:marTop w:val="0"/>
      <w:marBottom w:val="0"/>
      <w:divBdr>
        <w:top w:val="none" w:sz="0" w:space="0" w:color="auto"/>
        <w:left w:val="none" w:sz="0" w:space="0" w:color="auto"/>
        <w:bottom w:val="none" w:sz="0" w:space="0" w:color="auto"/>
        <w:right w:val="none" w:sz="0" w:space="0" w:color="auto"/>
      </w:divBdr>
    </w:div>
    <w:div w:id="705254153">
      <w:bodyDiv w:val="1"/>
      <w:marLeft w:val="0"/>
      <w:marRight w:val="0"/>
      <w:marTop w:val="0"/>
      <w:marBottom w:val="0"/>
      <w:divBdr>
        <w:top w:val="none" w:sz="0" w:space="0" w:color="auto"/>
        <w:left w:val="none" w:sz="0" w:space="0" w:color="auto"/>
        <w:bottom w:val="none" w:sz="0" w:space="0" w:color="auto"/>
        <w:right w:val="none" w:sz="0" w:space="0" w:color="auto"/>
      </w:divBdr>
    </w:div>
    <w:div w:id="1006712166">
      <w:bodyDiv w:val="1"/>
      <w:marLeft w:val="0"/>
      <w:marRight w:val="0"/>
      <w:marTop w:val="0"/>
      <w:marBottom w:val="0"/>
      <w:divBdr>
        <w:top w:val="none" w:sz="0" w:space="0" w:color="auto"/>
        <w:left w:val="none" w:sz="0" w:space="0" w:color="auto"/>
        <w:bottom w:val="none" w:sz="0" w:space="0" w:color="auto"/>
        <w:right w:val="none" w:sz="0" w:space="0" w:color="auto"/>
      </w:divBdr>
    </w:div>
    <w:div w:id="1137340803">
      <w:bodyDiv w:val="1"/>
      <w:marLeft w:val="0"/>
      <w:marRight w:val="0"/>
      <w:marTop w:val="0"/>
      <w:marBottom w:val="0"/>
      <w:divBdr>
        <w:top w:val="none" w:sz="0" w:space="0" w:color="auto"/>
        <w:left w:val="none" w:sz="0" w:space="0" w:color="auto"/>
        <w:bottom w:val="none" w:sz="0" w:space="0" w:color="auto"/>
        <w:right w:val="none" w:sz="0" w:space="0" w:color="auto"/>
      </w:divBdr>
    </w:div>
    <w:div w:id="1150947654">
      <w:bodyDiv w:val="1"/>
      <w:marLeft w:val="0"/>
      <w:marRight w:val="0"/>
      <w:marTop w:val="0"/>
      <w:marBottom w:val="0"/>
      <w:divBdr>
        <w:top w:val="none" w:sz="0" w:space="0" w:color="auto"/>
        <w:left w:val="none" w:sz="0" w:space="0" w:color="auto"/>
        <w:bottom w:val="none" w:sz="0" w:space="0" w:color="auto"/>
        <w:right w:val="none" w:sz="0" w:space="0" w:color="auto"/>
      </w:divBdr>
    </w:div>
    <w:div w:id="1335494379">
      <w:bodyDiv w:val="1"/>
      <w:marLeft w:val="0"/>
      <w:marRight w:val="0"/>
      <w:marTop w:val="0"/>
      <w:marBottom w:val="0"/>
      <w:divBdr>
        <w:top w:val="none" w:sz="0" w:space="0" w:color="auto"/>
        <w:left w:val="none" w:sz="0" w:space="0" w:color="auto"/>
        <w:bottom w:val="none" w:sz="0" w:space="0" w:color="auto"/>
        <w:right w:val="none" w:sz="0" w:space="0" w:color="auto"/>
      </w:divBdr>
    </w:div>
    <w:div w:id="1359625212">
      <w:bodyDiv w:val="1"/>
      <w:marLeft w:val="0"/>
      <w:marRight w:val="0"/>
      <w:marTop w:val="0"/>
      <w:marBottom w:val="0"/>
      <w:divBdr>
        <w:top w:val="none" w:sz="0" w:space="0" w:color="auto"/>
        <w:left w:val="none" w:sz="0" w:space="0" w:color="auto"/>
        <w:bottom w:val="none" w:sz="0" w:space="0" w:color="auto"/>
        <w:right w:val="none" w:sz="0" w:space="0" w:color="auto"/>
      </w:divBdr>
    </w:div>
    <w:div w:id="1543519636">
      <w:bodyDiv w:val="1"/>
      <w:marLeft w:val="0"/>
      <w:marRight w:val="0"/>
      <w:marTop w:val="0"/>
      <w:marBottom w:val="0"/>
      <w:divBdr>
        <w:top w:val="none" w:sz="0" w:space="0" w:color="auto"/>
        <w:left w:val="none" w:sz="0" w:space="0" w:color="auto"/>
        <w:bottom w:val="none" w:sz="0" w:space="0" w:color="auto"/>
        <w:right w:val="none" w:sz="0" w:space="0" w:color="auto"/>
      </w:divBdr>
    </w:div>
    <w:div w:id="1762025507">
      <w:bodyDiv w:val="1"/>
      <w:marLeft w:val="0"/>
      <w:marRight w:val="0"/>
      <w:marTop w:val="0"/>
      <w:marBottom w:val="0"/>
      <w:divBdr>
        <w:top w:val="none" w:sz="0" w:space="0" w:color="auto"/>
        <w:left w:val="none" w:sz="0" w:space="0" w:color="auto"/>
        <w:bottom w:val="none" w:sz="0" w:space="0" w:color="auto"/>
        <w:right w:val="none" w:sz="0" w:space="0" w:color="auto"/>
      </w:divBdr>
    </w:div>
    <w:div w:id="19044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C4806-1E97-43C1-BE8C-65276CBE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Nour</dc:creator>
  <cp:keywords/>
  <dc:description/>
  <cp:lastModifiedBy>Ahmad Nour</cp:lastModifiedBy>
  <cp:revision>17</cp:revision>
  <dcterms:created xsi:type="dcterms:W3CDTF">2017-01-28T16:27:00Z</dcterms:created>
  <dcterms:modified xsi:type="dcterms:W3CDTF">2017-01-28T22:04:00Z</dcterms:modified>
</cp:coreProperties>
</file>