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BA" w:rsidRPr="00E446B8" w:rsidRDefault="00A829D4" w:rsidP="00FB066A">
      <w:pPr>
        <w:pBdr>
          <w:bottom w:val="single" w:sz="4" w:space="1" w:color="auto"/>
        </w:pBdr>
        <w:jc w:val="center"/>
        <w:rPr>
          <w:rFonts w:cs="Aharoni"/>
          <w:sz w:val="20"/>
          <w:szCs w:val="20"/>
        </w:rPr>
      </w:pPr>
      <w:r w:rsidRPr="00E446B8">
        <w:rPr>
          <w:rFonts w:cs="Aharoni"/>
          <w:b/>
          <w:bCs/>
          <w:sz w:val="24"/>
          <w:szCs w:val="24"/>
        </w:rPr>
        <w:t xml:space="preserve">FIRST ANNUAL C.L. DAVIS FOUNDATION- MIDDLE EAST DIVISION- DIAGNOSTIC PATHOLOGY SYMPOSIUM: PATHOLOGY OF DOMESTIC AND LABORATORY ANIMALS </w:t>
      </w:r>
    </w:p>
    <w:tbl>
      <w:tblPr>
        <w:tblStyle w:val="TableGrid"/>
        <w:tblW w:w="11076" w:type="dxa"/>
        <w:tblLook w:val="04A0" w:firstRow="1" w:lastRow="0" w:firstColumn="1" w:lastColumn="0" w:noHBand="0" w:noVBand="1"/>
      </w:tblPr>
      <w:tblGrid>
        <w:gridCol w:w="473"/>
        <w:gridCol w:w="10603"/>
      </w:tblGrid>
      <w:tr w:rsidR="00A13FBA" w:rsidTr="00E26C77">
        <w:trPr>
          <w:trHeight w:val="294"/>
        </w:trPr>
        <w:tc>
          <w:tcPr>
            <w:tcW w:w="473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13FBA" w:rsidRPr="009E7447" w:rsidRDefault="00A13FBA" w:rsidP="00E26C77">
            <w:pPr>
              <w:ind w:left="113" w:right="113"/>
              <w:rPr>
                <w:rFonts w:cstheme="majorBidi"/>
                <w:b/>
                <w:bCs/>
                <w:sz w:val="18"/>
                <w:szCs w:val="18"/>
              </w:rPr>
            </w:pPr>
            <w:r w:rsidRPr="009E7447">
              <w:rPr>
                <w:rFonts w:cstheme="majorBidi"/>
                <w:b/>
                <w:bCs/>
                <w:color w:val="FFFFFF" w:themeColor="background1"/>
                <w:sz w:val="18"/>
                <w:szCs w:val="18"/>
              </w:rPr>
              <w:t>PARTICIPANT</w:t>
            </w:r>
          </w:p>
        </w:tc>
        <w:tc>
          <w:tcPr>
            <w:tcW w:w="10603" w:type="dxa"/>
            <w:tcBorders>
              <w:top w:val="nil"/>
              <w:left w:val="single" w:sz="4" w:space="0" w:color="FFFFFF" w:themeColor="background1"/>
              <w:right w:val="nil"/>
            </w:tcBorders>
          </w:tcPr>
          <w:p w:rsidR="00A13FBA" w:rsidRPr="000249E3" w:rsidRDefault="00A13FBA" w:rsidP="00E26C77">
            <w:pPr>
              <w:rPr>
                <w:sz w:val="20"/>
                <w:szCs w:val="20"/>
              </w:rPr>
            </w:pPr>
            <w:r w:rsidRPr="000249E3">
              <w:rPr>
                <w:sz w:val="20"/>
                <w:szCs w:val="20"/>
              </w:rPr>
              <w:t xml:space="preserve">Name                                                          Surname                                                   Gender    </w:t>
            </w:r>
            <w:r>
              <w:rPr>
                <w:sz w:val="20"/>
                <w:szCs w:val="20"/>
              </w:rPr>
              <w:t xml:space="preserve">      </w:t>
            </w:r>
            <w:r w:rsidRPr="000249E3">
              <w:rPr>
                <w:sz w:val="20"/>
                <w:szCs w:val="20"/>
              </w:rPr>
              <w:t>Male(</w:t>
            </w:r>
            <w:r>
              <w:rPr>
                <w:sz w:val="20"/>
                <w:szCs w:val="20"/>
              </w:rPr>
              <w:t xml:space="preserve">       </w:t>
            </w:r>
            <w:r w:rsidRPr="000249E3">
              <w:rPr>
                <w:sz w:val="20"/>
                <w:szCs w:val="20"/>
              </w:rPr>
              <w:t xml:space="preserve"> )       </w:t>
            </w:r>
            <w:r w:rsidRPr="000249E3">
              <w:t xml:space="preserve"> </w:t>
            </w:r>
            <w:r>
              <w:t xml:space="preserve">            </w:t>
            </w:r>
            <w:r w:rsidRPr="000249E3">
              <w:rPr>
                <w:sz w:val="20"/>
                <w:szCs w:val="20"/>
              </w:rPr>
              <w:t>Female</w:t>
            </w:r>
            <w:r>
              <w:rPr>
                <w:sz w:val="20"/>
                <w:szCs w:val="20"/>
              </w:rPr>
              <w:t xml:space="preserve"> </w:t>
            </w:r>
            <w:r w:rsidRPr="000249E3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 xml:space="preserve">           </w:t>
            </w:r>
            <w:r w:rsidRPr="000249E3">
              <w:rPr>
                <w:sz w:val="20"/>
                <w:szCs w:val="20"/>
              </w:rPr>
              <w:t>)</w:t>
            </w:r>
          </w:p>
        </w:tc>
      </w:tr>
      <w:tr w:rsidR="00A13FBA" w:rsidTr="00E26C77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3FBA" w:rsidRDefault="00A13FBA" w:rsidP="00E26C77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A13FBA" w:rsidRPr="00B67581" w:rsidRDefault="00A13FBA" w:rsidP="00E2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                                                                                                                      Position</w:t>
            </w:r>
          </w:p>
        </w:tc>
      </w:tr>
      <w:tr w:rsidR="00A13FBA" w:rsidTr="00E26C77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3FBA" w:rsidRDefault="00A13FBA" w:rsidP="00E26C77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A13FBA" w:rsidRPr="00B67581" w:rsidRDefault="00A13FBA" w:rsidP="00E2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Correspondence  Address</w:t>
            </w:r>
          </w:p>
        </w:tc>
      </w:tr>
      <w:tr w:rsidR="00A13FBA" w:rsidTr="00E26C77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3FBA" w:rsidRDefault="00A13FBA" w:rsidP="00E26C77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A13FBA" w:rsidRPr="00B67581" w:rsidRDefault="00A13FBA" w:rsidP="00E26C77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City                                                             Country</w:t>
            </w:r>
          </w:p>
        </w:tc>
      </w:tr>
      <w:tr w:rsidR="00A13FBA" w:rsidTr="00E26C77">
        <w:trPr>
          <w:trHeight w:val="278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3FBA" w:rsidRDefault="00A13FBA" w:rsidP="00E26C77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A13FBA" w:rsidRPr="00B67581" w:rsidRDefault="00A13FBA" w:rsidP="00E2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 (                                                  )            Fax (                                              )             Email                                              @</w:t>
            </w:r>
          </w:p>
        </w:tc>
      </w:tr>
    </w:tbl>
    <w:p w:rsidR="00A13FBA" w:rsidRDefault="00A13FBA" w:rsidP="00A13FBA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2354"/>
        <w:gridCol w:w="2174"/>
        <w:gridCol w:w="4258"/>
      </w:tblGrid>
      <w:tr w:rsidR="00A13FBA" w:rsidTr="00E26C77">
        <w:trPr>
          <w:trHeight w:val="402"/>
        </w:trPr>
        <w:tc>
          <w:tcPr>
            <w:tcW w:w="652" w:type="dxa"/>
            <w:vMerge w:val="restart"/>
            <w:shd w:val="clear" w:color="auto" w:fill="000000" w:themeFill="text1"/>
            <w:textDirection w:val="btLr"/>
          </w:tcPr>
          <w:p w:rsidR="00A13FBA" w:rsidRPr="009B4CF5" w:rsidRDefault="00A13FBA" w:rsidP="00E26C77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</w:t>
            </w:r>
            <w:r w:rsidRPr="009B4CF5">
              <w:rPr>
                <w:rFonts w:ascii="Calibri" w:hAnsi="Calibri"/>
                <w:b/>
                <w:bCs/>
              </w:rPr>
              <w:t>ACCOMMODATION AND    REGISTRATION</w:t>
            </w:r>
          </w:p>
        </w:tc>
        <w:tc>
          <w:tcPr>
            <w:tcW w:w="2354" w:type="dxa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6432" w:type="dxa"/>
            <w:gridSpan w:val="2"/>
          </w:tcPr>
          <w:p w:rsidR="00A13FBA" w:rsidRDefault="00A13FBA" w:rsidP="00E26C77">
            <w:pPr>
              <w:jc w:val="center"/>
              <w:rPr>
                <w:sz w:val="20"/>
                <w:szCs w:val="20"/>
              </w:rPr>
            </w:pPr>
            <w:r w:rsidRPr="009B4CF5">
              <w:rPr>
                <w:b/>
                <w:bCs/>
              </w:rPr>
              <w:t>Registration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13FBA" w:rsidTr="00E26C77">
        <w:trPr>
          <w:trHeight w:val="260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Default="00A13FBA" w:rsidP="00E2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</w:t>
            </w:r>
          </w:p>
        </w:tc>
        <w:tc>
          <w:tcPr>
            <w:tcW w:w="2174" w:type="dxa"/>
          </w:tcPr>
          <w:p w:rsidR="00A13FBA" w:rsidRPr="00D330C1" w:rsidRDefault="00A13FBA" w:rsidP="00E26C77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Double Room (per person)</w:t>
            </w:r>
          </w:p>
        </w:tc>
        <w:tc>
          <w:tcPr>
            <w:tcW w:w="4258" w:type="dxa"/>
          </w:tcPr>
          <w:p w:rsidR="00A13FBA" w:rsidRPr="00D330C1" w:rsidRDefault="00A13FBA" w:rsidP="00E26C77">
            <w:pPr>
              <w:jc w:val="center"/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Single Room</w:t>
            </w:r>
          </w:p>
        </w:tc>
      </w:tr>
      <w:tr w:rsidR="00A13FBA" w:rsidTr="00E26C77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D330C1" w:rsidRDefault="00A13FBA" w:rsidP="00E26C77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Participant</w:t>
            </w:r>
          </w:p>
        </w:tc>
        <w:tc>
          <w:tcPr>
            <w:tcW w:w="2174" w:type="dxa"/>
          </w:tcPr>
          <w:p w:rsidR="00A13FBA" w:rsidRPr="00D330C1" w:rsidRDefault="00CD6736" w:rsidP="00CD67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  <w:r w:rsidR="00A13FBA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8" w:type="dxa"/>
          </w:tcPr>
          <w:p w:rsidR="00A13FBA" w:rsidRPr="00D330C1" w:rsidRDefault="00CD6736" w:rsidP="00CD67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 xml:space="preserve"> </w:t>
            </w:r>
            <w:r w:rsidR="00A13FBA">
              <w:rPr>
                <w:sz w:val="18"/>
                <w:szCs w:val="18"/>
              </w:rPr>
              <w:t xml:space="preserve">80 </w:t>
            </w:r>
          </w:p>
        </w:tc>
      </w:tr>
      <w:tr w:rsidR="00A13FBA" w:rsidTr="00E26C77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2047E1" w:rsidRDefault="00A13FBA" w:rsidP="00E26C77">
            <w:pPr>
              <w:rPr>
                <w:sz w:val="18"/>
                <w:szCs w:val="18"/>
              </w:rPr>
            </w:pPr>
            <w:r w:rsidRPr="002047E1">
              <w:rPr>
                <w:sz w:val="18"/>
                <w:szCs w:val="18"/>
              </w:rPr>
              <w:t>Accompanying person</w:t>
            </w:r>
          </w:p>
        </w:tc>
        <w:tc>
          <w:tcPr>
            <w:tcW w:w="2174" w:type="dxa"/>
          </w:tcPr>
          <w:p w:rsidR="00A13FBA" w:rsidRPr="002047E1" w:rsidRDefault="00CD6736" w:rsidP="00CD67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 xml:space="preserve"> </w:t>
            </w:r>
            <w:r w:rsidR="00A13FBA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8" w:type="dxa"/>
          </w:tcPr>
          <w:p w:rsidR="00A13FBA" w:rsidRPr="002047E1" w:rsidRDefault="00CD6736" w:rsidP="00CD67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 xml:space="preserve"> </w:t>
            </w:r>
            <w:r w:rsidR="00A13FBA">
              <w:rPr>
                <w:sz w:val="18"/>
                <w:szCs w:val="18"/>
              </w:rPr>
              <w:t>80</w:t>
            </w:r>
          </w:p>
        </w:tc>
      </w:tr>
      <w:tr w:rsidR="00A13FBA" w:rsidTr="00E26C77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625330" w:rsidRDefault="00A13FBA" w:rsidP="00E26C77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>st</w:t>
            </w:r>
            <w:r w:rsidRPr="00625330">
              <w:rPr>
                <w:sz w:val="18"/>
                <w:szCs w:val="18"/>
              </w:rPr>
              <w:t xml:space="preserve"> Child (0-6 Years)</w:t>
            </w:r>
          </w:p>
        </w:tc>
        <w:tc>
          <w:tcPr>
            <w:tcW w:w="6432" w:type="dxa"/>
            <w:gridSpan w:val="2"/>
          </w:tcPr>
          <w:p w:rsidR="00A13FBA" w:rsidRPr="00625330" w:rsidRDefault="00A13FBA" w:rsidP="00E26C77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Free</w:t>
            </w:r>
          </w:p>
        </w:tc>
      </w:tr>
      <w:tr w:rsidR="00A13FBA" w:rsidTr="00E26C77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625330" w:rsidRDefault="00A13FBA" w:rsidP="00E26C77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 xml:space="preserve">st </w:t>
            </w:r>
            <w:r w:rsidRPr="00625330">
              <w:rPr>
                <w:sz w:val="18"/>
                <w:szCs w:val="18"/>
              </w:rPr>
              <w:t>Child (7-12 Years)</w:t>
            </w:r>
          </w:p>
        </w:tc>
        <w:tc>
          <w:tcPr>
            <w:tcW w:w="6432" w:type="dxa"/>
            <w:gridSpan w:val="2"/>
          </w:tcPr>
          <w:p w:rsidR="00A13FBA" w:rsidRPr="00625330" w:rsidRDefault="00A13FBA" w:rsidP="00E26C77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A13FBA" w:rsidTr="00E26C77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625330" w:rsidRDefault="00A13FBA" w:rsidP="00E26C77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2</w:t>
            </w:r>
            <w:r w:rsidRPr="00625330">
              <w:rPr>
                <w:sz w:val="18"/>
                <w:szCs w:val="18"/>
                <w:vertAlign w:val="superscript"/>
              </w:rPr>
              <w:t>nd</w:t>
            </w:r>
            <w:r w:rsidRPr="00625330">
              <w:rPr>
                <w:sz w:val="18"/>
                <w:szCs w:val="18"/>
              </w:rPr>
              <w:t>Child (3-12 Years)</w:t>
            </w:r>
          </w:p>
        </w:tc>
        <w:tc>
          <w:tcPr>
            <w:tcW w:w="6432" w:type="dxa"/>
            <w:gridSpan w:val="2"/>
          </w:tcPr>
          <w:p w:rsidR="00A13FBA" w:rsidRPr="00625330" w:rsidRDefault="00A13FBA" w:rsidP="00E26C77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A13FBA" w:rsidTr="00E26C77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A13FBA" w:rsidRPr="00625330" w:rsidRDefault="00A13FBA" w:rsidP="00E26C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6432" w:type="dxa"/>
            <w:gridSpan w:val="2"/>
          </w:tcPr>
          <w:p w:rsidR="00A13FBA" w:rsidRPr="00625330" w:rsidRDefault="00CD6736" w:rsidP="00FB06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</w:t>
            </w:r>
            <w:r w:rsidR="00FB066A">
              <w:rPr>
                <w:sz w:val="18"/>
                <w:szCs w:val="18"/>
              </w:rPr>
              <w:t>250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13FBA" w:rsidTr="00E26C77">
        <w:trPr>
          <w:gridAfter w:val="3"/>
          <w:wAfter w:w="8786" w:type="dxa"/>
          <w:trHeight w:val="249"/>
        </w:trPr>
        <w:tc>
          <w:tcPr>
            <w:tcW w:w="652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sz w:val="20"/>
                <w:szCs w:val="20"/>
              </w:rPr>
            </w:pPr>
          </w:p>
        </w:tc>
      </w:tr>
    </w:tbl>
    <w:p w:rsidR="00A13FBA" w:rsidRDefault="00A13FBA" w:rsidP="00A13FBA">
      <w:pPr>
        <w:rPr>
          <w:sz w:val="20"/>
          <w:szCs w:val="20"/>
        </w:rPr>
      </w:pPr>
    </w:p>
    <w:p w:rsidR="00A13FBA" w:rsidRDefault="00A13FBA" w:rsidP="00A13FB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</w:tblGrid>
      <w:tr w:rsidR="00A13FBA" w:rsidTr="00E26C77">
        <w:trPr>
          <w:trHeight w:val="1007"/>
        </w:trPr>
        <w:tc>
          <w:tcPr>
            <w:tcW w:w="1291" w:type="dxa"/>
          </w:tcPr>
          <w:p w:rsidR="00A13FBA" w:rsidRDefault="00A13FBA" w:rsidP="00E26C77">
            <w:pPr>
              <w:pBdr>
                <w:bottom w:val="single" w:sz="12" w:space="1" w:color="auto"/>
              </w:pBdr>
              <w:jc w:val="center"/>
              <w:rPr>
                <w:sz w:val="16"/>
                <w:szCs w:val="16"/>
              </w:rPr>
            </w:pPr>
            <w:r w:rsidRPr="003F6F72">
              <w:rPr>
                <w:sz w:val="24"/>
                <w:szCs w:val="24"/>
              </w:rPr>
              <w:t>Total</w:t>
            </w:r>
          </w:p>
          <w:p w:rsidR="00A13FBA" w:rsidRDefault="00A13FBA" w:rsidP="00E26C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  <w:p w:rsidR="00A13FBA" w:rsidRPr="003F6F72" w:rsidRDefault="00A13FBA" w:rsidP="00E26C77">
            <w:pPr>
              <w:jc w:val="right"/>
            </w:pPr>
            <w:r>
              <w:t>$</w:t>
            </w:r>
          </w:p>
          <w:p w:rsidR="00A13FBA" w:rsidRPr="003F6F72" w:rsidRDefault="00A13FBA" w:rsidP="00E26C77">
            <w:pPr>
              <w:jc w:val="center"/>
              <w:rPr>
                <w:sz w:val="24"/>
                <w:szCs w:val="24"/>
              </w:rPr>
            </w:pPr>
          </w:p>
        </w:tc>
      </w:tr>
    </w:tbl>
    <w:p w:rsidR="00A13FBA" w:rsidRPr="004A4C5A" w:rsidRDefault="00A13FBA" w:rsidP="00A13FBA">
      <w:pPr>
        <w:spacing w:after="0" w:line="240" w:lineRule="auto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br w:type="textWrapping" w:clear="all"/>
        <w:t xml:space="preserve">              </w:t>
      </w:r>
      <w:r w:rsidRPr="00625330">
        <w:rPr>
          <w:sz w:val="18"/>
          <w:szCs w:val="18"/>
        </w:rPr>
        <w:t xml:space="preserve"> </w:t>
      </w:r>
      <w:r w:rsidRPr="004A4C5A">
        <w:t>Child reduction will be valid only if they stay in the same room with two adults.</w:t>
      </w:r>
    </w:p>
    <w:p w:rsidR="00A13FBA" w:rsidRPr="004A4C5A" w:rsidRDefault="00A13FBA" w:rsidP="00A13FBA">
      <w:pPr>
        <w:spacing w:line="240" w:lineRule="auto"/>
        <w:rPr>
          <w:b/>
          <w:bCs/>
        </w:rPr>
      </w:pPr>
      <w:r w:rsidRPr="004A4C5A">
        <w:t xml:space="preserve">               </w:t>
      </w:r>
      <w:r w:rsidRPr="004A4C5A">
        <w:rPr>
          <w:b/>
          <w:bCs/>
        </w:rPr>
        <w:t xml:space="preserve">Services included to registration and accommodation fee; </w:t>
      </w:r>
    </w:p>
    <w:tbl>
      <w:tblPr>
        <w:tblStyle w:val="TableGrid"/>
        <w:tblW w:w="1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266"/>
        <w:gridCol w:w="10282"/>
      </w:tblGrid>
      <w:tr w:rsidR="00A13FBA" w:rsidTr="00E26C77">
        <w:tc>
          <w:tcPr>
            <w:tcW w:w="499" w:type="dxa"/>
            <w:vMerge w:val="restart"/>
            <w:shd w:val="clear" w:color="auto" w:fill="000000" w:themeFill="text1"/>
            <w:textDirection w:val="btLr"/>
          </w:tcPr>
          <w:p w:rsidR="00A13FBA" w:rsidRPr="009D5226" w:rsidRDefault="00A13FBA" w:rsidP="00E26C77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D5226">
              <w:rPr>
                <w:rFonts w:asciiTheme="minorBidi" w:hAnsiTheme="minorBidi"/>
                <w:b/>
                <w:bCs/>
                <w:sz w:val="20"/>
                <w:szCs w:val="20"/>
              </w:rPr>
              <w:t>Payment Details</w:t>
            </w:r>
          </w:p>
        </w:tc>
        <w:tc>
          <w:tcPr>
            <w:tcW w:w="266" w:type="dxa"/>
            <w:vMerge w:val="restart"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Bank Transfer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2158"/>
              <w:gridCol w:w="1589"/>
              <w:gridCol w:w="1684"/>
              <w:gridCol w:w="1523"/>
              <w:gridCol w:w="1440"/>
            </w:tblGrid>
            <w:tr w:rsidR="00A13FBA" w:rsidTr="00E26C77">
              <w:tc>
                <w:tcPr>
                  <w:tcW w:w="1662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4A4C5A">
                    <w:rPr>
                      <w:rFonts w:asciiTheme="minorBidi" w:hAnsiTheme="minorBidi"/>
                      <w:sz w:val="20"/>
                      <w:szCs w:val="20"/>
                    </w:rPr>
                    <w:t>Account Holder</w:t>
                  </w:r>
                </w:p>
              </w:tc>
              <w:tc>
                <w:tcPr>
                  <w:tcW w:w="2158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Iman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Bakr Mohamed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Khedr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Shaheed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Swift code</w:t>
                  </w:r>
                </w:p>
              </w:tc>
              <w:tc>
                <w:tcPr>
                  <w:tcW w:w="1684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NBEGEGCX185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1440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36000533852</w:t>
                  </w:r>
                </w:p>
              </w:tc>
            </w:tr>
            <w:tr w:rsidR="00A13FBA" w:rsidTr="00E26C77">
              <w:tc>
                <w:tcPr>
                  <w:tcW w:w="1662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158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National Bank of Egypt,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1684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branch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Address of Bank</w:t>
                  </w:r>
                </w:p>
              </w:tc>
              <w:tc>
                <w:tcPr>
                  <w:tcW w:w="1440" w:type="dxa"/>
                </w:tcPr>
                <w:p w:rsidR="00A13FBA" w:rsidRDefault="00A13FBA" w:rsidP="00E26C77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3&amp;5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street ,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Dokki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,Giza</w:t>
                  </w:r>
                </w:p>
              </w:tc>
            </w:tr>
          </w:tbl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13FBA" w:rsidTr="00E26C77">
        <w:trPr>
          <w:trHeight w:val="116"/>
        </w:trPr>
        <w:tc>
          <w:tcPr>
            <w:tcW w:w="499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A13FBA" w:rsidRDefault="00CD6736" w:rsidP="00A829D4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 transfer </w:t>
            </w:r>
            <w:r w:rsidR="00A13FBA">
              <w:rPr>
                <w:rFonts w:asciiTheme="minorBidi" w:hAnsiTheme="minorBidi"/>
                <w:sz w:val="20"/>
                <w:szCs w:val="20"/>
              </w:rPr>
              <w:t xml:space="preserve">$   </w:t>
            </w:r>
            <w:r>
              <w:rPr>
                <w:rFonts w:asciiTheme="minorBidi" w:hAnsiTheme="minorBidi"/>
                <w:sz w:val="20"/>
                <w:szCs w:val="20"/>
              </w:rPr>
              <w:t>…………</w:t>
            </w:r>
            <w:bookmarkStart w:id="0" w:name="_GoBack"/>
            <w:bookmarkEnd w:id="0"/>
            <w:r w:rsidR="00A13FBA">
              <w:rPr>
                <w:rFonts w:asciiTheme="minorBidi" w:hAnsiTheme="minorBidi"/>
                <w:sz w:val="20"/>
                <w:szCs w:val="20"/>
              </w:rPr>
              <w:t xml:space="preserve">   ………. / ………/ 201</w:t>
            </w:r>
            <w:r w:rsidR="00A829D4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</w:tr>
      <w:tr w:rsidR="00A13FBA" w:rsidTr="00E26C77">
        <w:tc>
          <w:tcPr>
            <w:tcW w:w="499" w:type="dxa"/>
            <w:vMerge/>
            <w:shd w:val="clear" w:color="auto" w:fill="000000" w:themeFill="text1"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(The payment transfer document is enclosed)                                     Date…………………  Signature…………….</w:t>
            </w:r>
          </w:p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5"/>
        <w:tblW w:w="11107" w:type="dxa"/>
        <w:tblLook w:val="04A0" w:firstRow="1" w:lastRow="0" w:firstColumn="1" w:lastColumn="0" w:noHBand="0" w:noVBand="1"/>
      </w:tblPr>
      <w:tblGrid>
        <w:gridCol w:w="486"/>
        <w:gridCol w:w="272"/>
        <w:gridCol w:w="4620"/>
        <w:gridCol w:w="5729"/>
      </w:tblGrid>
      <w:tr w:rsidR="00A13FBA" w:rsidTr="00A829D4">
        <w:trPr>
          <w:cantSplit/>
          <w:trHeight w:val="1134"/>
        </w:trPr>
        <w:tc>
          <w:tcPr>
            <w:tcW w:w="486" w:type="dxa"/>
            <w:shd w:val="clear" w:color="auto" w:fill="000000" w:themeFill="text1"/>
            <w:textDirection w:val="btLr"/>
          </w:tcPr>
          <w:p w:rsidR="00A13FBA" w:rsidRPr="009059D9" w:rsidRDefault="00A13FBA" w:rsidP="00E26C77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9059D9">
              <w:rPr>
                <w:rFonts w:asciiTheme="minorBidi" w:hAnsiTheme="minorBidi"/>
                <w:b/>
                <w:bCs/>
              </w:rPr>
              <w:t>Cancel</w:t>
            </w:r>
          </w:p>
        </w:tc>
        <w:tc>
          <w:tcPr>
            <w:tcW w:w="272" w:type="dxa"/>
            <w:tcBorders>
              <w:top w:val="nil"/>
              <w:bottom w:val="nil"/>
              <w:right w:val="nil"/>
            </w:tcBorders>
          </w:tcPr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A13FBA" w:rsidRPr="00021BA2" w:rsidRDefault="00A13FBA" w:rsidP="006A44C1">
            <w:pPr>
              <w:rPr>
                <w:rFonts w:asciiTheme="minorBidi" w:hAnsiTheme="minorBidi"/>
                <w:sz w:val="20"/>
                <w:szCs w:val="20"/>
              </w:rPr>
            </w:pPr>
            <w:r w:rsidRPr="00021BA2">
              <w:rPr>
                <w:rFonts w:asciiTheme="minorBidi" w:hAnsiTheme="minorBidi"/>
                <w:sz w:val="20"/>
                <w:szCs w:val="20"/>
              </w:rPr>
              <w:t xml:space="preserve">Cancellation both for the accommodation and registration until </w:t>
            </w:r>
            <w:r w:rsidR="006A44C1">
              <w:rPr>
                <w:rFonts w:asciiTheme="minorBidi" w:hAnsiTheme="minorBidi"/>
                <w:sz w:val="20"/>
                <w:szCs w:val="20"/>
              </w:rPr>
              <w:t xml:space="preserve">20 February 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201</w:t>
            </w:r>
            <w:r w:rsidR="006A44C1">
              <w:rPr>
                <w:rFonts w:asciiTheme="minorBidi" w:hAnsiTheme="minorBidi"/>
                <w:sz w:val="20"/>
                <w:szCs w:val="20"/>
              </w:rPr>
              <w:t>5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will be refund of 50% of the fee, Cancellation after this date won't refund , All refunds will be processed at the congress </w:t>
            </w:r>
          </w:p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:rsidR="00A13FBA" w:rsidRDefault="00A13FBA" w:rsidP="00E26C77"/>
          <w:tbl>
            <w:tblPr>
              <w:tblStyle w:val="TableGrid"/>
              <w:tblW w:w="4998" w:type="pct"/>
              <w:tblInd w:w="1" w:type="dxa"/>
              <w:tblLook w:val="04A0" w:firstRow="1" w:lastRow="0" w:firstColumn="1" w:lastColumn="0" w:noHBand="0" w:noVBand="1"/>
            </w:tblPr>
            <w:tblGrid>
              <w:gridCol w:w="1491"/>
              <w:gridCol w:w="2227"/>
              <w:gridCol w:w="1783"/>
            </w:tblGrid>
            <w:tr w:rsidR="00A13FBA" w:rsidTr="00A829D4">
              <w:trPr>
                <w:trHeight w:val="255"/>
              </w:trPr>
              <w:tc>
                <w:tcPr>
                  <w:tcW w:w="1355" w:type="pct"/>
                </w:tcPr>
                <w:p w:rsidR="00A13FBA" w:rsidRPr="005D7A50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Cancel Type</w:t>
                  </w:r>
                </w:p>
              </w:tc>
              <w:tc>
                <w:tcPr>
                  <w:tcW w:w="2024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1621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Refund Detail</w:t>
                  </w:r>
                </w:p>
              </w:tc>
            </w:tr>
            <w:tr w:rsidR="00A13FBA" w:rsidTr="00A829D4">
              <w:trPr>
                <w:trHeight w:val="225"/>
              </w:trPr>
              <w:tc>
                <w:tcPr>
                  <w:tcW w:w="1355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Early Cancel</w:t>
                  </w:r>
                </w:p>
              </w:tc>
              <w:tc>
                <w:tcPr>
                  <w:tcW w:w="2024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20 </w:t>
                  </w:r>
                  <w:r w:rsidR="00A829D4">
                    <w:rPr>
                      <w:rFonts w:asciiTheme="minorBidi" w:hAnsiTheme="minorBidi"/>
                      <w:sz w:val="20"/>
                      <w:szCs w:val="20"/>
                    </w:rPr>
                    <w:t>February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&amp;Before</w:t>
                  </w:r>
                </w:p>
              </w:tc>
              <w:tc>
                <w:tcPr>
                  <w:tcW w:w="1621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50% refund</w:t>
                  </w:r>
                </w:p>
              </w:tc>
            </w:tr>
            <w:tr w:rsidR="00A13FBA" w:rsidTr="00A829D4">
              <w:trPr>
                <w:trHeight w:val="225"/>
              </w:trPr>
              <w:tc>
                <w:tcPr>
                  <w:tcW w:w="1355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2024" w:type="pct"/>
                </w:tcPr>
                <w:p w:rsidR="00A13FBA" w:rsidRDefault="00A829D4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1</w:t>
                  </w:r>
                  <w:r w:rsidR="00A13FBA">
                    <w:rPr>
                      <w:rFonts w:asciiTheme="minorBidi" w:hAnsiTheme="minorBidi"/>
                      <w:sz w:val="20"/>
                      <w:szCs w:val="20"/>
                    </w:rPr>
                    <w:t xml:space="preserve"> March &amp;After</w:t>
                  </w:r>
                </w:p>
              </w:tc>
              <w:tc>
                <w:tcPr>
                  <w:tcW w:w="1621" w:type="pct"/>
                </w:tcPr>
                <w:p w:rsidR="00A13FBA" w:rsidRDefault="00A13FBA" w:rsidP="00CD6736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 refund</w:t>
                  </w:r>
                </w:p>
              </w:tc>
            </w:tr>
          </w:tbl>
          <w:p w:rsidR="00A13FBA" w:rsidRDefault="00A13FBA" w:rsidP="00E26C77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13FBA" w:rsidRPr="009A3D0E" w:rsidRDefault="00A13FBA" w:rsidP="00A829D4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13FBA" w:rsidRPr="00801087" w:rsidRDefault="00A13FBA" w:rsidP="00A829D4">
      <w:pPr>
        <w:spacing w:line="240" w:lineRule="auto"/>
        <w:jc w:val="center"/>
      </w:pPr>
      <w:r w:rsidRPr="00021BA2">
        <w:t>This form should be faxed or emailed to Congress Secretariat</w:t>
      </w:r>
      <w:r w:rsidR="00801087">
        <w:rPr>
          <w:sz w:val="20"/>
          <w:szCs w:val="20"/>
        </w:rPr>
        <w:tab/>
      </w:r>
      <w:r>
        <w:rPr>
          <w:sz w:val="20"/>
          <w:szCs w:val="20"/>
        </w:rPr>
        <w:t>_________________________________________________________________________________________</w:t>
      </w:r>
    </w:p>
    <w:p w:rsidR="00A13FBA" w:rsidRDefault="00A13FBA" w:rsidP="00A13FBA">
      <w:pPr>
        <w:spacing w:line="240" w:lineRule="auto"/>
        <w:jc w:val="center"/>
      </w:pPr>
      <w:r w:rsidRPr="00012FA4">
        <w:t xml:space="preserve">Cairo University Faculty of Veterinary Medicine Pathology Department </w:t>
      </w:r>
    </w:p>
    <w:p w:rsidR="00A13FBA" w:rsidRPr="00BD037B" w:rsidRDefault="00A13FBA" w:rsidP="00A13FBA">
      <w:pPr>
        <w:spacing w:line="240" w:lineRule="auto"/>
        <w:rPr>
          <w:color w:val="0000FF" w:themeColor="hyperlink"/>
        </w:rPr>
      </w:pPr>
      <w:r w:rsidRPr="00BD037B">
        <w:t xml:space="preserve">                   </w:t>
      </w:r>
      <w:hyperlink r:id="rId7" w:history="1">
        <w:r w:rsidRPr="00BD037B">
          <w:rPr>
            <w:rStyle w:val="Hyperlink"/>
          </w:rPr>
          <w:t>Tel:  02-01223779103                email: imanshaheed@yahoo.com                                          Fax</w:t>
        </w:r>
      </w:hyperlink>
      <w:r w:rsidRPr="00BD037B">
        <w:rPr>
          <w:rStyle w:val="Hyperlink"/>
        </w:rPr>
        <w:t>: 02- 35725240</w:t>
      </w:r>
    </w:p>
    <w:p w:rsidR="00A13FBA" w:rsidRPr="00527413" w:rsidRDefault="006A1877" w:rsidP="00A13FBA">
      <w:pPr>
        <w:spacing w:line="240" w:lineRule="auto"/>
        <w:jc w:val="center"/>
        <w:rPr>
          <w:color w:val="0000FF" w:themeColor="hyperlink"/>
          <w:sz w:val="20"/>
          <w:szCs w:val="20"/>
          <w:u w:val="single"/>
        </w:rPr>
      </w:pPr>
      <w:hyperlink r:id="rId8" w:history="1">
        <w:r w:rsidR="00A13FBA" w:rsidRPr="00BD037B">
          <w:rPr>
            <w:rStyle w:val="Hyperlink"/>
            <w:sz w:val="20"/>
            <w:szCs w:val="20"/>
          </w:rPr>
          <w:t>http://www.pathology-cairo-conference.org/</w:t>
        </w:r>
      </w:hyperlink>
    </w:p>
    <w:p w:rsidR="00E3314F" w:rsidRDefault="00E3314F"/>
    <w:sectPr w:rsidR="00E3314F" w:rsidSect="00A829D4">
      <w:headerReference w:type="default" r:id="rId9"/>
      <w:pgSz w:w="12240" w:h="15840"/>
      <w:pgMar w:top="288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77" w:rsidRDefault="006A1877" w:rsidP="00E73C0F">
      <w:pPr>
        <w:spacing w:after="0" w:line="240" w:lineRule="auto"/>
      </w:pPr>
      <w:r>
        <w:separator/>
      </w:r>
    </w:p>
  </w:endnote>
  <w:endnote w:type="continuationSeparator" w:id="0">
    <w:p w:rsidR="006A1877" w:rsidRDefault="006A1877" w:rsidP="00E7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77" w:rsidRDefault="006A1877" w:rsidP="00E73C0F">
      <w:pPr>
        <w:spacing w:after="0" w:line="240" w:lineRule="auto"/>
      </w:pPr>
      <w:r>
        <w:separator/>
      </w:r>
    </w:p>
  </w:footnote>
  <w:footnote w:type="continuationSeparator" w:id="0">
    <w:p w:rsidR="006A1877" w:rsidRDefault="006A1877" w:rsidP="00E7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0F" w:rsidRDefault="00E73C0F" w:rsidP="00A829D4">
    <w:pPr>
      <w:pStyle w:val="Header"/>
      <w:jc w:val="center"/>
    </w:pPr>
    <w:r w:rsidRPr="007B6454">
      <w:rPr>
        <w:rFonts w:cs="Aharoni"/>
        <w:noProof/>
      </w:rPr>
      <w:drawing>
        <wp:inline distT="0" distB="0" distL="0" distR="0" wp14:anchorId="79F5360F" wp14:editId="4F27E18C">
          <wp:extent cx="1302150" cy="1409700"/>
          <wp:effectExtent l="0" t="0" r="0" b="0"/>
          <wp:docPr id="2" name="Picture 2" descr="F:\pathology\564767_361359883950999_216512399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pathology\564767_361359883950999_216512399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200" cy="1415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</w:t>
    </w:r>
    <w:r w:rsidRPr="007B6454">
      <w:rPr>
        <w:rFonts w:cs="Aharoni"/>
        <w:noProof/>
      </w:rPr>
      <w:drawing>
        <wp:inline distT="0" distB="0" distL="0" distR="0" wp14:anchorId="48049AB1" wp14:editId="73AF422D">
          <wp:extent cx="1304925" cy="1495425"/>
          <wp:effectExtent l="0" t="0" r="9525" b="9525"/>
          <wp:docPr id="3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49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3C0F" w:rsidRDefault="00E73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BA"/>
    <w:rsid w:val="006A1877"/>
    <w:rsid w:val="006A44C1"/>
    <w:rsid w:val="00733CF4"/>
    <w:rsid w:val="00801087"/>
    <w:rsid w:val="00A13FBA"/>
    <w:rsid w:val="00A829D4"/>
    <w:rsid w:val="00BB01F6"/>
    <w:rsid w:val="00C57677"/>
    <w:rsid w:val="00CD6736"/>
    <w:rsid w:val="00E3314F"/>
    <w:rsid w:val="00E446B8"/>
    <w:rsid w:val="00E73C0F"/>
    <w:rsid w:val="00E85283"/>
    <w:rsid w:val="00F22F63"/>
    <w:rsid w:val="00FB066A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0F"/>
  </w:style>
  <w:style w:type="paragraph" w:styleId="Footer">
    <w:name w:val="footer"/>
    <w:basedOn w:val="Normal"/>
    <w:link w:val="FooterChar"/>
    <w:uiPriority w:val="99"/>
    <w:unhideWhenUsed/>
    <w:rsid w:val="00E7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0F"/>
  </w:style>
  <w:style w:type="paragraph" w:styleId="Footer">
    <w:name w:val="footer"/>
    <w:basedOn w:val="Normal"/>
    <w:link w:val="FooterChar"/>
    <w:uiPriority w:val="99"/>
    <w:unhideWhenUsed/>
    <w:rsid w:val="00E7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thology-cairo-conferen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l:%20%2002-01223779103%20%20%20%20%20%20%20%20%20%20%20%20%20%20%20%20email:%20imanshaheed@yahoo.com%20%20%20%20%20%20%20%20%20%20%20%20%20%20%20%20%20%20%20%20%20%20%20%20%20%20%20%20%20%20%20%20%20%20%20%20%20%20%20%20%20%20Fa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Dr_Eman</dc:creator>
  <cp:lastModifiedBy>Aboellail,Tawfik</cp:lastModifiedBy>
  <cp:revision>4</cp:revision>
  <dcterms:created xsi:type="dcterms:W3CDTF">2015-01-09T16:07:00Z</dcterms:created>
  <dcterms:modified xsi:type="dcterms:W3CDTF">2015-01-09T16:09:00Z</dcterms:modified>
</cp:coreProperties>
</file>