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Allow interactive sorting on st_age</w:t>
      </w:r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SQLserver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>tity per productID and SalesMan</w:t>
      </w:r>
      <w:r w:rsidR="003617C5">
        <w:t>Name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>Create report that display students data per dept_id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>Note: parameter will be dropdownlist</w:t>
      </w:r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7C1582">
      <w:pPr>
        <w:ind w:left="720"/>
      </w:pPr>
      <w:bookmarkStart w:id="0" w:name="_GoBack"/>
      <w:bookmarkEnd w:id="0"/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7C1582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2B47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D4C07-269F-4FB7-A963-4505D44F4546}"/>
</file>

<file path=customXml/itemProps2.xml><?xml version="1.0" encoding="utf-8"?>
<ds:datastoreItem xmlns:ds="http://schemas.openxmlformats.org/officeDocument/2006/customXml" ds:itemID="{82E46C42-B7B0-4F11-90B7-5027EDCF4A4E}"/>
</file>

<file path=customXml/itemProps3.xml><?xml version="1.0" encoding="utf-8"?>
<ds:datastoreItem xmlns:ds="http://schemas.openxmlformats.org/officeDocument/2006/customXml" ds:itemID="{AA6CE626-F83F-4A47-ADA3-EA5BB7975D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83</cp:revision>
  <dcterms:created xsi:type="dcterms:W3CDTF">2015-05-25T06:48:00Z</dcterms:created>
  <dcterms:modified xsi:type="dcterms:W3CDTF">2020-12-05T12:15:00Z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