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B3B92" w:rsidRPr="006B3B92" w:rsidRDefault="006B3B92" w:rsidP="006B3B92">
      <w:pPr>
        <w:rPr>
          <w:lang w:val="en-US"/>
        </w:rPr>
      </w:pPr>
      <w:r w:rsidRPr="006B3B92">
        <w:rPr>
          <w:lang w:val="en-US"/>
        </w:rPr>
        <w:t>MCTR911 - Robotics Programming</w:t>
      </w:r>
    </w:p>
    <w:p w:rsidR="006B3B92" w:rsidRDefault="006B3B92" w:rsidP="006B3B92">
      <w:pPr>
        <w:rPr>
          <w:lang w:val="en-US"/>
        </w:rPr>
      </w:pPr>
      <w:r w:rsidRPr="006B3B92">
        <w:rPr>
          <w:lang w:val="en-US"/>
        </w:rPr>
        <w:t>Project Milestone 02 Report: Kinematic Analysis of UR5e</w:t>
      </w:r>
    </w:p>
    <w:p w:rsidR="006B3B92" w:rsidRPr="006B3B92" w:rsidRDefault="006B3B92" w:rsidP="006B3B92">
      <w:pPr>
        <w:rPr>
          <w:lang w:val="en-US"/>
        </w:rPr>
      </w:pPr>
      <w:r w:rsidRPr="006B3B92">
        <w:rPr>
          <w:lang w:val="en-US"/>
        </w:rPr>
        <w:t>Project Title: Industrial Robotics Application with UR5e</w:t>
      </w:r>
    </w:p>
    <w:p w:rsidR="006B3B92" w:rsidRPr="006B3B92" w:rsidRDefault="006B3B92" w:rsidP="006B3B92">
      <w:pPr>
        <w:rPr>
          <w:lang w:val="en-US"/>
        </w:rPr>
      </w:pPr>
      <w:proofErr w:type="gramStart"/>
      <w:r w:rsidRPr="006B3B92">
        <w:rPr>
          <w:lang w:val="en-US"/>
        </w:rPr>
        <w:t xml:space="preserve">Team </w:t>
      </w:r>
      <w:r>
        <w:rPr>
          <w:lang w:val="en-US"/>
        </w:rPr>
        <w:t>:</w:t>
      </w:r>
      <w:proofErr w:type="gramEnd"/>
      <w:r>
        <w:rPr>
          <w:lang w:val="en-US"/>
        </w:rPr>
        <w:t xml:space="preserve"> 7</w:t>
      </w:r>
    </w:p>
    <w:p w:rsidR="006B3B92" w:rsidRDefault="006B3B92" w:rsidP="006B3B92">
      <w:pPr>
        <w:rPr>
          <w:lang w:val="en-US"/>
        </w:rPr>
      </w:pPr>
    </w:p>
    <w:p w:rsidR="006B3B92" w:rsidRDefault="006B3B92" w:rsidP="006B3B92">
      <w:pPr>
        <w:rPr>
          <w:lang w:val="en-US"/>
        </w:rPr>
      </w:pPr>
    </w:p>
    <w:p w:rsidR="006B3B92" w:rsidRPr="006B3B92" w:rsidRDefault="006B3B92" w:rsidP="006B3B92">
      <w:pPr>
        <w:rPr>
          <w:lang w:val="en-US"/>
        </w:rPr>
      </w:pPr>
      <w:r w:rsidRPr="006B3B92">
        <w:rPr>
          <w:lang w:val="en-US"/>
        </w:rPr>
        <w:t>1. Overview</w:t>
      </w:r>
    </w:p>
    <w:p w:rsidR="006B3B92" w:rsidRDefault="006B3B92" w:rsidP="006B3B92">
      <w:pPr>
        <w:rPr>
          <w:lang w:val="en-US"/>
        </w:rPr>
      </w:pPr>
      <w:r w:rsidRPr="006B3B92">
        <w:rPr>
          <w:lang w:val="en-US"/>
        </w:rPr>
        <w:t>This report details the work completed for Milestone 02 of the MCTR911 Robotics Programming project. The primary focus of this milestone was the kinematic analysis of the Universal Robots UR5e robotic arm, the implementation of its forward and inverse position kinematics in Python, and the initial setup of the ROS 2 simulation environment.</w:t>
      </w:r>
    </w:p>
    <w:p w:rsidR="006B3B92" w:rsidRPr="006B3B92" w:rsidRDefault="006B3B92" w:rsidP="006B3B92">
      <w:pPr>
        <w:rPr>
          <w:lang w:val="en-US"/>
        </w:rPr>
      </w:pPr>
    </w:p>
    <w:p w:rsidR="006B3B92" w:rsidRPr="006B3B92" w:rsidRDefault="006B3B92" w:rsidP="006B3B92">
      <w:pPr>
        <w:rPr>
          <w:lang w:val="en-US"/>
        </w:rPr>
      </w:pPr>
      <w:r w:rsidRPr="006B3B92">
        <w:rPr>
          <w:lang w:val="en-US"/>
        </w:rPr>
        <w:t xml:space="preserve">2. Frame Assignment and </w:t>
      </w:r>
      <w:proofErr w:type="spellStart"/>
      <w:r w:rsidRPr="006B3B92">
        <w:rPr>
          <w:lang w:val="en-US"/>
        </w:rPr>
        <w:t>Denavit-Hartenberg</w:t>
      </w:r>
      <w:proofErr w:type="spellEnd"/>
      <w:r w:rsidRPr="006B3B92">
        <w:rPr>
          <w:lang w:val="en-US"/>
        </w:rPr>
        <w:t xml:space="preserve"> (DH) Convention</w:t>
      </w:r>
    </w:p>
    <w:p w:rsidR="006B3B92" w:rsidRDefault="006B3B92" w:rsidP="006B3B92">
      <w:pPr>
        <w:rPr>
          <w:lang w:val="en-US"/>
        </w:rPr>
      </w:pPr>
      <w:r w:rsidRPr="006B3B92">
        <w:rPr>
          <w:lang w:val="en-US"/>
        </w:rPr>
        <w:t xml:space="preserve">Coordinate frames were assigned to the UR5e's six joints according to the </w:t>
      </w:r>
      <w:proofErr w:type="spellStart"/>
      <w:r w:rsidRPr="006B3B92">
        <w:rPr>
          <w:lang w:val="en-US"/>
        </w:rPr>
        <w:t>Denavit-Hartenberg</w:t>
      </w:r>
      <w:proofErr w:type="spellEnd"/>
      <w:r w:rsidRPr="006B3B92">
        <w:rPr>
          <w:lang w:val="en-US"/>
        </w:rPr>
        <w:t xml:space="preserve"> (DH) convention. The resulting DH parameters, which form the basis for all kinematic calculations, are presented in the table below.</w:t>
      </w:r>
    </w:p>
    <w:p w:rsidR="006B3B92" w:rsidRDefault="006B3B92" w:rsidP="006B3B92">
      <w:pPr>
        <w:rPr>
          <w:lang w:val="en-US"/>
        </w:rPr>
      </w:pPr>
    </w:p>
    <w:p w:rsidR="006B3B92" w:rsidRPr="006B3B92" w:rsidRDefault="006B3B92" w:rsidP="006B3B92">
      <w:pPr>
        <w:rPr>
          <w:lang w:val="en-US"/>
        </w:rPr>
      </w:pPr>
      <w:r w:rsidRPr="006B3B92">
        <w:rPr>
          <w:lang w:val="en-US"/>
        </w:rPr>
        <w:t>Joint (</w:t>
      </w:r>
      <w:proofErr w:type="spellStart"/>
      <w:r w:rsidRPr="006B3B92">
        <w:rPr>
          <w:lang w:val="en-US"/>
        </w:rPr>
        <w:t>i</w:t>
      </w:r>
      <w:proofErr w:type="spellEnd"/>
      <w:r w:rsidRPr="006B3B92">
        <w:rPr>
          <w:lang w:val="en-US"/>
        </w:rPr>
        <w:t>)</w:t>
      </w:r>
      <w:r w:rsidRPr="006B3B92">
        <w:rPr>
          <w:lang w:val="en-US"/>
        </w:rPr>
        <w:tab/>
      </w:r>
      <w:r>
        <w:rPr>
          <w:lang w:val="en-US"/>
        </w:rPr>
        <w:t xml:space="preserve">    </w:t>
      </w:r>
      <w:r w:rsidRPr="006B3B92">
        <w:rPr>
          <w:lang w:val="en-US"/>
        </w:rPr>
        <w:t>αᵢ₋</w:t>
      </w:r>
      <w:proofErr w:type="gramStart"/>
      <w:r w:rsidRPr="006B3B92">
        <w:rPr>
          <w:lang w:val="en-US"/>
        </w:rPr>
        <w:t>₁</w:t>
      </w:r>
      <w:r>
        <w:rPr>
          <w:lang w:val="en-US"/>
        </w:rPr>
        <w:t>.</w:t>
      </w:r>
      <w:r w:rsidRPr="006B3B92">
        <w:rPr>
          <w:lang w:val="en-US"/>
        </w:rPr>
        <w:t>(</w:t>
      </w:r>
      <w:proofErr w:type="gramEnd"/>
      <w:r w:rsidRPr="006B3B92">
        <w:rPr>
          <w:lang w:val="en-US"/>
        </w:rPr>
        <w:t>rad)</w:t>
      </w:r>
      <w:r>
        <w:rPr>
          <w:lang w:val="en-US"/>
        </w:rPr>
        <w:t xml:space="preserve">     </w:t>
      </w:r>
      <w:r w:rsidRPr="006B3B92">
        <w:rPr>
          <w:lang w:val="en-US"/>
        </w:rPr>
        <w:t>aᵢ₋₁ (m)</w:t>
      </w:r>
      <w:r w:rsidRPr="006B3B92">
        <w:rPr>
          <w:lang w:val="en-US"/>
        </w:rPr>
        <w:tab/>
      </w:r>
      <w:r>
        <w:rPr>
          <w:lang w:val="en-US"/>
        </w:rPr>
        <w:t xml:space="preserve">      </w:t>
      </w:r>
      <w:r w:rsidRPr="006B3B92">
        <w:rPr>
          <w:lang w:val="en-US"/>
        </w:rPr>
        <w:t>dᵢ (m)</w:t>
      </w:r>
      <w:r>
        <w:rPr>
          <w:lang w:val="en-US"/>
        </w:rPr>
        <w:t xml:space="preserve"> </w:t>
      </w:r>
      <w:r w:rsidRPr="006B3B92">
        <w:rPr>
          <w:lang w:val="en-US"/>
        </w:rPr>
        <w:tab/>
        <w:t>θᵢ (rad)</w:t>
      </w:r>
    </w:p>
    <w:p w:rsidR="006B3B92" w:rsidRPr="006B3B92" w:rsidRDefault="006B3B92" w:rsidP="006B3B92">
      <w:pPr>
        <w:rPr>
          <w:lang w:val="en-US"/>
        </w:rPr>
      </w:pPr>
      <w:r>
        <w:rPr>
          <w:lang w:val="en-US"/>
        </w:rPr>
        <w:t xml:space="preserve">   </w:t>
      </w:r>
      <w:r w:rsidRPr="006B3B92">
        <w:rPr>
          <w:lang w:val="en-US"/>
        </w:rPr>
        <w:t>1</w:t>
      </w:r>
      <w:r>
        <w:rPr>
          <w:lang w:val="en-US"/>
        </w:rPr>
        <w:t xml:space="preserve">                  0                     </w:t>
      </w:r>
      <w:r w:rsidRPr="006B3B92">
        <w:rPr>
          <w:lang w:val="en-US"/>
        </w:rPr>
        <w:t>0</w:t>
      </w:r>
      <w:r w:rsidRPr="006B3B92">
        <w:rPr>
          <w:lang w:val="en-US"/>
        </w:rPr>
        <w:tab/>
      </w:r>
      <w:r>
        <w:rPr>
          <w:lang w:val="en-US"/>
        </w:rPr>
        <w:t xml:space="preserve">       </w:t>
      </w:r>
      <w:r w:rsidRPr="006B3B92">
        <w:rPr>
          <w:lang w:val="en-US"/>
        </w:rPr>
        <w:t>0.1625</w:t>
      </w:r>
      <w:r w:rsidRPr="006B3B92">
        <w:rPr>
          <w:lang w:val="en-US"/>
        </w:rPr>
        <w:tab/>
      </w:r>
      <w:r>
        <w:rPr>
          <w:lang w:val="en-US"/>
        </w:rPr>
        <w:t xml:space="preserve">        </w:t>
      </w:r>
      <w:r w:rsidRPr="006B3B92">
        <w:rPr>
          <w:lang w:val="en-US"/>
        </w:rPr>
        <w:t>q₁</w:t>
      </w:r>
    </w:p>
    <w:p w:rsidR="006B3B92" w:rsidRPr="006B3B92" w:rsidRDefault="006B3B92" w:rsidP="006B3B92">
      <w:pPr>
        <w:rPr>
          <w:lang w:val="en-US"/>
        </w:rPr>
      </w:pPr>
      <w:r>
        <w:rPr>
          <w:lang w:val="en-US"/>
        </w:rPr>
        <w:t xml:space="preserve">   </w:t>
      </w:r>
      <w:r w:rsidRPr="006B3B92">
        <w:rPr>
          <w:lang w:val="en-US"/>
        </w:rPr>
        <w:t>2</w:t>
      </w:r>
      <w:r w:rsidRPr="006B3B92">
        <w:rPr>
          <w:lang w:val="en-US"/>
        </w:rPr>
        <w:tab/>
      </w:r>
      <w:r>
        <w:rPr>
          <w:lang w:val="en-US"/>
        </w:rPr>
        <w:t xml:space="preserve">           </w:t>
      </w:r>
      <w:r w:rsidRPr="006B3B92">
        <w:rPr>
          <w:lang w:val="en-US"/>
        </w:rPr>
        <w:t>π/</w:t>
      </w:r>
      <w:proofErr w:type="gramStart"/>
      <w:r w:rsidRPr="006B3B92">
        <w:rPr>
          <w:lang w:val="en-US"/>
        </w:rPr>
        <w:t>2</w:t>
      </w:r>
      <w:r>
        <w:rPr>
          <w:lang w:val="en-US"/>
        </w:rPr>
        <w:t xml:space="preserve">  </w:t>
      </w:r>
      <w:r w:rsidRPr="006B3B92">
        <w:rPr>
          <w:lang w:val="en-US"/>
        </w:rPr>
        <w:tab/>
      </w:r>
      <w:proofErr w:type="gramEnd"/>
      <w:r>
        <w:rPr>
          <w:lang w:val="en-US"/>
        </w:rPr>
        <w:t xml:space="preserve">     </w:t>
      </w:r>
      <w:r w:rsidRPr="006B3B92">
        <w:rPr>
          <w:lang w:val="en-US"/>
        </w:rPr>
        <w:t>0</w:t>
      </w:r>
      <w:r>
        <w:rPr>
          <w:lang w:val="en-US"/>
        </w:rPr>
        <w:t xml:space="preserve">.       </w:t>
      </w:r>
      <w:r w:rsidRPr="006B3B92">
        <w:rPr>
          <w:lang w:val="en-US"/>
        </w:rPr>
        <w:tab/>
        <w:t>0</w:t>
      </w:r>
      <w:r w:rsidRPr="006B3B92">
        <w:rPr>
          <w:lang w:val="en-US"/>
        </w:rPr>
        <w:tab/>
      </w:r>
      <w:r>
        <w:rPr>
          <w:lang w:val="en-US"/>
        </w:rPr>
        <w:t xml:space="preserve">         </w:t>
      </w:r>
      <w:r w:rsidRPr="006B3B92">
        <w:rPr>
          <w:lang w:val="en-US"/>
        </w:rPr>
        <w:t>q₂</w:t>
      </w:r>
      <w:r>
        <w:rPr>
          <w:lang w:val="en-US"/>
        </w:rPr>
        <w:t xml:space="preserve"> </w:t>
      </w:r>
    </w:p>
    <w:p w:rsidR="006B3B92" w:rsidRPr="006B3B92" w:rsidRDefault="006B3B92" w:rsidP="006B3B92">
      <w:pPr>
        <w:rPr>
          <w:lang w:val="en-US"/>
        </w:rPr>
      </w:pPr>
      <w:r>
        <w:rPr>
          <w:lang w:val="en-US"/>
        </w:rPr>
        <w:t xml:space="preserve">   </w:t>
      </w:r>
      <w:r w:rsidRPr="006B3B92">
        <w:rPr>
          <w:lang w:val="en-US"/>
        </w:rPr>
        <w:t>3</w:t>
      </w:r>
      <w:r>
        <w:rPr>
          <w:lang w:val="en-US"/>
        </w:rPr>
        <w:t xml:space="preserve"> </w:t>
      </w:r>
      <w:r w:rsidRPr="006B3B92">
        <w:rPr>
          <w:lang w:val="en-US"/>
        </w:rPr>
        <w:tab/>
      </w:r>
      <w:r>
        <w:rPr>
          <w:lang w:val="en-US"/>
        </w:rPr>
        <w:t xml:space="preserve">            0                </w:t>
      </w:r>
      <w:r w:rsidRPr="006B3B92">
        <w:rPr>
          <w:lang w:val="en-US"/>
        </w:rPr>
        <w:t>-0.425</w:t>
      </w:r>
      <w:r w:rsidRPr="006B3B92">
        <w:rPr>
          <w:lang w:val="en-US"/>
        </w:rPr>
        <w:tab/>
        <w:t>0</w:t>
      </w:r>
      <w:r w:rsidRPr="006B3B92">
        <w:rPr>
          <w:lang w:val="en-US"/>
        </w:rPr>
        <w:tab/>
      </w:r>
      <w:r>
        <w:rPr>
          <w:lang w:val="en-US"/>
        </w:rPr>
        <w:t xml:space="preserve">         </w:t>
      </w:r>
      <w:r w:rsidRPr="006B3B92">
        <w:rPr>
          <w:lang w:val="en-US"/>
        </w:rPr>
        <w:t>q₃</w:t>
      </w:r>
    </w:p>
    <w:p w:rsidR="006B3B92" w:rsidRPr="006B3B92" w:rsidRDefault="006B3B92" w:rsidP="006B3B92">
      <w:pPr>
        <w:rPr>
          <w:lang w:val="en-US"/>
        </w:rPr>
      </w:pPr>
      <w:r>
        <w:rPr>
          <w:lang w:val="en-US"/>
        </w:rPr>
        <w:t xml:space="preserve">   </w:t>
      </w:r>
      <w:r w:rsidRPr="006B3B92">
        <w:rPr>
          <w:lang w:val="en-US"/>
        </w:rPr>
        <w:t>4</w:t>
      </w:r>
      <w:r w:rsidRPr="006B3B92">
        <w:rPr>
          <w:lang w:val="en-US"/>
        </w:rPr>
        <w:tab/>
      </w:r>
      <w:r>
        <w:rPr>
          <w:lang w:val="en-US"/>
        </w:rPr>
        <w:t xml:space="preserve">            </w:t>
      </w:r>
      <w:r w:rsidRPr="006B3B92">
        <w:rPr>
          <w:lang w:val="en-US"/>
        </w:rPr>
        <w:t>0</w:t>
      </w:r>
      <w:r w:rsidRPr="006B3B92">
        <w:rPr>
          <w:lang w:val="en-US"/>
        </w:rPr>
        <w:tab/>
        <w:t>-0.3922</w:t>
      </w:r>
      <w:r w:rsidRPr="006B3B92">
        <w:rPr>
          <w:lang w:val="en-US"/>
        </w:rPr>
        <w:tab/>
        <w:t>0.1333</w:t>
      </w:r>
      <w:r w:rsidRPr="006B3B92">
        <w:rPr>
          <w:lang w:val="en-US"/>
        </w:rPr>
        <w:tab/>
      </w:r>
      <w:r>
        <w:rPr>
          <w:lang w:val="en-US"/>
        </w:rPr>
        <w:t xml:space="preserve">         </w:t>
      </w:r>
      <w:r w:rsidRPr="006B3B92">
        <w:rPr>
          <w:lang w:val="en-US"/>
        </w:rPr>
        <w:t>q₄</w:t>
      </w:r>
    </w:p>
    <w:p w:rsidR="006B3B92" w:rsidRPr="006B3B92" w:rsidRDefault="006B3B92" w:rsidP="006B3B92">
      <w:pPr>
        <w:rPr>
          <w:lang w:val="en-US"/>
        </w:rPr>
      </w:pPr>
      <w:r>
        <w:rPr>
          <w:lang w:val="en-US"/>
        </w:rPr>
        <w:t xml:space="preserve">   </w:t>
      </w:r>
      <w:r w:rsidRPr="006B3B92">
        <w:rPr>
          <w:lang w:val="en-US"/>
        </w:rPr>
        <w:t>5</w:t>
      </w:r>
      <w:r w:rsidRPr="006B3B92">
        <w:rPr>
          <w:lang w:val="en-US"/>
        </w:rPr>
        <w:tab/>
      </w:r>
      <w:r>
        <w:rPr>
          <w:lang w:val="en-US"/>
        </w:rPr>
        <w:t xml:space="preserve">           </w:t>
      </w:r>
      <w:r w:rsidRPr="006B3B92">
        <w:rPr>
          <w:lang w:val="en-US"/>
        </w:rPr>
        <w:t>π/2</w:t>
      </w:r>
      <w:r w:rsidRPr="006B3B92">
        <w:rPr>
          <w:lang w:val="en-US"/>
        </w:rPr>
        <w:tab/>
      </w:r>
      <w:r>
        <w:rPr>
          <w:lang w:val="en-US"/>
        </w:rPr>
        <w:t xml:space="preserve">     </w:t>
      </w:r>
      <w:r w:rsidRPr="006B3B92">
        <w:rPr>
          <w:lang w:val="en-US"/>
        </w:rPr>
        <w:t>0</w:t>
      </w:r>
      <w:r w:rsidRPr="006B3B92">
        <w:rPr>
          <w:lang w:val="en-US"/>
        </w:rPr>
        <w:tab/>
      </w:r>
      <w:r>
        <w:rPr>
          <w:lang w:val="en-US"/>
        </w:rPr>
        <w:t xml:space="preserve">             </w:t>
      </w:r>
      <w:r w:rsidRPr="006B3B92">
        <w:rPr>
          <w:lang w:val="en-US"/>
        </w:rPr>
        <w:t>0.0997</w:t>
      </w:r>
      <w:r w:rsidRPr="006B3B92">
        <w:rPr>
          <w:lang w:val="en-US"/>
        </w:rPr>
        <w:tab/>
      </w:r>
      <w:r>
        <w:rPr>
          <w:lang w:val="en-US"/>
        </w:rPr>
        <w:t xml:space="preserve">          </w:t>
      </w:r>
      <w:r w:rsidRPr="006B3B92">
        <w:rPr>
          <w:lang w:val="en-US"/>
        </w:rPr>
        <w:t>q₅</w:t>
      </w:r>
    </w:p>
    <w:p w:rsidR="006B3B92" w:rsidRDefault="006B3B92" w:rsidP="006B3B92">
      <w:pPr>
        <w:rPr>
          <w:lang w:val="en-US"/>
        </w:rPr>
      </w:pPr>
      <w:r>
        <w:rPr>
          <w:lang w:val="en-US"/>
        </w:rPr>
        <w:t xml:space="preserve">   </w:t>
      </w:r>
      <w:r w:rsidRPr="006B3B92">
        <w:rPr>
          <w:lang w:val="en-US"/>
        </w:rPr>
        <w:t>6</w:t>
      </w:r>
      <w:r w:rsidRPr="006B3B92">
        <w:rPr>
          <w:lang w:val="en-US"/>
        </w:rPr>
        <w:tab/>
      </w:r>
      <w:r>
        <w:rPr>
          <w:lang w:val="en-US"/>
        </w:rPr>
        <w:t xml:space="preserve">         </w:t>
      </w:r>
      <w:r w:rsidRPr="006B3B92">
        <w:rPr>
          <w:lang w:val="en-US"/>
        </w:rPr>
        <w:t>-π/2</w:t>
      </w:r>
      <w:r w:rsidRPr="006B3B92">
        <w:rPr>
          <w:lang w:val="en-US"/>
        </w:rPr>
        <w:tab/>
      </w:r>
      <w:r>
        <w:rPr>
          <w:lang w:val="en-US"/>
        </w:rPr>
        <w:t xml:space="preserve">      </w:t>
      </w:r>
      <w:r w:rsidRPr="006B3B92">
        <w:rPr>
          <w:lang w:val="en-US"/>
        </w:rPr>
        <w:t>0</w:t>
      </w:r>
      <w:r w:rsidRPr="006B3B92">
        <w:rPr>
          <w:lang w:val="en-US"/>
        </w:rPr>
        <w:tab/>
      </w:r>
      <w:r>
        <w:rPr>
          <w:lang w:val="en-US"/>
        </w:rPr>
        <w:t xml:space="preserve">             </w:t>
      </w:r>
      <w:r w:rsidRPr="006B3B92">
        <w:rPr>
          <w:lang w:val="en-US"/>
        </w:rPr>
        <w:t>0.0996</w:t>
      </w:r>
      <w:r w:rsidRPr="006B3B92">
        <w:rPr>
          <w:lang w:val="en-US"/>
        </w:rPr>
        <w:tab/>
      </w:r>
      <w:r>
        <w:rPr>
          <w:lang w:val="en-US"/>
        </w:rPr>
        <w:t xml:space="preserve">          </w:t>
      </w:r>
      <w:r w:rsidRPr="006B3B92">
        <w:rPr>
          <w:lang w:val="en-US"/>
        </w:rPr>
        <w:t>q₆</w:t>
      </w:r>
    </w:p>
    <w:p w:rsidR="006B3B92" w:rsidRPr="006B3B92" w:rsidRDefault="006B3B92" w:rsidP="006B3B92">
      <w:pPr>
        <w:rPr>
          <w:lang w:val="en-US"/>
        </w:rPr>
      </w:pPr>
    </w:p>
    <w:p w:rsidR="006B3B92" w:rsidRDefault="006B3B92" w:rsidP="006B3B92">
      <w:pPr>
        <w:rPr>
          <w:lang w:val="en-US"/>
        </w:rPr>
      </w:pPr>
      <w:r w:rsidRPr="006B3B92">
        <w:rPr>
          <w:lang w:val="en-US"/>
        </w:rPr>
        <w:t xml:space="preserve">Table 1: </w:t>
      </w:r>
      <w:proofErr w:type="spellStart"/>
      <w:r w:rsidRPr="006B3B92">
        <w:rPr>
          <w:lang w:val="en-US"/>
        </w:rPr>
        <w:t>Denavit-Hartenberg</w:t>
      </w:r>
      <w:proofErr w:type="spellEnd"/>
      <w:r w:rsidRPr="006B3B92">
        <w:rPr>
          <w:lang w:val="en-US"/>
        </w:rPr>
        <w:t xml:space="preserve"> Parameters for the UR5e Robot.</w:t>
      </w:r>
    </w:p>
    <w:p w:rsidR="006B3B92" w:rsidRDefault="006B3B92" w:rsidP="006B3B92">
      <w:pPr>
        <w:rPr>
          <w:lang w:val="en-US"/>
        </w:rPr>
      </w:pPr>
    </w:p>
    <w:p w:rsidR="006B3B92" w:rsidRPr="006B3B92" w:rsidRDefault="006B3B92" w:rsidP="006B3B92">
      <w:pPr>
        <w:rPr>
          <w:lang w:val="en-US"/>
        </w:rPr>
      </w:pPr>
    </w:p>
    <w:p w:rsidR="006B3B92" w:rsidRDefault="006B3B92" w:rsidP="006B3B92">
      <w:pPr>
        <w:rPr>
          <w:lang w:val="en-US"/>
        </w:rPr>
      </w:pPr>
      <w:r w:rsidRPr="006B3B92">
        <w:rPr>
          <w:lang w:val="en-US"/>
        </w:rPr>
        <w:t>3. Forward Position Kinematics Analysis</w:t>
      </w:r>
    </w:p>
    <w:p w:rsidR="006B3B92" w:rsidRPr="006B3B92" w:rsidRDefault="006B3B92" w:rsidP="006B3B92">
      <w:pPr>
        <w:rPr>
          <w:lang w:val="en-US"/>
        </w:rPr>
      </w:pPr>
    </w:p>
    <w:p w:rsidR="006B3B92" w:rsidRPr="006B3B92" w:rsidRDefault="006B3B92" w:rsidP="006B3B92">
      <w:pPr>
        <w:rPr>
          <w:lang w:val="en-US"/>
        </w:rPr>
      </w:pPr>
      <w:r w:rsidRPr="006B3B92">
        <w:rPr>
          <w:lang w:val="en-US"/>
        </w:rPr>
        <w:t>Forward kinematics determines the position and orientation of the end-effector based on a given set of joint angles. This is achieved by calculating the homogeneous transformation matrix for each joint and sequentially multiplying them.</w:t>
      </w:r>
    </w:p>
    <w:p w:rsidR="006B3B92" w:rsidRDefault="006B3B92" w:rsidP="006B3B92">
      <w:pPr>
        <w:rPr>
          <w:lang w:val="en-US"/>
        </w:rPr>
      </w:pPr>
      <w:r w:rsidRPr="006B3B92">
        <w:rPr>
          <w:lang w:val="en-US"/>
        </w:rPr>
        <w:t xml:space="preserve">The transformation matrix </w:t>
      </w:r>
    </w:p>
    <w:p w:rsidR="006B3B92" w:rsidRDefault="006B3B92" w:rsidP="006B3B92">
      <w:pPr>
        <w:rPr>
          <w:lang w:val="en-US"/>
        </w:rPr>
      </w:pPr>
    </w:p>
    <w:p w:rsidR="006B3B92" w:rsidRDefault="006B3B92" w:rsidP="006B3B92">
      <w:pPr>
        <w:rPr>
          <w:lang w:val="en-US"/>
        </w:rPr>
      </w:pPr>
    </w:p>
    <w:p w:rsidR="006B3B92" w:rsidRDefault="003F29E1" w:rsidP="006B3B92">
      <w:pPr>
        <w:rPr>
          <w:lang w:val="en-US"/>
        </w:rPr>
      </w:pPr>
      <w:r>
        <w:rPr>
          <w:noProof/>
          <w:lang w:val="en-US"/>
        </w:rPr>
        <w:drawing>
          <wp:inline distT="0" distB="0" distL="0" distR="0">
            <wp:extent cx="5943600" cy="1316990"/>
            <wp:effectExtent l="0" t="0" r="0" b="3810"/>
            <wp:docPr id="15812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2464" name="Picture 158122464"/>
                    <pic:cNvPicPr/>
                  </pic:nvPicPr>
                  <pic:blipFill>
                    <a:blip r:embed="rId4">
                      <a:extLst>
                        <a:ext uri="{28A0092B-C50C-407E-A947-70E740481C1C}">
                          <a14:useLocalDpi xmlns:a14="http://schemas.microsoft.com/office/drawing/2010/main" val="0"/>
                        </a:ext>
                      </a:extLst>
                    </a:blip>
                    <a:stretch>
                      <a:fillRect/>
                    </a:stretch>
                  </pic:blipFill>
                  <pic:spPr>
                    <a:xfrm>
                      <a:off x="0" y="0"/>
                      <a:ext cx="5943600" cy="1316990"/>
                    </a:xfrm>
                    <a:prstGeom prst="rect">
                      <a:avLst/>
                    </a:prstGeom>
                  </pic:spPr>
                </pic:pic>
              </a:graphicData>
            </a:graphic>
          </wp:inline>
        </w:drawing>
      </w:r>
    </w:p>
    <w:p w:rsidR="003F29E1" w:rsidRDefault="003F29E1" w:rsidP="003F29E1">
      <w:pPr>
        <w:pStyle w:val="gmail-ng-star-inserted"/>
        <w:spacing w:after="270" w:afterAutospacing="0" w:line="300" w:lineRule="atLeast"/>
        <w:rPr>
          <w:rFonts w:ascii="Arial" w:hAnsi="Arial" w:cs="Arial"/>
          <w:color w:val="000000"/>
          <w:sz w:val="21"/>
          <w:szCs w:val="21"/>
        </w:rPr>
      </w:pPr>
      <w:r>
        <w:rPr>
          <w:rStyle w:val="gmail-ng-star-inserted1"/>
          <w:rFonts w:ascii="Arial" w:hAnsi="Arial" w:cs="Arial"/>
          <w:color w:val="000000"/>
          <w:sz w:val="21"/>
          <w:szCs w:val="21"/>
        </w:rPr>
        <w:lastRenderedPageBreak/>
        <w:t>The final transformation from the base (frame 0) to the end-effector (frame 6) is the product of the individual joint transformations:</w:t>
      </w:r>
    </w:p>
    <w:p w:rsidR="003F29E1" w:rsidRDefault="003F29E1" w:rsidP="003F29E1">
      <w:pPr>
        <w:pStyle w:val="gmail-ng-star-inserted"/>
        <w:spacing w:after="270" w:afterAutospacing="0" w:line="300" w:lineRule="atLeast"/>
        <w:rPr>
          <w:rFonts w:ascii="Arial" w:hAnsi="Arial" w:cs="Arial"/>
          <w:color w:val="000000"/>
          <w:sz w:val="21"/>
          <w:szCs w:val="21"/>
        </w:rPr>
      </w:pPr>
      <w:r>
        <w:rPr>
          <w:rStyle w:val="gmail-ng-star-inserted1"/>
          <w:rFonts w:ascii="Arial" w:hAnsi="Arial" w:cs="Arial"/>
          <w:color w:val="000000"/>
          <w:sz w:val="21"/>
          <w:szCs w:val="21"/>
        </w:rPr>
        <w:t>[ T^0_6 = A_1 \cdot A_2 \cdot A_3 \cdot A_4 \cdot A_5 \cdot A_6 ]</w:t>
      </w:r>
    </w:p>
    <w:p w:rsidR="003F29E1" w:rsidRDefault="003F29E1" w:rsidP="003F29E1">
      <w:pPr>
        <w:pStyle w:val="gmail-ng-star-inserted"/>
        <w:spacing w:after="270" w:afterAutospacing="0" w:line="300" w:lineRule="atLeast"/>
        <w:rPr>
          <w:rFonts w:ascii="Arial" w:hAnsi="Arial" w:cs="Arial"/>
          <w:color w:val="000000"/>
          <w:sz w:val="21"/>
          <w:szCs w:val="21"/>
        </w:rPr>
      </w:pPr>
      <w:r>
        <w:rPr>
          <w:rStyle w:val="gmail-ng-star-inserted1"/>
          <w:rFonts w:ascii="Arial" w:hAnsi="Arial" w:cs="Arial"/>
          <w:color w:val="000000"/>
          <w:sz w:val="21"/>
          <w:szCs w:val="21"/>
        </w:rPr>
        <w:t>This calculation was successfully implemented in the </w:t>
      </w:r>
      <w:r>
        <w:rPr>
          <w:rStyle w:val="gmail-inline-code"/>
          <w:rFonts w:ascii="DM Mono" w:hAnsi="DM Mono" w:cs="Arial"/>
          <w:color w:val="000000"/>
          <w:sz w:val="20"/>
          <w:szCs w:val="20"/>
        </w:rPr>
        <w:t>forward_kinematics.py</w:t>
      </w:r>
      <w:r>
        <w:rPr>
          <w:rStyle w:val="gmail-ng-star-inserted1"/>
          <w:rFonts w:ascii="Arial" w:hAnsi="Arial" w:cs="Arial"/>
          <w:color w:val="000000"/>
          <w:sz w:val="21"/>
          <w:szCs w:val="21"/>
        </w:rPr>
        <w:t> script using the </w:t>
      </w:r>
      <w:r>
        <w:rPr>
          <w:rStyle w:val="gmail-inline-code"/>
          <w:rFonts w:ascii="DM Mono" w:hAnsi="DM Mono" w:cs="Arial"/>
          <w:color w:val="000000"/>
          <w:sz w:val="20"/>
          <w:szCs w:val="20"/>
        </w:rPr>
        <w:t>numpy</w:t>
      </w:r>
      <w:r>
        <w:rPr>
          <w:rStyle w:val="gmail-ng-star-inserted1"/>
          <w:rFonts w:ascii="Arial" w:hAnsi="Arial" w:cs="Arial"/>
          <w:color w:val="000000"/>
          <w:sz w:val="21"/>
          <w:szCs w:val="21"/>
        </w:rPr>
        <w:t> library.</w:t>
      </w:r>
    </w:p>
    <w:p w:rsidR="006B3B92" w:rsidRPr="003F29E1" w:rsidRDefault="006B3B92" w:rsidP="006B3B92"/>
    <w:p w:rsidR="006B3B92" w:rsidRDefault="006B3B92" w:rsidP="006B3B92">
      <w:pPr>
        <w:rPr>
          <w:lang w:val="en-US"/>
        </w:rPr>
      </w:pPr>
      <w:r w:rsidRPr="006B3B92">
        <w:rPr>
          <w:lang w:val="en-US"/>
        </w:rPr>
        <w:t>4. Inverse Position Kinematics</w:t>
      </w:r>
    </w:p>
    <w:p w:rsidR="003F29E1" w:rsidRPr="006B3B92" w:rsidRDefault="003F29E1" w:rsidP="006B3B92">
      <w:pPr>
        <w:rPr>
          <w:lang w:val="en-US"/>
        </w:rPr>
      </w:pPr>
    </w:p>
    <w:p w:rsidR="006B3B92" w:rsidRPr="006B3B92" w:rsidRDefault="006B3B92" w:rsidP="006B3B92">
      <w:pPr>
        <w:rPr>
          <w:lang w:val="en-US"/>
        </w:rPr>
      </w:pPr>
      <w:r w:rsidRPr="006B3B92">
        <w:rPr>
          <w:lang w:val="en-US"/>
        </w:rPr>
        <w:t xml:space="preserve">Inverse kinematics calculates the required joint angles (q₁, ..., q₆) to place the end-effector at a desired target position in 3D space. Due to the complexity of deriving an analytical solution, a numerical approach was implemented using the well-established </w:t>
      </w:r>
      <w:proofErr w:type="spellStart"/>
      <w:r w:rsidRPr="006B3B92">
        <w:rPr>
          <w:lang w:val="en-US"/>
        </w:rPr>
        <w:t>ikpy</w:t>
      </w:r>
      <w:proofErr w:type="spellEnd"/>
      <w:r w:rsidRPr="006B3B92">
        <w:rPr>
          <w:lang w:val="en-US"/>
        </w:rPr>
        <w:t xml:space="preserve"> library. This implementation is provided in the inverse_kinematics.py script.</w:t>
      </w:r>
    </w:p>
    <w:sectPr w:rsidR="006B3B92" w:rsidRPr="006B3B9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 Mono">
    <w:panose1 w:val="020B0509040201040103"/>
    <w:charset w:val="4D"/>
    <w:family w:val="modern"/>
    <w:pitch w:val="fixed"/>
    <w:sig w:usb0="00000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92"/>
    <w:rsid w:val="003F29E1"/>
    <w:rsid w:val="005A32B5"/>
    <w:rsid w:val="006B3B92"/>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decimalSymbol w:val="."/>
  <w:listSeparator w:val=","/>
  <w14:docId w14:val="656C31A2"/>
  <w15:chartTrackingRefBased/>
  <w15:docId w15:val="{AD471F28-3282-BC41-917C-D7A806FE7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mail-ng-star-inserted">
    <w:name w:val="gmail-ng-star-inserted"/>
    <w:basedOn w:val="Normal"/>
    <w:rsid w:val="003F29E1"/>
    <w:pPr>
      <w:spacing w:before="100" w:beforeAutospacing="1" w:after="100" w:afterAutospacing="1"/>
    </w:pPr>
    <w:rPr>
      <w:rFonts w:ascii="Times New Roman" w:eastAsia="Times New Roman" w:hAnsi="Times New Roman" w:cs="Times New Roman"/>
      <w:kern w:val="0"/>
      <w14:ligatures w14:val="none"/>
    </w:rPr>
  </w:style>
  <w:style w:type="character" w:customStyle="1" w:styleId="gmail-ng-star-inserted1">
    <w:name w:val="gmail-ng-star-inserted1"/>
    <w:basedOn w:val="DefaultParagraphFont"/>
    <w:rsid w:val="003F29E1"/>
  </w:style>
  <w:style w:type="character" w:customStyle="1" w:styleId="gmail-inline-code">
    <w:name w:val="gmail-inline-code"/>
    <w:basedOn w:val="DefaultParagraphFont"/>
    <w:rsid w:val="003F2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600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A</dc:creator>
  <cp:keywords/>
  <dc:description/>
  <cp:lastModifiedBy>Mostafa A</cp:lastModifiedBy>
  <cp:revision>1</cp:revision>
  <dcterms:created xsi:type="dcterms:W3CDTF">2025-10-22T21:05:00Z</dcterms:created>
  <dcterms:modified xsi:type="dcterms:W3CDTF">2025-10-22T21:26:00Z</dcterms:modified>
</cp:coreProperties>
</file>