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  <w:bidi w:val="1"/>
      </w:pPr>
      <w:r>
        <w:rPr>
          <w:rFonts w:ascii="Arial" w:hAnsi="Arial" w:cs="Arial"/>
          <w:b/>
          <w:color w:val="0E7490"/>
          <w:sz w:val="21"/>
        </w:rPr>
        <w:t>تصور مبدئي للحل الرقمي</w:t>
      </w:r>
    </w:p>
    <w:p>
      <w:pPr>
        <w:spacing w:after="100"/>
        <w:jc w:val="right"/>
        <w:bidi w:val="1"/>
      </w:pPr>
      <w:r>
        <w:rPr>
          <w:rFonts w:ascii="Arial" w:hAnsi="Arial" w:cs="Arial"/>
          <w:b/>
          <w:color w:val="17365D"/>
          <w:sz w:val="58"/>
        </w:rPr>
        <w:t>نظام إدارة العيادة</w:t>
      </w:r>
    </w:p>
    <w:p>
      <w:pPr>
        <w:spacing w:after="320"/>
        <w:jc w:val="right"/>
        <w:bidi w:val="1"/>
      </w:pPr>
      <w:r>
        <w:rPr>
          <w:rFonts w:ascii="Arial" w:hAnsi="Arial" w:cs="Arial"/>
          <w:b/>
          <w:color w:val="0E7490"/>
          <w:sz w:val="26"/>
        </w:rPr>
        <w:t>إدارة الحجوزات والمرضى والخدمات والكاشير والشيفتات من مكان واحد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البيان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التفاصيل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مقدم إلى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إدارة العيادة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إعداد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أحمد محمد سعد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حالة الوثيقة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للمراجعة واعتماد نطاق العمل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ملاحظة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لا تشمل هذه الوثيقة السعر أو مدة التنفيذ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F7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0E7490"/>
                <w:sz w:val="21"/>
              </w:rPr>
              <w:t xml:space="preserve">الهدف: </w:t>
            </w:r>
            <w:r>
              <w:rPr>
                <w:rFonts w:ascii="Arial" w:hAnsi="Arial" w:cs="Arial"/>
                <w:color w:val="1F2937"/>
                <w:sz w:val="21"/>
              </w:rPr>
              <w:t>توفير نظام عربي بسيط للسكرتيرات، يمنع أخطاء المواعيد، يحفظ تاريخ المرضى، ويتابع التحصيل والشيفتات بدقة، مع لوحة إدارة شاملة لصاحب العيادة.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1. نطاق العيادة والمستخدمون</w:t>
      </w:r>
    </w:p>
    <w:p>
      <w:pPr>
        <w:spacing w:after="100" w:line="264" w:lineRule="auto"/>
        <w:jc w:val="right"/>
        <w:bidi w:val="1"/>
      </w:pPr>
      <w:r>
        <w:rPr>
          <w:rFonts w:ascii="Arial" w:hAnsi="Arial" w:cs="Arial"/>
          <w:b w:val="0"/>
          <w:i w:val="0"/>
          <w:color w:val="1F2937"/>
          <w:sz w:val="21"/>
        </w:rPr>
        <w:t>النظام مخصص حاليًا لفرع واحد يضم أقسام العلاج الطبيعي والليزر والجلدية والتغذية، مع إمكانية إضافة أقسام وخدمات جديدة مستقبلًا من لوحة الإدارة.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المستخدم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دوره داخل النظام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السكرتيرة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ترى جميع الأقسام والحجوزات، تنشئ ملفات المرضى والمواعيد، تسجل التحصيل، وتغلق شيفتها من خلال واجهة شديدة البساطة.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مدير النظام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حساب واحد يتحكم في المستخدمين والأقسام والخدمات والأسعار والأطباء والجداول والخصومات والتقارير، ويعتمد أو يرفض طلبات الإلغاء والاسترداد.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الطبيب والمريض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9"/>
              </w:rPr>
              <w:t>لا يوجد لهما تسجيل دخول في الإصدار الحالي، ويمكن إضافته مستقبلًا في مرحلة مستقلة.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2. رحلة العمل اليومية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50"/>
        <w:gridCol w:w="2100"/>
        <w:gridCol w:w="64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الخطوة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الإجراء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النتيجة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فتح الشيفت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تدخل السكرتيرة بحسابها، وتثبت المبلغ الموجود في درج الكاش قبل بدء التحصيل.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اختيار الخدمة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تختار القسم ثم التخصص والخدمة، ويعرض النظام المدة والسعر المتفق عليهما تلقائيًا.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اختيار المريض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البحث برقم الملف أو الهاتف، أو إنشاء ملف جديد بسرعة دون تكرار البيانات.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4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تحديد الموعد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اختيار اليوم والوقت مع فحص الغرفة والطبيب والجهاز والتنبيه عن أي تعارض.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التحصيل والتأكيد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بعد استلام المبلغ تسجل السكرتيرة وسيلة الدفع، فيتحول الحجز إلى مؤكد.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6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إغلاق الشيفت</w:t>
            </w:r>
          </w:p>
        </w:tc>
        <w:tc>
          <w:tcPr>
            <w:tcW w:type="dxa" w:w="6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تسجل المبلغ الفعلي، ويعرض النظام المتوقع والعجز أو الزيادة وتقرير الشيفت.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3. إدارة الأقسام والخدمات والأطباء</w:t>
      </w:r>
    </w:p>
    <w:p>
      <w:pPr>
        <w:spacing w:after="100" w:line="264" w:lineRule="auto"/>
        <w:jc w:val="right"/>
        <w:bidi w:val="1"/>
      </w:pPr>
      <w:r>
        <w:rPr>
          <w:rFonts w:ascii="Arial" w:hAnsi="Arial" w:cs="Arial"/>
          <w:b w:val="0"/>
          <w:i w:val="0"/>
          <w:color w:val="1F2937"/>
          <w:sz w:val="21"/>
        </w:rPr>
        <w:t>يبنى النظام بشكل مرن حتى لا تكون الأقسام الأربعة ثابتة داخل البرمجة، بل يستطيع مدير النظام إدارتها وتطويرها من لوحة التحكم.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العنصر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طريقة الإدارة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القسم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إضافة أو تعديل أو إيقاف مؤقت أو أرشفة، مع تحديد أيام الإغلاق.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التخصص والخدمة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كشف، إعادة، جلسة، استشارة أو خدمة أخرى؛ لكل خدمة مدة وسعر ثابتان يحددهما المدير.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الأجهزة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ربط الخدمة بالجهاز المطلوب، وإيقاف الخدمة تلقائيًا عند توقف الجهاز أو دخوله الصيانة.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الأطباء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أكثر من طبيب للتخصص الواحد، مع جدول أسبوعي وفترات متعددة وإجازات واستثناءات يومية.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الغرف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غرفة واحدة لكل قسم وسعة مريض واحد في التوقيت، لذلك يمنع النظام التعارض الكامل.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4. ملف المريض والحجوزات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رقم ملف دائم لكل مريض، مع البحث بالاسم أو الهاتف أو رقم الملف أو رقم الحجز.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حفظ بيانات التواصل وتاريخ الميلاد والعنوان وبيانات ولي الأمر عند الحاجة.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تاريخ علاجي وملاحظات إدارية، مع ملاحظات حساسة لا تظهر إلا لمدير النظام.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تنبيه عند تكرار رقم الهاتف، وإمكانية دمج ملفين مكررين دون فقد التاريخ أو المدفوعات.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تقويم يومي وأسبوعي وشهري بألوان واضحة للحالات والأقسام، مع الفلترة والسحب لإعادة الجدولة.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قائمة انتظار للمرضى عند اكتمال المواعيد، وإمكانية إضافة الحالات التي حضرت دون موعد سابق.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CF7F0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237A45"/>
                <w:sz w:val="21"/>
              </w:rPr>
              <w:t xml:space="preserve">قاعدة مهمة: </w:t>
            </w:r>
            <w:r>
              <w:rPr>
                <w:rFonts w:ascii="Arial" w:hAnsi="Arial" w:cs="Arial"/>
                <w:color w:val="1F2937"/>
                <w:sz w:val="21"/>
              </w:rPr>
              <w:t>يمكن للمريض حجز عدة خدمات داخل القسم نفسه. أما الخدمات التابعة لأقسام مختلفة فتُنشأ لها مواعيد مستقلة، مع إمكانية دفع قيمتها في عملية واحدة.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5. حالات الحجز والتحصيل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الحالة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معناها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محجوز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تم إنشاء الموعد ولم يتم التحصيل بعد.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مؤكد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تم استلام المبلغ وتسجيل وسيلة الدفع.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مكتمل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انتهت زيارة المريض، وقد يظل المبلغ غير مدفوع في حالات استثنائية.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لم يحضر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المريض لم يحضر في موعده، وتطبق سياسة العيادة على الجلسة أو الباقة.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ملغي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الحجز غير المدفوع تلغيه السكرتيرة؛ أما الحجز المدفوع فيحتاج مدير النظام.</w:t>
            </w:r>
          </w:p>
        </w:tc>
      </w:tr>
    </w:tbl>
    <w:p>
      <w:pPr>
        <w:spacing w:after="40"/>
      </w:pPr>
    </w:p>
    <w:p>
      <w:pPr>
        <w:spacing w:after="100" w:line="264" w:lineRule="auto"/>
        <w:jc w:val="right"/>
        <w:bidi w:val="1"/>
      </w:pPr>
      <w:r>
        <w:rPr>
          <w:rFonts w:ascii="Arial" w:hAnsi="Arial" w:cs="Arial"/>
          <w:b w:val="0"/>
          <w:i w:val="0"/>
          <w:color w:val="1F2937"/>
          <w:sz w:val="21"/>
        </w:rPr>
        <w:t>تُسجل الإيرادات في تاريخ استلام المال فعليًا. أما تقرير أداء الأقسام فيمكن عرضه حسب تاريخ الزيارة، حتى تظل حركة الكاش واضحة ومنفصلة عن التشغيل.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6. الباقات وخطط الجلسات والتسعير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خطة جلسات: تحديد عدد المواعيد المطلوبة مع دفع كل جلسة بصورة منفصلة.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باقة مدفوعة: عدد جلسات بسعر إجمالي ورصيد متبقٍ مرتبط بمريض وتخصص واحد.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حجز سلسلة المواعيد دفعة واحدة بعد التأكد من توافر كل المواعيد.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تجميد أو تمديد الباقة وإضافة جلسات مجانية بواسطة مدير النظام مع تسجيل السبب.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الكشف والإعادة خدمتان منفصلتان، ولكل منهما سعر ومدة وقواعد يحددها المدير.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خدمات الليزر تحسب من عدد النبضات الفعلي × سعر النبضة، ثم يطبق الخصم على الإجمالي.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أي تغيير في السعر لا يغير قيمة الحجوزات التي تم إنشاؤها سابقًا.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7. الخصومات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خصم بنسبة مئوية أو مبلغ ثابت، وله تاريخ بداية ونهاية.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يمكن تطبيقه على قسم كامل أو خدمات محددة أو الباقات فقط.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لا يعمل أكثر من خصم على الخدمة نفسها في الوقت نفسه.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الحجز الذي تم إنشاؤه أثناء العرض يحتفظ بسعره حتى لو انتهى الخصم قبل الزيارة.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يمكن لمدير النظام إضافة خصم استثنائي لحجز واحد مع ملاحظة اختيارية.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8. الكاشير والشيفتات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الجزء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قاعدة العمل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إدارة الشيفت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المدير يحدد الجداول الأسبوعية والاستثنائية. يمكن تشغيل سكرتيرتين في الوقت نفسه، ولكل واحدة شيفت ودرج مستقلان.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بداية الشيفت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يبدأ في الموعد المحدد، ولا يسمح بالتحصيل قبل تسجيل المبلغ الموجود في الدرج.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طرق التحصيل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Cash ووسائل إلكترونية بعد اعتمادها، مع إمكانية تقسيم عملية واحدة على أكثر من وسيلة.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المديونيات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الحجز المكتمل غير المدفوع يظهر ضمن قائمة المبالغ المطلوب تحصيلها، ويسجل الإيراد عند الدفع.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الاسترداد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يوافق مدير النظام أو يرفض بسبب واضح؛ عند الموافقة يلغى الحجز فورًا، ثم تخرج السكرتيرة كامل المبلغ المتبقي داخل شيفت صالح، ويظهر الاسترداد في يوم تنفيذه.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إغلاق الشيفت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بعد فترة سماح افتراضية 10 دقائق، تدخل السكرتيرة المبلغ الفعلي أولًا ثم ترى المتوقع والفرق.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العجز أو الزيادة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أي فرق يسجل مع سبب إجباري، ولا يعاد فتح الشيفت؛ أي تصحيح يتم في حركة مستقلة.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9. لوحة مدير النظام والتقارير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إيرادات اليوم وكل شيفت وكل قسم، مع فصل النقدي عن وسائل الدفع الإلكترونية وإظهار الإجمالي.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الحجوزات والمديونيات والاستردادات والإلغاءات والعجز والزيادة والحجوزات المعلقة.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بحث وفلاتر حسب الفترة والقسم والخدمة والطبيب والسكرتيرة والحالة ووسيلة الدفع والنوع والعمر والمنطقة.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مقارنة الأقسام والأيام والشهور، مع حفظ مجموعات الفلاتر المستخدمة باستمرار.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تقارير عدد الجلسات والنبضات والأجهزة والمرضى الجدد والعائدين وإيراد كل طبيب للمعلومة.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سجل كامل يوضح من أنشأ أو عدّل أو ألغى أو حصّل أو استرد أي عملية، والقيمة قبل التغيير وبعده.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10. سهولة الاستخدام والحماية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المجال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المتطلب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سهولة الاستخدام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واجهة عربية كاملة، خطوات قصيرة، أزرار واضحة، وتعمل بصورة ممتازة على الكمبيوتر والتابلت والموبايل.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التشغيل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النظام يعمل عبر الإنترنت من أي مكان. عند انقطاع الاتصال تظهر آخر بيانات محفوظة للقراءة فقط دون إضافة أو تعديل أو تحصيل.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حساب المدير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حماية إضافية باستخدام تطبيق Authenticator، مع أكواد استرجاع عند فقد الهاتف.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حسابات السكرتيرات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كلمة مرور مؤقتة عند أول دخول، جلسة واحدة فقط، وقفل قصير بعد 5 محاولات دخول فاشلة.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حماية البيانات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عدم الحذف النهائي، وتسجيل كل العمليات، ونسخ احتياطي مشفر يومي خارج الخادم مع اختبار الاستعادة.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11. إضافات مستقبلية غير مشمولة حاليًا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بوابة المريض والحجز الذاتي عبر الإنترنت.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حسابات أو تطبيق خاص بالأطباء.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تطبيق موبايل مستقل بدل الموقع المتجاوب.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بوابة دفع إلكترونية وربط مباشر بالبنوك أو ماكينات الدفع.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إدارة المخزون والمصروفات والرواتب والحضور وعمولات الأطباء.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رفع التحاليل والصور والمرفقات الطبية.</w:t>
      </w:r>
    </w:p>
    <w:p>
      <w:pPr>
        <w:pStyle w:val="ListBullet"/>
        <w:spacing w:after="100" w:line="269" w:lineRule="auto"/>
        <w:jc w:val="right"/>
        <w:bidi w:val="1"/>
      </w:pPr>
      <w:r>
        <w:rPr>
          <w:rFonts w:ascii="Arial" w:hAnsi="Arial" w:cs="Arial"/>
          <w:color w:val="1F2937"/>
          <w:sz w:val="21"/>
        </w:rPr>
        <w:t>تشغيل كامل دون إنترنت يسمح بالإضافة والتحصيل والمزامنة.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12. قرارات قصيرة مطلوبة للاعتماد</w:t>
      </w:r>
    </w:p>
    <w:p>
      <w:pPr>
        <w:spacing w:after="100" w:line="264" w:lineRule="auto"/>
        <w:jc w:val="right"/>
        <w:bidi w:val="1"/>
      </w:pPr>
      <w:r>
        <w:rPr>
          <w:rFonts w:ascii="Arial" w:hAnsi="Arial" w:cs="Arial"/>
          <w:b w:val="0"/>
          <w:i w:val="0"/>
          <w:color w:val="1F2937"/>
          <w:sz w:val="21"/>
        </w:rPr>
        <w:t>لتثبيت النسخة النهائية من نطاق العمل، يرجى مراجعة البنود التالية فقط. تم وضع الاقتراح الأبسط والأقل مخاطرة أمام كل بند.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600"/>
        <w:gridCol w:w="1800"/>
        <w:gridCol w:w="5660"/>
        <w:gridCol w:w="1300"/>
      </w:tblGrid>
      <w:tr>
        <w:trPr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#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القرار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الاقتراح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اعتماد/تعديل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طرق الدفع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Cash + Visa + InstaPay + Wallet، مع رقم مرجعي إلزامي لغير Cash.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سياسة الاسترداد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الاسترداد يكون كامل المتبقي للحجز فقط. المدير يعتمد أو يرفض ولا يغير القيمة، والسكرتيرة تنفذه من وسائل التحصيل الأصلية؛ لا يوجد استرداد مستقل عن إلغاء حجز.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القسم المتوقف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الحجز يصبح معلقًا ويعاد تحديد موعده، ولا يتم تحصيله قبل الموعد الجديد.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الباقة وعدم الحضور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الإلغاء يعيد الجلسة للرصد؛ عدم الحضور لا يستهلكها إلا بقرار المدير.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رسائل التذكير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تأجيل SMS/WhatsApp لمرحلة اختيارية مستقلة لتجنب رسوم تشغيل إضافية الآن.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عمولات وفواتير رسمية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تقارير الأطباء للمعلومة فقط، دون عمولات أو فواتير ضريبية أو ربط حكومي في النسخة الحالية.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  <w:t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التشغيل والدعم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استضافة ونسخ احتياطي يدفعان دوريًا بصورة منفصلة، مع ضمان أخطاء ثم صيانة اختيارية.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  <w:bidi w:val="1"/>
            </w:pPr>
            <w:r>
              <w:rPr>
                <w:rFonts w:ascii="Arial" w:hAnsi="Arial" w:cs="Arial"/>
                <w:color w:val="1F2937"/>
                <w:sz w:val="17"/>
              </w:rPr>
              <w:t>________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</w:rPr>
        <w:t>13. اعتماد التصور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F7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0E7490"/>
                <w:sz w:val="21"/>
              </w:rPr>
              <w:t xml:space="preserve">نطاق الاعتماد: </w:t>
            </w:r>
            <w:r>
              <w:rPr>
                <w:rFonts w:ascii="Arial" w:hAnsi="Arial" w:cs="Arial"/>
                <w:color w:val="1F2937"/>
                <w:sz w:val="21"/>
              </w:rPr>
              <w:t>اعتماد هذه الوثيقة يعني الموافقة على التصور الوظيفي المبدئي، ثم تُراجع أي تعديلات على البنود القصيرة أعلاه قبل إصدار العرض المالي وخطة التنفيذ.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50"/>
        <w:gridCol w:w="2050"/>
        <w:gridCol w:w="1000"/>
        <w:gridCol w:w="2050"/>
        <w:gridCol w:w="850"/>
        <w:gridCol w:w="2260"/>
      </w:tblGrid>
      <w:tr>
        <w:trPr>
          <w:tblHeader w:val="true"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البيان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الاعتماد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البيان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الاعتماد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البيان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  <w:bidi w:val="1"/>
            </w:pPr>
            <w:r>
              <w:rPr>
                <w:rFonts w:ascii="Arial" w:hAnsi="Arial" w:cs="Arial"/>
                <w:b/>
                <w:color w:val="17365D"/>
                <w:sz w:val="18"/>
              </w:rPr>
              <w:t>الاعتماد</w:t>
            </w:r>
          </w:p>
        </w:tc>
      </w:tr>
      <w:t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اسم العميل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__________________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التوقيع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__________________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التاريخ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____________</w:t>
            </w:r>
          </w:p>
        </w:tc>
      </w:tr>
    </w:tbl>
    <w:p>
      <w:pPr>
        <w:spacing w:after="40"/>
      </w:pPr>
    </w:p>
    <w:p>
      <w:pPr>
        <w:spacing w:after="0" w:line="264" w:lineRule="auto"/>
        <w:jc w:val="right"/>
        <w:bidi w:val="1"/>
      </w:pPr>
      <w:r>
        <w:rPr>
          <w:rFonts w:ascii="Arial" w:hAnsi="Arial" w:cs="Arial"/>
          <w:b/>
          <w:i w:val="0"/>
          <w:color w:val="64748B"/>
          <w:sz w:val="19"/>
        </w:rPr>
        <w:t>إعداد: أحمد محمد سعد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64748B"/>
        <w:sz w:val="17"/>
      </w:rPr>
      <w:t xml:space="preserve">صفحة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64748B"/>
        <w:sz w:val="17"/>
      </w:rPr>
      <w:t>نظام إدارة العيادة | وثيقة التصور ونطاق العمل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9" w:lineRule="auto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وثيقة التصور ونطاق العمل - نظام إدارة العيادة</dc:title>
  <dc:subject>Client-facing business scope</dc:subject>
  <dc:creator>أحمد محمد سعد</dc:creator>
  <cp:keywords>عيادة، حجوزات، كاشير، شيفتات، مرضى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