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1"/>
        <w:jc w:val="left"/>
        <w:rPr/>
      </w:pPr>
      <w:r>
        <w:rPr>
          <w:rtl w:val="true"/>
        </w:rPr>
        <w:t>اختبار القوائم</w:t>
      </w:r>
    </w:p>
    <w:p>
      <w:pPr>
        <w:pStyle w:val="Heading1"/>
        <w:bidi w:val="1"/>
        <w:jc w:val="left"/>
        <w:rPr/>
      </w:pP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>قائمة عربية متعددة المستويات</w:t>
      </w:r>
    </w:p>
    <w:p>
      <w:pPr>
        <w:pStyle w:val="Normal"/>
        <w:pBdr>
          <w:bottom w:val="single" w:sz="6" w:space="4" w:color="A5A5A5"/>
        </w:pBdr>
        <w:bidi w:val="1"/>
        <w:jc w:val="left"/>
        <w:rPr/>
      </w:pPr>
      <w:r>
        <w:rPr>
          <w:i/>
          <w:i/>
          <w:iCs/>
          <w:color w:val="595959"/>
          <w:sz w:val="20"/>
          <w:sz w:val="20"/>
          <w:szCs w:val="20"/>
          <w:rtl w:val="true"/>
        </w:rPr>
        <w:t>المتوقع</w:t>
      </w:r>
      <w:r>
        <w:rPr>
          <w:i/>
          <w:iCs/>
          <w:color w:val="595959"/>
          <w:sz w:val="20"/>
          <w:szCs w:val="20"/>
          <w:rtl w:val="true"/>
        </w:rPr>
        <w:t xml:space="preserve">: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أ</w:t>
      </w:r>
      <w:r>
        <w:rPr>
          <w:i/>
          <w:iCs/>
          <w:color w:val="595959"/>
          <w:sz w:val="20"/>
          <w:szCs w:val="20"/>
          <w:rtl w:val="true"/>
        </w:rPr>
        <w:t xml:space="preserve">-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ثم أ</w:t>
      </w:r>
      <w:r>
        <w:rPr>
          <w:i/>
          <w:iCs/>
          <w:color w:val="595959"/>
          <w:sz w:val="20"/>
          <w:szCs w:val="20"/>
          <w:rtl w:val="true"/>
        </w:rPr>
        <w:t>.</w:t>
      </w:r>
      <w:r>
        <w:rPr>
          <w:i/>
          <w:i/>
          <w:iCs/>
          <w:color w:val="595959"/>
          <w:sz w:val="20"/>
          <w:sz w:val="20"/>
          <w:szCs w:val="20"/>
        </w:rPr>
        <w:t>١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 و أ</w:t>
      </w:r>
      <w:r>
        <w:rPr>
          <w:i/>
          <w:iCs/>
          <w:color w:val="595959"/>
          <w:sz w:val="20"/>
          <w:szCs w:val="20"/>
          <w:rtl w:val="true"/>
        </w:rPr>
        <w:t>.</w:t>
      </w:r>
      <w:r>
        <w:rPr>
          <w:i/>
          <w:i/>
          <w:iCs/>
          <w:color w:val="595959"/>
          <w:sz w:val="20"/>
          <w:sz w:val="20"/>
          <w:szCs w:val="20"/>
        </w:rPr>
        <w:t>٢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 ثم ب</w:t>
      </w:r>
      <w:r>
        <w:rPr>
          <w:i/>
          <w:iCs/>
          <w:color w:val="595959"/>
          <w:sz w:val="20"/>
          <w:szCs w:val="20"/>
          <w:rtl w:val="true"/>
        </w:rPr>
        <w:t xml:space="preserve">-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ثم ب</w:t>
      </w:r>
      <w:r>
        <w:rPr>
          <w:i/>
          <w:iCs/>
          <w:color w:val="595959"/>
          <w:sz w:val="20"/>
          <w:szCs w:val="20"/>
          <w:rtl w:val="true"/>
        </w:rPr>
        <w:t>.</w:t>
      </w:r>
      <w:r>
        <w:rPr>
          <w:i/>
          <w:i/>
          <w:iCs/>
          <w:color w:val="595959"/>
          <w:sz w:val="20"/>
          <w:sz w:val="20"/>
          <w:szCs w:val="20"/>
        </w:rPr>
        <w:t>١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 ثم تعود أ</w:t>
      </w:r>
      <w:r>
        <w:rPr>
          <w:i/>
          <w:iCs/>
          <w:color w:val="595959"/>
          <w:sz w:val="20"/>
          <w:szCs w:val="20"/>
          <w:rtl w:val="true"/>
        </w:rPr>
        <w:t xml:space="preserve">.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ب</w:t>
      </w:r>
      <w:r>
        <w:rPr>
          <w:i/>
          <w:iCs/>
          <w:color w:val="595959"/>
          <w:sz w:val="20"/>
          <w:szCs w:val="20"/>
          <w:rtl w:val="true"/>
        </w:rPr>
        <w:t xml:space="preserve">.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للمستوى الثالث؛ الترقيم على اليمين</w:t>
      </w:r>
      <w:r>
        <w:rPr>
          <w:i/>
          <w:iCs/>
          <w:color w:val="595959"/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البند الأول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بند فرعي أول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بند فرعي ثانٍ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بند فرعي ثالث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البند الثاني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بند فرعي يبدأ من جديد</w:t>
      </w:r>
    </w:p>
    <w:p>
      <w:pPr>
        <w:pStyle w:val="Normal"/>
        <w:numPr>
          <w:ilvl w:val="2"/>
          <w:numId w:val="3"/>
        </w:numPr>
        <w:bidi w:val="1"/>
        <w:jc w:val="left"/>
        <w:rPr/>
      </w:pPr>
      <w:r>
        <w:rPr>
          <w:rtl w:val="true"/>
        </w:rPr>
        <w:t>بند من المستوى الثالث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البند الثالث</w:t>
      </w:r>
    </w:p>
    <w:p>
      <w:pPr>
        <w:pStyle w:val="Heading1"/>
        <w:bidi w:val="1"/>
        <w:jc w:val="left"/>
        <w:rPr/>
      </w:pPr>
      <w:r>
        <w:rPr/>
        <w:t>2</w:t>
      </w:r>
      <w:r>
        <w:rPr>
          <w:rtl w:val="true"/>
        </w:rPr>
        <w:t xml:space="preserve">) </w:t>
      </w:r>
      <w:r>
        <w:rPr>
          <w:rtl w:val="true"/>
        </w:rPr>
        <w:t>قائمة إنجليزية بأرقام متداخلة</w:t>
      </w:r>
    </w:p>
    <w:p>
      <w:pPr>
        <w:pStyle w:val="Normal"/>
        <w:pBdr>
          <w:bottom w:val="single" w:sz="6" w:space="4" w:color="A5A5A5"/>
        </w:pBdr>
        <w:bidi w:val="1"/>
        <w:jc w:val="left"/>
        <w:rPr/>
      </w:pPr>
      <w:r>
        <w:rPr>
          <w:i/>
          <w:i/>
          <w:iCs/>
          <w:color w:val="595959"/>
          <w:sz w:val="20"/>
          <w:sz w:val="20"/>
          <w:szCs w:val="20"/>
          <w:rtl w:val="true"/>
        </w:rPr>
        <w:t>المتوقع</w:t>
      </w:r>
      <w:r>
        <w:rPr>
          <w:i/>
          <w:iCs/>
          <w:color w:val="595959"/>
          <w:sz w:val="20"/>
          <w:szCs w:val="20"/>
          <w:rtl w:val="true"/>
        </w:rPr>
        <w:t xml:space="preserve">: </w:t>
      </w:r>
      <w:r>
        <w:rPr>
          <w:i/>
          <w:iCs/>
          <w:color w:val="595959"/>
          <w:sz w:val="20"/>
          <w:szCs w:val="20"/>
        </w:rPr>
        <w:t>1</w:t>
      </w:r>
      <w:r>
        <w:rPr>
          <w:i/>
          <w:iCs/>
          <w:color w:val="595959"/>
          <w:sz w:val="20"/>
          <w:szCs w:val="20"/>
          <w:rtl w:val="true"/>
        </w:rPr>
        <w:t xml:space="preserve">.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ثم </w:t>
      </w:r>
      <w:r>
        <w:rPr>
          <w:i/>
          <w:iCs/>
          <w:color w:val="595959"/>
          <w:sz w:val="20"/>
          <w:szCs w:val="20"/>
        </w:rPr>
        <w:t>1.1</w:t>
      </w:r>
      <w:r>
        <w:rPr>
          <w:i/>
          <w:iCs/>
          <w:color w:val="595959"/>
          <w:sz w:val="20"/>
          <w:szCs w:val="20"/>
          <w:rtl w:val="true"/>
        </w:rPr>
        <w:t xml:space="preserve">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ثم </w:t>
      </w:r>
      <w:r>
        <w:rPr>
          <w:i/>
          <w:iCs/>
          <w:color w:val="595959"/>
          <w:sz w:val="20"/>
          <w:szCs w:val="20"/>
        </w:rPr>
        <w:t>1.1.1</w:t>
      </w:r>
      <w:r>
        <w:rPr>
          <w:i/>
          <w:iCs/>
          <w:color w:val="595959"/>
          <w:sz w:val="20"/>
          <w:szCs w:val="20"/>
          <w:rtl w:val="true"/>
        </w:rPr>
        <w:t xml:space="preserve">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ثم </w:t>
      </w:r>
      <w:r>
        <w:rPr>
          <w:i/>
          <w:iCs/>
          <w:color w:val="595959"/>
          <w:sz w:val="20"/>
          <w:szCs w:val="20"/>
        </w:rPr>
        <w:t>1.1.2</w:t>
      </w:r>
      <w:r>
        <w:rPr>
          <w:i/>
          <w:iCs/>
          <w:color w:val="595959"/>
          <w:sz w:val="20"/>
          <w:szCs w:val="20"/>
          <w:rtl w:val="true"/>
        </w:rPr>
        <w:t xml:space="preserve">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ثم </w:t>
      </w:r>
      <w:r>
        <w:rPr>
          <w:i/>
          <w:iCs/>
          <w:color w:val="595959"/>
          <w:sz w:val="20"/>
          <w:szCs w:val="20"/>
        </w:rPr>
        <w:t>1.2</w:t>
      </w:r>
      <w:r>
        <w:rPr>
          <w:i/>
          <w:iCs/>
          <w:color w:val="595959"/>
          <w:sz w:val="20"/>
          <w:szCs w:val="20"/>
          <w:rtl w:val="true"/>
        </w:rPr>
        <w:t xml:space="preserve">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ثم </w:t>
      </w:r>
      <w:r>
        <w:rPr>
          <w:i/>
          <w:iCs/>
          <w:color w:val="595959"/>
          <w:sz w:val="20"/>
          <w:szCs w:val="20"/>
        </w:rPr>
        <w:t>2</w:t>
      </w:r>
      <w:r>
        <w:rPr>
          <w:i/>
          <w:iCs/>
          <w:color w:val="595959"/>
          <w:sz w:val="20"/>
          <w:szCs w:val="20"/>
          <w:rtl w:val="true"/>
        </w:rPr>
        <w:t xml:space="preserve">.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ثم </w:t>
      </w:r>
      <w:r>
        <w:rPr>
          <w:i/>
          <w:iCs/>
          <w:color w:val="595959"/>
          <w:sz w:val="20"/>
          <w:szCs w:val="20"/>
        </w:rPr>
        <w:t>2.1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؛ الأرقام تعيد البدء بعد كل مستوى أعلى</w:t>
      </w:r>
      <w:r>
        <w:rPr>
          <w:i/>
          <w:iCs/>
          <w:color w:val="595959"/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2"/>
        </w:numPr>
        <w:rPr/>
      </w:pPr>
      <w:r>
        <w:rPr/>
        <w:t>Chapter one</w:t>
      </w:r>
    </w:p>
    <w:p>
      <w:pPr>
        <w:pStyle w:val="Normal"/>
        <w:numPr>
          <w:ilvl w:val="1"/>
          <w:numId w:val="2"/>
        </w:numPr>
        <w:rPr/>
      </w:pPr>
      <w:r>
        <w:rPr/>
        <w:t>Section one point one</w:t>
      </w:r>
    </w:p>
    <w:p>
      <w:pPr>
        <w:pStyle w:val="Normal"/>
        <w:numPr>
          <w:ilvl w:val="2"/>
          <w:numId w:val="2"/>
        </w:numPr>
        <w:rPr/>
      </w:pPr>
      <w:r>
        <w:rPr/>
        <w:t>Subsection 1.1.1</w:t>
      </w:r>
    </w:p>
    <w:p>
      <w:pPr>
        <w:pStyle w:val="Normal"/>
        <w:numPr>
          <w:ilvl w:val="2"/>
          <w:numId w:val="2"/>
        </w:numPr>
        <w:rPr/>
      </w:pPr>
      <w:r>
        <w:rPr/>
        <w:t>Subsection 1.1.2</w:t>
      </w:r>
    </w:p>
    <w:p>
      <w:pPr>
        <w:pStyle w:val="Normal"/>
        <w:numPr>
          <w:ilvl w:val="1"/>
          <w:numId w:val="2"/>
        </w:numPr>
        <w:rPr/>
      </w:pPr>
      <w:r>
        <w:rPr/>
        <w:t>Section one point two</w:t>
      </w:r>
    </w:p>
    <w:p>
      <w:pPr>
        <w:pStyle w:val="Normal"/>
        <w:numPr>
          <w:ilvl w:val="0"/>
          <w:numId w:val="2"/>
        </w:numPr>
        <w:rPr/>
      </w:pPr>
      <w:r>
        <w:rPr/>
        <w:t>Chapter two</w:t>
      </w:r>
    </w:p>
    <w:p>
      <w:pPr>
        <w:pStyle w:val="Normal"/>
        <w:numPr>
          <w:ilvl w:val="1"/>
          <w:numId w:val="2"/>
        </w:numPr>
        <w:rPr/>
      </w:pPr>
      <w:r>
        <w:rPr/>
        <w:t>Section two point one</w:t>
      </w:r>
    </w:p>
    <w:p>
      <w:pPr>
        <w:pStyle w:val="Heading1"/>
        <w:bidi w:val="1"/>
        <w:jc w:val="left"/>
        <w:rPr/>
      </w:pPr>
      <w:r>
        <w:rPr/>
        <w:t>3</w:t>
      </w:r>
      <w:r>
        <w:rPr>
          <w:rtl w:val="true"/>
        </w:rPr>
        <w:t xml:space="preserve">) </w:t>
      </w:r>
      <w:r>
        <w:rPr>
          <w:rtl w:val="true"/>
        </w:rPr>
        <w:t>أرقام وحروف ثم نقاط</w:t>
      </w:r>
    </w:p>
    <w:p>
      <w:pPr>
        <w:pStyle w:val="Normal"/>
        <w:pBdr>
          <w:bottom w:val="single" w:sz="6" w:space="4" w:color="A5A5A5"/>
        </w:pBdr>
        <w:bidi w:val="1"/>
        <w:jc w:val="left"/>
        <w:rPr/>
      </w:pPr>
      <w:r>
        <w:rPr>
          <w:i/>
          <w:i/>
          <w:iCs/>
          <w:color w:val="595959"/>
          <w:sz w:val="20"/>
          <w:sz w:val="20"/>
          <w:szCs w:val="20"/>
          <w:rtl w:val="true"/>
        </w:rPr>
        <w:t>المتوقع</w:t>
      </w:r>
      <w:r>
        <w:rPr>
          <w:i/>
          <w:iCs/>
          <w:color w:val="595959"/>
          <w:sz w:val="20"/>
          <w:szCs w:val="20"/>
          <w:rtl w:val="true"/>
        </w:rPr>
        <w:t xml:space="preserve">: </w:t>
      </w:r>
      <w:r>
        <w:rPr>
          <w:i/>
          <w:iCs/>
          <w:color w:val="595959"/>
          <w:sz w:val="20"/>
          <w:szCs w:val="20"/>
        </w:rPr>
        <w:t>1</w:t>
      </w:r>
      <w:r>
        <w:rPr>
          <w:i/>
          <w:iCs/>
          <w:color w:val="595959"/>
          <w:sz w:val="20"/>
          <w:szCs w:val="20"/>
          <w:rtl w:val="true"/>
        </w:rPr>
        <w:t xml:space="preserve">. </w:t>
      </w:r>
      <w:r>
        <w:rPr>
          <w:i/>
          <w:iCs/>
          <w:color w:val="595959"/>
          <w:sz w:val="20"/>
          <w:szCs w:val="20"/>
        </w:rPr>
        <w:t>2</w:t>
      </w:r>
      <w:r>
        <w:rPr>
          <w:i/>
          <w:iCs/>
          <w:color w:val="595959"/>
          <w:sz w:val="20"/>
          <w:szCs w:val="20"/>
          <w:rtl w:val="true"/>
        </w:rPr>
        <w:t xml:space="preserve">.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ثم </w:t>
      </w:r>
      <w:r>
        <w:rPr>
          <w:i/>
          <w:iCs/>
          <w:color w:val="595959"/>
          <w:sz w:val="20"/>
          <w:szCs w:val="20"/>
        </w:rPr>
        <w:t>a) b</w:t>
      </w:r>
      <w:r>
        <w:rPr>
          <w:i/>
          <w:iCs/>
          <w:color w:val="595959"/>
          <w:sz w:val="20"/>
          <w:szCs w:val="20"/>
          <w:rtl w:val="true"/>
        </w:rPr>
        <w:t xml:space="preserve">)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ثم </w:t>
      </w:r>
      <w:r>
        <w:rPr>
          <w:i/>
          <w:iCs/>
          <w:color w:val="595959"/>
          <w:sz w:val="20"/>
          <w:szCs w:val="20"/>
        </w:rPr>
        <w:t>i</w:t>
      </w:r>
      <w:r>
        <w:rPr>
          <w:i/>
          <w:iCs/>
          <w:color w:val="595959"/>
          <w:sz w:val="20"/>
          <w:szCs w:val="20"/>
          <w:rtl w:val="true"/>
        </w:rPr>
        <w:t xml:space="preserve">.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ثم </w:t>
      </w:r>
      <w:r>
        <w:rPr>
          <w:i/>
          <w:iCs/>
          <w:color w:val="595959"/>
          <w:sz w:val="20"/>
          <w:szCs w:val="20"/>
        </w:rPr>
        <w:t>3</w:t>
      </w:r>
      <w:r>
        <w:rPr>
          <w:i/>
          <w:iCs/>
          <w:color w:val="595959"/>
          <w:sz w:val="20"/>
          <w:szCs w:val="20"/>
          <w:rtl w:val="true"/>
        </w:rPr>
        <w:t xml:space="preserve">.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>ثم نقاط ● ثم ◦</w:t>
      </w:r>
      <w:r>
        <w:rPr>
          <w:i/>
          <w:iCs/>
          <w:color w:val="595959"/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"/>
        </w:numPr>
        <w:rPr/>
      </w:pPr>
      <w:r>
        <w:rPr/>
        <w:t>First</w:t>
      </w:r>
    </w:p>
    <w:p>
      <w:pPr>
        <w:pStyle w:val="Normal"/>
        <w:numPr>
          <w:ilvl w:val="0"/>
          <w:numId w:val="1"/>
        </w:numPr>
        <w:rPr/>
      </w:pPr>
      <w:r>
        <w:rPr/>
        <w:t>Second</w:t>
      </w:r>
    </w:p>
    <w:p>
      <w:pPr>
        <w:pStyle w:val="Normal"/>
        <w:numPr>
          <w:ilvl w:val="1"/>
          <w:numId w:val="1"/>
        </w:numPr>
        <w:rPr/>
      </w:pPr>
      <w:r>
        <w:rPr/>
        <w:t>Second, part a</w:t>
      </w:r>
    </w:p>
    <w:p>
      <w:pPr>
        <w:pStyle w:val="Normal"/>
        <w:numPr>
          <w:ilvl w:val="1"/>
          <w:numId w:val="1"/>
        </w:numPr>
        <w:rPr/>
      </w:pPr>
      <w:r>
        <w:rPr/>
        <w:t>Second, part b</w:t>
      </w:r>
    </w:p>
    <w:p>
      <w:pPr>
        <w:pStyle w:val="Normal"/>
        <w:numPr>
          <w:ilvl w:val="2"/>
          <w:numId w:val="1"/>
        </w:numPr>
        <w:rPr/>
      </w:pPr>
      <w:r>
        <w:rPr/>
        <w:t>Deep item</w:t>
      </w:r>
    </w:p>
    <w:p>
      <w:pPr>
        <w:pStyle w:val="Normal"/>
        <w:numPr>
          <w:ilvl w:val="0"/>
          <w:numId w:val="1"/>
        </w:numPr>
        <w:rPr/>
      </w:pPr>
      <w:r>
        <w:rPr/>
        <w:t>Third</w:t>
      </w:r>
    </w:p>
    <w:p>
      <w:pPr>
        <w:pStyle w:val="Normal"/>
        <w:numPr>
          <w:ilvl w:val="0"/>
          <w:numId w:val="4"/>
        </w:numPr>
        <w:rPr/>
      </w:pPr>
      <w:r>
        <w:rPr/>
        <w:t>Bullet one</w:t>
      </w:r>
    </w:p>
    <w:p>
      <w:pPr>
        <w:pStyle w:val="Normal"/>
        <w:numPr>
          <w:ilvl w:val="0"/>
          <w:numId w:val="4"/>
        </w:numPr>
        <w:rPr/>
      </w:pPr>
      <w:r>
        <w:rPr/>
        <w:t>Bullet two</w:t>
      </w:r>
    </w:p>
    <w:p>
      <w:pPr>
        <w:pStyle w:val="Normal"/>
        <w:numPr>
          <w:ilvl w:val="1"/>
          <w:numId w:val="4"/>
        </w:numPr>
        <w:rPr/>
      </w:pPr>
      <w:r>
        <w:rPr/>
        <w:t>Sub-bullet</w:t>
      </w:r>
    </w:p>
    <w:p>
      <w:pPr>
        <w:pStyle w:val="Heading1"/>
        <w:bidi w:val="1"/>
        <w:jc w:val="left"/>
        <w:rPr/>
      </w:pPr>
      <w:r>
        <w:rPr/>
        <w:t>4</w:t>
      </w:r>
      <w:r>
        <w:rPr>
          <w:rtl w:val="true"/>
        </w:rPr>
        <w:t xml:space="preserve">) </w:t>
      </w:r>
      <w:r>
        <w:rPr>
          <w:rtl w:val="true"/>
        </w:rPr>
        <w:t xml:space="preserve">قائمة تبدأ من الرقم </w:t>
      </w:r>
      <w:r>
        <w:rPr/>
        <w:t>5</w:t>
      </w:r>
    </w:p>
    <w:p>
      <w:pPr>
        <w:pStyle w:val="Normal"/>
        <w:pBdr>
          <w:bottom w:val="single" w:sz="6" w:space="4" w:color="A5A5A5"/>
        </w:pBdr>
        <w:bidi w:val="1"/>
        <w:jc w:val="left"/>
        <w:rPr/>
      </w:pPr>
      <w:r>
        <w:rPr>
          <w:i/>
          <w:i/>
          <w:iCs/>
          <w:color w:val="595959"/>
          <w:sz w:val="20"/>
          <w:sz w:val="20"/>
          <w:szCs w:val="20"/>
          <w:rtl w:val="true"/>
        </w:rPr>
        <w:t>المتوقع</w:t>
      </w:r>
      <w:r>
        <w:rPr>
          <w:i/>
          <w:iCs/>
          <w:color w:val="595959"/>
          <w:sz w:val="20"/>
          <w:szCs w:val="20"/>
          <w:rtl w:val="true"/>
        </w:rPr>
        <w:t xml:space="preserve">: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هذه القائمة تبدأ بالرقم </w:t>
      </w:r>
      <w:r>
        <w:rPr>
          <w:i/>
          <w:iCs/>
          <w:color w:val="595959"/>
          <w:sz w:val="20"/>
          <w:szCs w:val="20"/>
        </w:rPr>
        <w:t>5</w:t>
      </w:r>
      <w:r>
        <w:rPr>
          <w:i/>
          <w:iCs/>
          <w:color w:val="595959"/>
          <w:sz w:val="20"/>
          <w:szCs w:val="20"/>
          <w:rtl w:val="true"/>
        </w:rPr>
        <w:t xml:space="preserve"> 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ثم </w:t>
      </w:r>
      <w:r>
        <w:rPr>
          <w:i/>
          <w:iCs/>
          <w:color w:val="595959"/>
          <w:sz w:val="20"/>
          <w:szCs w:val="20"/>
        </w:rPr>
        <w:t>6</w:t>
      </w:r>
      <w:r>
        <w:rPr>
          <w:i/>
          <w:iCs/>
          <w:color w:val="595959"/>
          <w:sz w:val="20"/>
          <w:szCs w:val="20"/>
          <w:rtl w:val="true"/>
        </w:rPr>
        <w:t xml:space="preserve"> (</w:t>
      </w:r>
      <w:r>
        <w:rPr>
          <w:i/>
          <w:i/>
          <w:iCs/>
          <w:color w:val="595959"/>
          <w:sz w:val="20"/>
          <w:sz w:val="20"/>
          <w:szCs w:val="20"/>
          <w:rtl w:val="true"/>
        </w:rPr>
        <w:t xml:space="preserve">وليس </w:t>
      </w:r>
      <w:r>
        <w:rPr>
          <w:i/>
          <w:iCs/>
          <w:color w:val="595959"/>
          <w:sz w:val="20"/>
          <w:szCs w:val="20"/>
        </w:rPr>
        <w:t>1</w:t>
      </w:r>
      <w:r>
        <w:rPr>
          <w:i/>
          <w:iCs/>
          <w:color w:val="595959"/>
          <w:sz w:val="20"/>
          <w:szCs w:val="20"/>
          <w:rtl w:val="true"/>
        </w:rPr>
        <w:t>).</w:t>
      </w:r>
    </w:p>
    <w:p>
      <w:pPr>
        <w:pStyle w:val="Normal"/>
        <w:numPr>
          <w:ilvl w:val="0"/>
          <w:numId w:val="7"/>
        </w:numPr>
        <w:rPr/>
      </w:pPr>
      <w:r>
        <w:rPr/>
        <w:t>Starts at five</w:t>
      </w:r>
    </w:p>
    <w:p>
      <w:pPr>
        <w:pStyle w:val="Normal"/>
        <w:numPr>
          <w:ilvl w:val="0"/>
          <w:numId w:val="8"/>
        </w:numPr>
        <w:spacing w:before="0" w:after="120"/>
        <w:rPr/>
      </w:pPr>
      <w:r>
        <w:rPr/>
        <w:t>Then six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arabicAbjad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arabicAlpha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5"/>
    </w:lvlOverride>
  </w:num>
  <w:num w:numId="8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Arial"/>
        <w:sz w:val="24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20"/>
      <w:jc w:val="left"/>
    </w:pPr>
    <w:rPr>
      <w:rFonts w:ascii="Calibri" w:hAnsi="Calibri" w:eastAsia="Noto Serif CJK SC" w:cs="Arial"/>
      <w:color w:val="auto"/>
      <w:kern w:val="0"/>
      <w:sz w:val="24"/>
      <w:szCs w:val="28"/>
      <w:lang w:val="en-US" w:eastAsia="zh-CN" w:bidi="hi-IN"/>
    </w:rPr>
  </w:style>
  <w:style w:type="paragraph" w:styleId="Heading1">
    <w:name w:val="Heading 1"/>
    <w:basedOn w:val="Normal"/>
    <w:qFormat/>
    <w:pPr>
      <w:keepNext w:val="true"/>
      <w:spacing w:before="360" w:after="120"/>
      <w:outlineLvl w:val="0"/>
    </w:pPr>
    <w:rPr>
      <w:b/>
      <w:bCs/>
      <w:color w:themeColor="accent1" w:themeShade="bf" w:val="2F5496"/>
      <w:sz w:val="36"/>
      <w:szCs w:val="36"/>
    </w:rPr>
  </w:style>
  <w:style w:type="paragraph" w:styleId="Heading2">
    <w:name w:val="Heading 2"/>
    <w:basedOn w:val="Normal"/>
    <w:qFormat/>
    <w:pPr>
      <w:keepNext w:val="true"/>
      <w:spacing w:before="240" w:after="80"/>
      <w:outlineLvl w:val="1"/>
    </w:pPr>
    <w:rPr>
      <w:b/>
      <w:bCs/>
      <w:color w:themeColor="accent1" w:themeShade="bf" w:val="2F5496"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/>
    <w:rPr>
      <w:b/>
      <w:bCs/>
      <w:color w:val="1F3864"/>
      <w:sz w:val="48"/>
      <w:szCs w:val="48"/>
    </w:rPr>
  </w:style>
  <w:style w:type="paragraph" w:styleId="Quote">
    <w:name w:val="Quote"/>
    <w:basedOn w:val="Normal"/>
    <w:qFormat/>
    <w:pPr>
      <w:ind w:left="720" w:right="720"/>
    </w:pPr>
    <w:rPr>
      <w:i/>
      <w:iCs/>
      <w:color w:val="59595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