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4FF" w:rsidRPr="00A42D0C" w:rsidRDefault="00A914FF" w:rsidP="00A914FF">
      <w:pPr>
        <w:tabs>
          <w:tab w:val="left" w:pos="482"/>
          <w:tab w:val="left" w:pos="1191"/>
        </w:tabs>
        <w:spacing w:line="276" w:lineRule="auto"/>
        <w:ind w:left="-113" w:right="-113"/>
        <w:jc w:val="right"/>
        <w:rPr>
          <w:rFonts w:ascii="14" w:eastAsia="Calibri" w:hAnsi="14" w:cs="Fanan"/>
          <w:b/>
          <w:bCs/>
          <w:kern w:val="2"/>
          <w:sz w:val="8"/>
          <w:szCs w:val="8"/>
          <w:lang w:eastAsia="en-US" w:bidi="ar-EG"/>
        </w:rPr>
      </w:pPr>
    </w:p>
    <w:p w:rsidR="003B31F0" w:rsidRPr="003B31F0" w:rsidRDefault="00375CB6" w:rsidP="00375CB6">
      <w:pPr>
        <w:bidi/>
        <w:jc w:val="center"/>
        <w:rPr>
          <w:rFonts w:ascii="Tahoma" w:hAnsi="Tahoma" w:cs="AdvertisingBold"/>
          <w:b/>
          <w:bCs/>
          <w:color w:val="000000"/>
          <w:rtl/>
        </w:rPr>
      </w:pPr>
      <w:r>
        <w:rPr>
          <w:rFonts w:ascii="Tahoma" w:hAnsi="Tahoma" w:cs="AdvertisingBold"/>
          <w:b/>
          <w:bCs/>
          <w:noProof/>
          <w:color w:val="000000"/>
          <w:rtl/>
          <w:lang w:eastAsia="en-US"/>
        </w:rPr>
        <w:drawing>
          <wp:inline distT="0" distB="0" distL="0" distR="0">
            <wp:extent cx="7181850" cy="9601200"/>
            <wp:effectExtent l="0" t="0" r="0" b="0"/>
            <wp:docPr id="9" name="Picture 4" descr="E:\على\الانتقال للمواصفة الجديدة للادارة العامة للرقابة على الجودة\رقابة الجودة 2017\الاجراءات2017\ACFQP 51-07\Scaner\1\root@print.hio.no_20171017_211548_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على\الانتقال للمواصفة الجديدة للادارة العامة للرقابة على الجودة\رقابة الجودة 2017\الاجراءات2017\ACFQP 51-07\Scaner\1\root@print.hio.no_20171017_211548_01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539" cy="959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31F0" w:rsidRPr="003B31F0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55DA" w:rsidRDefault="003E55DA">
      <w:r>
        <w:separator/>
      </w:r>
    </w:p>
  </w:endnote>
  <w:endnote w:type="continuationSeparator" w:id="0">
    <w:p w:rsidR="003E55DA" w:rsidRDefault="003E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14">
    <w:altName w:val="Times New Roman"/>
    <w:panose1 w:val="00000000000000000000"/>
    <w:charset w:val="00"/>
    <w:family w:val="roman"/>
    <w:notTrueType/>
    <w:pitch w:val="default"/>
  </w:font>
  <w:font w:name="Fanan"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3E55DA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A42D0C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A42D0C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209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55DA" w:rsidRDefault="003E55DA">
      <w:r>
        <w:separator/>
      </w:r>
    </w:p>
  </w:footnote>
  <w:footnote w:type="continuationSeparator" w:id="0">
    <w:p w:rsidR="003E55DA" w:rsidRDefault="003E55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3E55DA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A42D0C" w:rsidP="00A42D0C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3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تشكيل لجنة فحص لأمر توريد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209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55DA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42D0C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83565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2CE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25BAF-4B68-4476-A8BF-AF1E48F7B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2025-04-29T06:36:00Z</cp:lastPrinted>
  <dcterms:created xsi:type="dcterms:W3CDTF">2007-10-22T08:13:00Z</dcterms:created>
  <dcterms:modified xsi:type="dcterms:W3CDTF">2025-09-25T09:54:00Z</dcterms:modified>
</cp:coreProperties>
</file>