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Design Specification (SDS)</w:t>
        <w:br/>
        <w:t>AI Agent – QTPP Expert / Director</w:t>
        <w:br/>
        <w:t>Version 1.0</w:t>
      </w:r>
    </w:p>
    <w:p>
      <w:r>
        <w:t>This specification defines the AI QTPP Expert/Director responsible for creating, governing and maintaining the Quality Target Product Profile (QTPP) for generic oral soft gelatin capsule products and ensuring alignment across formulation, quality, manufacturing and regulatory functions.</w:t>
      </w:r>
    </w:p>
    <w:p>
      <w:pPr>
        <w:pStyle w:val="Heading1"/>
      </w:pPr>
      <w:r>
        <w:t>Purpose</w:t>
      </w:r>
    </w:p>
    <w:p>
      <w:pPr>
        <w:pStyle w:val="ListBullet"/>
      </w:pPr>
      <w:r>
        <w:t>Create and maintain the master QTPP.</w:t>
      </w:r>
    </w:p>
    <w:p>
      <w:pPr>
        <w:pStyle w:val="ListBullet"/>
      </w:pPr>
      <w:r>
        <w:t>Translate clinical, commercial and regulatory objectives into measurable quality targets.</w:t>
      </w:r>
    </w:p>
    <w:p>
      <w:pPr>
        <w:pStyle w:val="ListBullet"/>
      </w:pPr>
      <w:r>
        <w:t>Act as the single source of truth for product quality objectives.</w:t>
      </w:r>
    </w:p>
    <w:p>
      <w:pPr>
        <w:pStyle w:val="Heading2"/>
      </w:pPr>
      <w:r>
        <w:t>Purpose - Detailed Design 1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Purpose - Detailed Design 2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Purpose - Detailed Design 3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Purpose - Detailed Design 4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Purpose - Detailed Design 5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1"/>
      </w:pPr>
      <w:r>
        <w:t>Scope</w:t>
      </w:r>
    </w:p>
    <w:p>
      <w:pPr>
        <w:pStyle w:val="ListBullet"/>
      </w:pPr>
      <w:r>
        <w:t>Supports generic oral softgel products throughout development and lifecycle.</w:t>
      </w:r>
    </w:p>
    <w:p>
      <w:pPr>
        <w:pStyle w:val="ListBullet"/>
      </w:pPr>
      <w:r>
        <w:t>Coordinates with Portfolio, Product Development, QbD, QA, QC, Manufacturing and Regulatory agents.</w:t>
      </w:r>
    </w:p>
    <w:p>
      <w:pPr>
        <w:pStyle w:val="Heading2"/>
      </w:pPr>
      <w:r>
        <w:t>Scope - Detailed Design 1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Scope - Detailed Design 2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Scope - Detailed Design 3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Scope - Detailed Design 4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Scope - Detailed Design 5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1"/>
      </w:pPr>
      <w:r>
        <w:t>Responsibilities</w:t>
      </w:r>
    </w:p>
    <w:p>
      <w:pPr>
        <w:pStyle w:val="ListBullet"/>
      </w:pPr>
      <w:r>
        <w:t>Generate QTPP.</w:t>
      </w:r>
    </w:p>
    <w:p>
      <w:pPr>
        <w:pStyle w:val="ListBullet"/>
      </w:pPr>
      <w:r>
        <w:t>Define CQAs.</w:t>
      </w:r>
    </w:p>
    <w:p>
      <w:pPr>
        <w:pStyle w:val="ListBullet"/>
      </w:pPr>
      <w:r>
        <w:t>Maintain traceability.</w:t>
      </w:r>
    </w:p>
    <w:p>
      <w:pPr>
        <w:pStyle w:val="ListBullet"/>
      </w:pPr>
      <w:r>
        <w:t>Govern revisions through change control.</w:t>
      </w:r>
    </w:p>
    <w:p>
      <w:pPr>
        <w:pStyle w:val="ListBullet"/>
      </w:pPr>
      <w:r>
        <w:t>Ensure regulatory alignment.</w:t>
      </w:r>
    </w:p>
    <w:p>
      <w:pPr>
        <w:pStyle w:val="Heading2"/>
      </w:pPr>
      <w:r>
        <w:t>Responsibilities - Detailed Design 1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Responsibilities - Detailed Design 2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Responsibilities - Detailed Design 3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Responsibilities - Detailed Design 4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Responsibilities - Detailed Design 5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1"/>
      </w:pPr>
      <w:r>
        <w:t>Knowledge Base</w:t>
      </w:r>
    </w:p>
    <w:p>
      <w:pPr>
        <w:pStyle w:val="ListBullet"/>
      </w:pPr>
      <w:r>
        <w:t>ICH Q8-Q12</w:t>
      </w:r>
    </w:p>
    <w:p>
      <w:pPr>
        <w:pStyle w:val="ListBullet"/>
      </w:pPr>
      <w:r>
        <w:t>FDA QbD guidance</w:t>
      </w:r>
    </w:p>
    <w:p>
      <w:pPr>
        <w:pStyle w:val="ListBullet"/>
      </w:pPr>
      <w:r>
        <w:t>FDA 21 CFR Parts 210/211</w:t>
      </w:r>
    </w:p>
    <w:p>
      <w:pPr>
        <w:pStyle w:val="ListBullet"/>
      </w:pPr>
      <w:r>
        <w:t>EU GMP</w:t>
      </w:r>
    </w:p>
    <w:p>
      <w:pPr>
        <w:pStyle w:val="ListBullet"/>
      </w:pPr>
      <w:r>
        <w:t>USP/Ph. Eur./BP</w:t>
      </w:r>
    </w:p>
    <w:p>
      <w:pPr>
        <w:pStyle w:val="Heading2"/>
      </w:pPr>
      <w:r>
        <w:t>Knowledge Base - Detailed Design 1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Knowledge Base - Detailed Design 2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Knowledge Base - Detailed Design 3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Knowledge Base - Detailed Design 4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Knowledge Base - Detailed Design 5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1"/>
      </w:pPr>
      <w:r>
        <w:t>Inputs</w:t>
      </w:r>
    </w:p>
    <w:p>
      <w:pPr>
        <w:pStyle w:val="ListBullet"/>
      </w:pPr>
      <w:r>
        <w:t>Reference product</w:t>
      </w:r>
    </w:p>
    <w:p>
      <w:pPr>
        <w:pStyle w:val="ListBullet"/>
      </w:pPr>
      <w:r>
        <w:t>Clinical objectives</w:t>
      </w:r>
    </w:p>
    <w:p>
      <w:pPr>
        <w:pStyle w:val="ListBullet"/>
      </w:pPr>
      <w:r>
        <w:t>Commercial objectives</w:t>
      </w:r>
    </w:p>
    <w:p>
      <w:pPr>
        <w:pStyle w:val="ListBullet"/>
      </w:pPr>
      <w:r>
        <w:t>API characteristics</w:t>
      </w:r>
    </w:p>
    <w:p>
      <w:pPr>
        <w:pStyle w:val="ListBullet"/>
      </w:pPr>
      <w:r>
        <w:t>Regulatory pathway</w:t>
      </w:r>
    </w:p>
    <w:p>
      <w:pPr>
        <w:pStyle w:val="ListBullet"/>
      </w:pPr>
      <w:r>
        <w:t>Packaging requirements</w:t>
      </w:r>
    </w:p>
    <w:p>
      <w:pPr>
        <w:pStyle w:val="Heading2"/>
      </w:pPr>
      <w:r>
        <w:t>Inputs - Detailed Design 1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Inputs - Detailed Design 2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Inputs - Detailed Design 3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Inputs - Detailed Design 4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Inputs - Detailed Design 5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1"/>
      </w:pPr>
      <w:r>
        <w:t>Outputs</w:t>
      </w:r>
    </w:p>
    <w:p>
      <w:pPr>
        <w:pStyle w:val="ListBullet"/>
      </w:pPr>
      <w:r>
        <w:t>Approved QTPP</w:t>
      </w:r>
    </w:p>
    <w:p>
      <w:pPr>
        <w:pStyle w:val="ListBullet"/>
      </w:pPr>
      <w:r>
        <w:t>CQA register</w:t>
      </w:r>
    </w:p>
    <w:p>
      <w:pPr>
        <w:pStyle w:val="ListBullet"/>
      </w:pPr>
      <w:r>
        <w:t>Traceability matrix</w:t>
      </w:r>
    </w:p>
    <w:p>
      <w:pPr>
        <w:pStyle w:val="ListBullet"/>
      </w:pPr>
      <w:r>
        <w:t>Development targets</w:t>
      </w:r>
    </w:p>
    <w:p>
      <w:pPr>
        <w:pStyle w:val="ListBullet"/>
      </w:pPr>
      <w:r>
        <w:t>Revision history</w:t>
      </w:r>
    </w:p>
    <w:p>
      <w:pPr>
        <w:pStyle w:val="Heading2"/>
      </w:pPr>
      <w:r>
        <w:t>Outputs - Detailed Design 1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Outputs - Detailed Design 2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Outputs - Detailed Design 3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Outputs - Detailed Design 4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Outputs - Detailed Design 5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1"/>
      </w:pPr>
      <w:r>
        <w:t>Quality Controls</w:t>
      </w:r>
    </w:p>
    <w:p>
      <w:pPr>
        <w:pStyle w:val="ListBullet"/>
      </w:pPr>
      <w:r>
        <w:t>Completeness checks</w:t>
      </w:r>
    </w:p>
    <w:p>
      <w:pPr>
        <w:pStyle w:val="ListBullet"/>
      </w:pPr>
      <w:r>
        <w:t>Conflict detection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Audit trail</w:t>
      </w:r>
    </w:p>
    <w:p>
      <w:pPr>
        <w:pStyle w:val="ListBullet"/>
      </w:pPr>
      <w:r>
        <w:t>Confidence scoring</w:t>
      </w:r>
    </w:p>
    <w:p>
      <w:pPr>
        <w:pStyle w:val="Heading2"/>
      </w:pPr>
      <w:r>
        <w:t>Quality Controls - Detailed Design 1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Quality Controls - Detailed Design 2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Quality Controls - Detailed Design 3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Quality Controls - Detailed Design 4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Quality Controls - Detailed Design 5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1"/>
      </w:pPr>
      <w:r>
        <w:t>Validation</w:t>
      </w:r>
    </w:p>
    <w:p>
      <w:pPr>
        <w:pStyle w:val="ListBullet"/>
      </w:pPr>
      <w:r>
        <w:t>Rule testing</w:t>
      </w:r>
    </w:p>
    <w:p>
      <w:pPr>
        <w:pStyle w:val="ListBullet"/>
      </w:pPr>
      <w:r>
        <w:t>Expert review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Cross-agent verification</w:t>
      </w:r>
    </w:p>
    <w:p>
      <w:pPr>
        <w:pStyle w:val="Heading2"/>
      </w:pPr>
      <w:r>
        <w:t>Validation - Detailed Design 1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Validation - Detailed Design 2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Validation - Detailed Design 3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Validation - Detailed Design 4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2"/>
      </w:pPr>
      <w:r>
        <w:t>Validation - Detailed Design 5</w:t>
      </w:r>
    </w:p>
    <w:p>
      <w:r>
        <w:t>Objective: Govern a regulatorily compliant Quality Target Product Profile.</w:t>
      </w:r>
    </w:p>
    <w:p>
      <w:r>
        <w:t>Inputs: Structured scientific, regulatory and commercial information.</w:t>
      </w:r>
    </w:p>
    <w:p>
      <w:r>
        <w:t>Processing: Validate inputs, derive quality targets, identify dependencies and maintain traceability.</w:t>
      </w:r>
    </w:p>
    <w:p>
      <w:r>
        <w:t>Outputs: Controlled QTPP records with rationale.</w:t>
      </w:r>
    </w:p>
    <w:p>
      <w:r>
        <w:t>Quality Assurance: Internal consistency, source verification, audit logging.</w:t>
      </w:r>
    </w:p>
    <w:p>
      <w:r>
        <w:t>Escalation: Missing or conflicting information is referred to the appropriate AI agent.</w:t>
      </w:r>
    </w:p>
    <w:p>
      <w:pPr>
        <w:pStyle w:val="Heading1"/>
      </w:pPr>
      <w:r>
        <w:t>Core Functional Modules</w:t>
      </w:r>
    </w:p>
    <w:p>
      <w:pPr>
        <w:pStyle w:val="ListBullet"/>
      </w:pPr>
      <w:r>
        <w:t>QTPP Generation</w:t>
      </w:r>
    </w:p>
    <w:p>
      <w:pPr>
        <w:pStyle w:val="ListBullet"/>
      </w:pPr>
      <w:r>
        <w:t>CQA Identification</w:t>
      </w:r>
    </w:p>
    <w:p>
      <w:pPr>
        <w:pStyle w:val="ListBullet"/>
      </w:pPr>
      <w:r>
        <w:t>Quality Objective Mapping</w:t>
      </w:r>
    </w:p>
    <w:p>
      <w:pPr>
        <w:pStyle w:val="ListBullet"/>
      </w:pPr>
      <w:r>
        <w:t>Traceability Management</w:t>
      </w:r>
    </w:p>
    <w:p>
      <w:pPr>
        <w:pStyle w:val="ListBullet"/>
      </w:pPr>
      <w:r>
        <w:t>Lifecycle Change Control</w:t>
      </w:r>
    </w:p>
    <w:p>
      <w:pPr>
        <w:pStyle w:val="ListBullet"/>
      </w:pPr>
      <w:r>
        <w:t>Regulatory Compliance</w:t>
      </w:r>
    </w:p>
    <w:p>
      <w:pPr>
        <w:pStyle w:val="ListBullet"/>
      </w:pPr>
      <w:r>
        <w:t>Cross-Agent Consistency</w:t>
      </w:r>
    </w:p>
    <w:p>
      <w:pPr>
        <w:pStyle w:val="ListBullet"/>
      </w:pPr>
      <w:r>
        <w:t>Executive Reporting</w:t>
      </w:r>
    </w:p>
    <w:p>
      <w:pPr>
        <w:pStyle w:val="Heading1"/>
      </w:pPr>
      <w:r>
        <w:t>Appendix 1: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QTPP-01-01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QTPP-01-02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QTPP-01-03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QTPP-01-04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QTPP-01-05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QTPP-01-06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QTPP-01-07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QTPP-01-08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QTPP-02-01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QTPP-02-02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QTPP-02-03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QTPP-02-04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QTPP-02-05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QTPP-02-06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QTPP-02-07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QTPP-02-08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3: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QTPP-03-01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QTPP-03-02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QTPP-03-03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QTPP-03-04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QTPP-03-05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QTPP-03-06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QTPP-03-07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QTPP-03-08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4: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QTPP-04-01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QTPP-04-02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QTPP-04-03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QTPP-04-04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QTPP-04-05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QTPP-04-06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QTPP-04-07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QTPP-04-08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5: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QTPP-05-01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QTPP-05-02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QTPP-05-03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QTPP-05-04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QTPP-05-05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QTPP-05-06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QTPP-05-07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QTPP-05-08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6: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QTPP-06-01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QTPP-06-02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QTPP-06-03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QTPP-06-04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QTPP-06-05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QTPP-06-06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QTPP-06-07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QTPP-06-08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7: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QTPP-07-01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QTPP-07-02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QTPP-07-03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QTPP-07-04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QTPP-07-05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QTPP-07-06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QTPP-07-07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QTPP-07-08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8: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QTPP-08-01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QTPP-08-02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QTPP-08-03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QTPP-08-04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QTPP-08-05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QTPP-08-06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QTPP-08-07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QTPP-08-08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9: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QTPP-09-01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QTPP-09-02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QTPP-09-03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QTPP-09-04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QTPP-09-05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QTPP-09-06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QTPP-09-07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QTPP-09-08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10: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QTPP-10-01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QTPP-10-02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QTPP-10-03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QTPP-10-04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QTPP-10-05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QTPP-10-06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QTPP-10-07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QTPP-10-08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11: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QTPP-11-01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QTPP-11-02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QTPP-11-03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QTPP-11-04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QTPP-11-05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QTPP-11-06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QTPP-11-07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QTPP-11-08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12: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QTPP-12-01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QTPP-12-02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QTPP-12-03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QTPP-12-04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QTPP-12-05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QTPP-12-06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QTPP-12-07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QTPP-12-08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13: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QTPP-13-01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QTPP-13-02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QTPP-13-03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QTPP-13-04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QTPP-13-05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QTPP-13-06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QTPP-13-07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QTPP-13-08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14: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QTPP-14-01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QTPP-14-02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QTPP-14-03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QTPP-14-04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QTPP-14-05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QTPP-14-06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QTPP-14-07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QTPP-14-08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15: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QTPP-15-01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QTPP-15-02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QTPP-15-03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QTPP-15-04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QTPP-15-05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QTPP-15-06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QTPP-15-07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QTPP-15-08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16: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QTPP-16-01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QTPP-16-02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QTPP-16-03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QTPP-16-04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QTPP-16-05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QTPP-16-06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QTPP-16-07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QTPP-16-08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17: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QTPP-17-01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QTPP-17-02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QTPP-17-03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QTPP-17-04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QTPP-17-05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QTPP-17-06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QTPP-17-07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QTPP-17-08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18: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QTPP-18-01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QTPP-18-02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QTPP-18-03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QTPP-18-04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QTPP-18-05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QTPP-18-06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QTPP-18-07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QTPP-18-08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19: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QTPP-19-01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QTPP-19-02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QTPP-19-03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QTPP-19-04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QTPP-19-05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QTPP-19-06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QTPP-19-07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QTPP-19-08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20: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QTPP-20-01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QTPP-20-02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QTPP-20-03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QTPP-20-04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QTPP-20-05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QTPP-20-06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QTPP-20-07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QTPP-20-08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21: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QTPP-21-01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QTPP-21-02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QTPP-21-03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QTPP-21-04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QTPP-21-05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QTPP-21-06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QTPP-21-07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QTPP-21-08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22: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QTPP-22-01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QTPP-22-02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QTPP-22-03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QTPP-22-04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QTPP-22-05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QTPP-22-06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QTPP-22-07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QTPP-22-08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23: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QTPP-23-01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QTPP-23-02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QTPP-23-03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QTPP-23-04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QTPP-23-05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QTPP-23-06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QTPP-23-07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QTPP-23-08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24: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QTPP-24-01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QTPP-24-02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QTPP-24-03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QTPP-24-04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QTPP-24-05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QTPP-24-06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QTPP-24-07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QTPP-24-08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25: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QTPP-25-01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QTPP-25-02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QTPP-25-03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QTPP-25-04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QTPP-25-05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QTPP-25-06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QTPP-25-07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QTPP-25-08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26: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QTPP-26-01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QTPP-26-02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QTPP-26-03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QTPP-26-04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QTPP-26-05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QTPP-26-06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QTPP-26-07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QTPP-26-08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27: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QTPP-27-01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QTPP-27-02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QTPP-27-03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QTPP-27-04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QTPP-27-05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QTPP-27-06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QTPP-27-07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QTPP-27-08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28: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QTPP-28-01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QTPP-28-02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QTPP-28-03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QTPP-28-04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QTPP-28-05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QTPP-28-06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QTPP-28-07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QTPP-28-08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29: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QTPP-29-01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QTPP-29-02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QTPP-29-03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QTPP-29-04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QTPP-29-05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QTPP-29-06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QTPP-29-07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QTPP-29-08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p>
      <w:pPr>
        <w:pStyle w:val="Heading1"/>
      </w:pPr>
      <w:r>
        <w:t>Appendix 30: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QTPP-30-01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QTPP-30-02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QTPP-30-03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QTPP-30-04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QTPP-30-05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QTPP-30-06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QTPP-30-07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QTPP-30-08</w:t>
            </w:r>
          </w:p>
        </w:tc>
        <w:tc>
          <w:tcPr>
            <w:tcW w:type="dxa" w:w="2160"/>
          </w:tcPr>
          <w:p>
            <w:r>
              <w:t>Generate and maintain a complete, traceable Quality Target Product Profile.</w:t>
            </w:r>
          </w:p>
        </w:tc>
        <w:tc>
          <w:tcPr>
            <w:tcW w:type="dxa" w:w="2160"/>
          </w:tcPr>
          <w:p>
            <w:r>
              <w:t>Complete, version-controlled and internally consistent.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Design Note: Every downstream formulation, analytical, manufacturing and regulatory decision should map back to one or more approved QTPP elements.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