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D6A4F"/>
          <w:sz w:val="60"/>
          <w:szCs w:val="60"/>
        </w:rPr>
        <w:t xml:space="preserve">SAFI OIL TRACKER</w:t>
      </w:r>
    </w:p>
    <w:p>
      <w:pPr>
        <w:spacing w:after="200"/>
        <w:jc w:val="center"/>
      </w:pPr>
      <w:r>
        <w:rPr>
          <w:color w:val="E9A820"/>
          <w:sz w:val="28"/>
          <w:szCs w:val="28"/>
        </w:rPr>
        <w:t xml:space="preserve">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color w:val="40916C"/>
          <w:sz w:val="32"/>
          <w:szCs w:val="32"/>
        </w:rPr>
        <w:t xml:space="preserve">AI-Powered Cooking Oil Tracking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E9A820"/>
          <w:sz w:val="28"/>
          <w:szCs w:val="28"/>
        </w:rPr>
        <w:t xml:space="preserve">Scan. Snap. Know.</w:t>
      </w:r>
    </w:p>
    <w:p>
      <w:pPr>
        <w:spacing w:after="800"/>
      </w:pP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Client Summary Document</w:t>
      </w:r>
    </w:p>
    <w:p>
      <w:pPr>
        <w:spacing w:after="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Prepared by: Ahmed  |  February 27, 2026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Status: Ready for Implementation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The Problem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E8F5E9" w:val="clear"/>
          </w:tcPr>
          <w:p>
            <w:pPr>
              <w:spacing w:after="120" w:before="120"/>
              <w:ind w:left="2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Home cooking oil consumers have no practical way to track how much oil they've consumed from a bottle.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 estimation is unreliable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Measuring before every use is disruptive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existing product bridges the gap between physical cooking and dietary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Health-conscious users want calorie/fat awareness without manual effort</w:t>
      </w:r>
    </w:p>
    <w:p>
      <w:r>
        <w:br w:type="page"/>
      </w:r>
    </w:p>
    <w:p>
      <w:pPr>
        <w:pStyle w:val="Heading1"/>
      </w:pPr>
      <w:r>
        <w:t xml:space="preserve">Our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Safi Oil Tracker is a Progressive Web App (PWA) that uses AI vision to estimate cooking oil bottle fill levels from a single phone photo.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00"/>
        <w:gridCol w:w="2100"/>
        <w:gridCol w:w="400"/>
        <w:gridCol w:w="2100"/>
        <w:gridCol w:w="400"/>
        <w:gridCol w:w="1460"/>
      </w:tblGrid>
      <w:tr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2D6A4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QR Code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Bottle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40916C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Phone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Camera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8"/>
                <w:szCs w:val="28"/>
              </w:rPr>
              <w:t xml:space="preserve">→</w:t>
            </w:r>
          </w:p>
        </w:tc>
        <w:tc>
          <w:tcPr>
            <w:tcW w:type="dxa" w:w="2100"/>
            <w:tcBorders>
              <w:top w:val="none" w:sz="0"/>
              <w:left w:val="none" w:sz="0"/>
              <w:bottom w:val="none" w:sz="0"/>
              <w:right w:val="none" w:sz="0"/>
            </w:tcBorders>
            <w:shd w:fill="2D6A4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Analysis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6A4F"/>
                <w:sz w:val="28"/>
                <w:szCs w:val="28"/>
              </w:rPr>
              <w:t xml:space="preserve">→</w:t>
            </w:r>
          </w:p>
        </w:tc>
        <w:tc>
          <w:tcPr>
            <w:tcW w:type="dxa" w:w="1460"/>
            <w:tcBorders>
              <w:top w:val="none" w:sz="0"/>
              <w:left w:val="none" w:sz="0"/>
              <w:bottom w:val="none" w:sz="0"/>
              <w:right w:val="none" w:sz="0"/>
            </w:tcBorders>
            <w:shd w:fill="E9A820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Instant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What Makes It Special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Differentiator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Friction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code on bottle → instant access. No app download, no account, no onboarding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Hybrid AI + Math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estimates fill %; precise volume calculated from known bottle geometry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Self-Improving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scan is a labeled training example. The product IS the data engine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Cost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$0/month infrastructure on Cloudflare + Gemini free tiers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How It Works</w:t>
      </w:r>
    </w:p>
    <w:p>
      <w:pPr>
        <w:pStyle w:val="Heading2"/>
      </w:pPr>
      <w:r>
        <w:t xml:space="preserve">User Journey (Under 8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Scan QR Code </w:t>
      </w:r>
      <w:r>
        <w:rPr>
          <w:rFonts w:ascii="Arial" w:cs="Arial" w:eastAsia="Arial" w:hAnsi="Arial"/>
          <w:sz w:val="22"/>
          <w:szCs w:val="22"/>
        </w:rPr>
        <w:t xml:space="preserve">on bottle — pre-loads bottle context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Take Photo </w:t>
      </w:r>
      <w:r>
        <w:rPr>
          <w:rFonts w:ascii="Arial" w:cs="Arial" w:eastAsia="Arial" w:hAnsi="Arial"/>
          <w:sz w:val="22"/>
          <w:szCs w:val="22"/>
        </w:rPr>
        <w:t xml:space="preserve">with alignment guide overlay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AI Analyzes </w:t>
      </w:r>
      <w:r>
        <w:rPr>
          <w:rFonts w:ascii="Arial" w:cs="Arial" w:eastAsia="Arial" w:hAnsi="Arial"/>
          <w:sz w:val="22"/>
          <w:szCs w:val="22"/>
        </w:rPr>
        <w:t xml:space="preserve">using Gemini 2.5 Flash (3-5 seconds)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View Results </w:t>
      </w:r>
      <w:r>
        <w:rPr>
          <w:rFonts w:ascii="Arial" w:cs="Arial" w:eastAsia="Arial" w:hAnsi="Arial"/>
          <w:sz w:val="22"/>
          <w:szCs w:val="22"/>
        </w:rPr>
        <w:t xml:space="preserve">— fill %, volumes (ml/tbsp/cups), nutrition facts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Give Feedback </w:t>
      </w:r>
      <w:r>
        <w:rPr>
          <w:rFonts w:ascii="Arial" w:cs="Arial" w:eastAsia="Arial" w:hAnsi="Arial"/>
          <w:sz w:val="22"/>
          <w:szCs w:val="22"/>
        </w:rPr>
        <w:t xml:space="preserve">— training data for continuous improvement</w:t>
      </w:r>
    </w:p>
    <w:p>
      <w:pPr>
        <w:spacing w:after="100"/>
      </w:pPr>
    </w:p>
    <w:p>
      <w:pPr>
        <w:pStyle w:val="Heading2"/>
      </w:pPr>
      <w:r>
        <w:t xml:space="preserve">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User's phone captures and compresses photo (800px JPEG, ~70KB), sends to Cloudflare Worker edge proxy. The worker validates origin, checks rate limits, then routes to Gemini 2.5 Flash (with Groq online-only auto-fallback). AI returns fill percentage and confidence. Client-side calculates precise volumes from known bottle geometry and USDA nutrition data. Note: In POC, R2 storage is deferred (credit card required) — images are processed but not persisted.</w:t>
      </w:r>
    </w:p>
    <w:p>
      <w:r>
        <w:br w:type="page"/>
      </w:r>
    </w:p>
    <w:p>
      <w:pPr>
        <w:pStyle w:val="Heading1"/>
      </w:pPr>
      <w:r>
        <w:t xml:space="preserve">System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Pattern: Thin-Client PWA + Serverless Edge Proxy + Object Storage. All domain logic (volume calculation, unit conversion, nutrition lookup) runs in the PWA client. The Cloudflare Worker is a security proxy with data persistence responsibilities. No application server. No database server.</w:t>
      </w:r>
    </w:p>
    <w:p>
      <w:pPr>
        <w:spacing w:after="100"/>
      </w:pPr>
    </w:p>
    <w:p>
      <w:pPr>
        <w:pStyle w:val="Heading2"/>
      </w:pPr>
      <w:r>
        <w:t xml:space="preserve">Architecture Layers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① User Device — PWA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 + Vite 7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scan → camera → compress to 800px JPEG (~70KB) → POST to Worker. All volume/nutrition logic runs locally.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② Edge Proxy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 + Hono.js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 validation · Rate limiting (10 req/min/IP) · Payload guard (&lt;4MB) · LLM routing (Gemini → Groq) · R2 storage binding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③ AI Vision (Primary)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Receives base64 JPEG + SKU context. Returns JSON: { fill_percentage, confidence }. Free: 500 req/day.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④ AI Vision (Fallback)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+ Llama 4 Scout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Online-only fallback. OpenAI-compatible API. Auto-failover if Gemini fails. Post-POC: replace with fine-tuned Qwen2.5-VL 7B (offline-capable).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⑤ Object Storage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images/{scanId}.jpg + metadata/{scanId}.json. 10 GB free (~140K scans). $0 egress. ⚠ Requires credit card activation — deferred to post-POC.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⑥ Hosting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bandwidth. Custom domains. PR preview deployments. CDN-distributed globally.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⑦ Rate Limiting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KV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Sliding window: 10 requests/min/IP. Stored in KV store (zero latency at edge).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⑧ CI/CD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push to main. Runs 34 unit tests. Uses wrangler-action@v3 for Worker deploys.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Request Flow — Happy Path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User scans QR → Browser opens: https://safi-oil-tracker.pages.dev/?sku=filippo-berio-500ml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PWA loads bottle geometry from local bottleRegistry.js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User captures photo → canvas → JPEG @ 800px, quality 0.78 (~70KB)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POST /analyze { image: base64, sku: "filippo-berio-500ml"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Worker validates origin, rate limit, payload → stores image to R2 (deferred in POC)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Gemini 2.5 Flash returns: { fill_percentage: 42, confidence: "high"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Worker stores metadata → returns { scanId, fillPercentage: 42, confidence, provider 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PWA calculates: 500ml × 42% = 210ml remaining, 290ml consumed → 14.2 tbsp, 0.89 cups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User gives feedback → POST /feedback → Worker validates → updates metadata/{scanId}.json</w:t>
      </w:r>
    </w:p>
    <w:p>
      <w:pPr>
        <w:spacing w:after="200"/>
      </w:pPr>
    </w:p>
    <w:p>
      <w:pPr>
        <w:pStyle w:val="Heading2"/>
      </w:pPr>
      <w:r>
        <w:t xml:space="preserve">Why This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cold starts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Workers run on V8 isolates, not containers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50ms startup globally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keys never in browser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Gemini/Groq keys in Worker env vars only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key leakage via DevTools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 server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Flat files in R2 (images + JSON)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Zero infra to manage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domain logic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volumeCalculator.js + nutritionCalculator.js in PWA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server round-trips for math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platform native bindings</w:t>
            </w:r>
          </w:p>
        </w:tc>
        <w:tc>
          <w:tcPr>
            <w:tcW w:type="dxa" w:w="3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Worker has direct R2 binding</w:t>
            </w:r>
          </w:p>
        </w:tc>
        <w:tc>
          <w:tcPr>
            <w:tcW w:type="dxa" w:w="36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Faster than HTTP API calls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E8F5E9" w:val="clear"/>
          </w:tcPr>
          <w:p>
            <w:pPr>
              <w:spacing w:after="120" w:before="120"/>
              <w:ind w:left="2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All serverless. All free tier. Zero cold starts. Zero egress fees. No database server. No application server.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Supported Bottles (POC)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filippo-berio-500ml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Filippo Berio Extra Virgin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500ml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Cylinder (65mm × 220mm)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bertolli-750ml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Bertolli Classico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750ml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Frustum (70/85mm × 280mm)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safi-sunflower-1l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Safi Sunflower Oil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1000ml</w:t>
            </w:r>
          </w:p>
        </w:tc>
        <w:tc>
          <w:tcPr>
            <w:tcW w:type="dxa" w:w="2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Cylinder (80mm × 275mm)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User Experience Design</w:t>
      </w:r>
    </w:p>
    <w:p>
      <w:pPr>
        <w:pStyle w:val="Heading2"/>
      </w:pPr>
      <w:r>
        <w:t xml:space="preserve">Design System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Deep Olive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40916C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Hover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Surface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9A82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Warning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Medium Conf.</w:t>
            </w:r>
          </w:p>
        </w:tc>
        <w:tc>
          <w:tcPr>
            <w:tcW w:type="dxa" w:w="1872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4045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Danger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 Conf.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Screen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9 screens designed: QR Landing → Camera Viewfinder → Photo Preview → Analyzing State → Result Display → Feedback → Confirmation → Error States → iOS Warning</w:t>
      </w:r>
    </w:p>
    <w:p>
      <w:pPr>
        <w:spacing w:after="5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Mobile-first design (375-430px viewport)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WCAG 2.1 AA accessible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Fill gauge with animated bottle visualization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Single-page linear flow (no navigation complexity)</w:t>
      </w:r>
    </w:p>
    <w:p>
      <w:r>
        <w:br w:type="page"/>
      </w:r>
    </w:p>
    <w:p>
      <w:pPr>
        <w:pStyle w:val="Heading1"/>
      </w:pPr>
      <w:r>
        <w:t xml:space="preserve">PWA vs Native App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Safi Oil Tracker uses a Progressive Web App (PWA) approach for both POC and Full Launch. A native mobile app is a Phase 4 option after 1,000+ scans validate the concept.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PWA (Our Choice)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Native App (Phase 4)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App Store submission needed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Store review required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Codebase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codebase (iOS + Android)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 iOS + Android codebases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Camera Access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Camera API (sufficient)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hardware access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Offline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 shell via Service Worker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offline capability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 Cost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(web technologies)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(platform-specific)</w:t>
            </w:r>
          </w:p>
        </w:tc>
      </w:tr>
      <w:tr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Caveat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Must use Safari browser mode (WebKit camera bug in standalone PWA)</w:t>
            </w:r>
          </w:p>
        </w:tc>
        <w:tc>
          <w:tcPr>
            <w:tcW w:type="dxa" w:w="37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browser limitations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E8F5E9" w:val="clear"/>
          </w:tcPr>
          <w:p>
            <w:pPr>
              <w:spacing w:after="120" w:before="120"/>
              <w:ind w:left="2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Decision: PWA for POC + Full Launch. Native only after 1,000+ scans prove market fit and justify the higher development cost.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AI &amp; Continuous Improvement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scan automatically becomes a labeled training example. User feedback is validated through 4 sanity checks before being accepted as training data.</w:t>
      </w:r>
    </w:p>
    <w:p>
      <w:pPr>
        <w:spacing w:after="100"/>
      </w:pPr>
    </w:p>
    <w:p>
      <w:pPr>
        <w:pStyle w:val="Heading2"/>
      </w:pPr>
      <w:r>
        <w:t xml:space="preserve">Feedback Validation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too_fast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&lt; 3 seconds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tapped randomly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boundary_value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Estimate is 0% or 100%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Suspicious edge value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contradictory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"Too low" but estimate &lt; AI's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Logically inconsistent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extreme_delta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&gt; 30% from AI</w:t>
            </w:r>
          </w:p>
        </w:tc>
        <w:tc>
          <w:tcPr>
            <w:tcW w:type="dxa" w:w="3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Signal quality concern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Model Evolution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0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 Scans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refinement based on error patterns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 Scans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Few-shot examples from best labeled pairs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 Scans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Fine-tune open source model (Qwen2.5 VL 7B)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~$50/run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1000+ Scans</w:t>
            </w:r>
          </w:p>
        </w:tc>
        <w:tc>
          <w:tcPr>
            <w:tcW w:type="dxa" w:w="5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Fine-tune Gemini Flash via Google AI Studio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~$100/run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&amp; Privacy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Origin Validation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CORS whitelist: only safi-oil-tracker.pages.dev + localhost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requests/minute per IP (KV-backed sliding window)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Payload Guard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Reject requests &gt; 4MB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Key Protection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in Cloudflare Worker only (never in client/git)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PII collected. No accounts, no names, no emails. R2 bucket not publicly accessible.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traffic over HTTPS (Cloudflare enforced)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Success Criteria</w:t>
      </w:r>
    </w:p>
    <w:p>
      <w:pPr>
        <w:pStyle w:val="Heading2"/>
      </w:pPr>
      <w:r>
        <w:t xml:space="preserve">POC v1 Targets (Current)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Target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Scan-to-Result 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8 seconds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Scans (Month 1)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50 with usable training data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Fill-Level MAE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15% vs user ground truth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Feedback Submission Rate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30% of scans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(all free tiers)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Tests + CI/CD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 tests passing · auto-deploy on every push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Full Launch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Launch Target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Scan-to-Result Time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5 seconds (optimized prompts + fine-tuned model)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Scans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10,000+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Fill-Level MAE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≤ 8% (after fine-tuning on 1,000+ labeled images)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 Completion Rate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80% of initiated scans reach result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$3–30 (10K–100K scans, Gemini Flash)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Product Roadmap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2D6A4F"/>
                <w:sz w:val="22"/>
                <w:szCs w:val="22"/>
              </w:rPr>
              <w:t xml:space="preserve">Phase 1 (NOW)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POC v1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QR → Scan → Result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bottle SKUs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vision analysis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feedback collection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 data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auto-deploy</w:t>
            </w:r>
          </w:p>
          <w:p>
            <w:pPr>
              <w:spacing w:after="60"/>
            </w:pPr>
          </w:p>
        </w:tc>
      </w:tr>
    </w:tbl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0916C"/>
                <w:sz w:val="22"/>
                <w:szCs w:val="22"/>
              </w:rPr>
              <w:t xml:space="preserve">Phase 2 (After 50+ scans)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Post-POC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Activate Cloudflare R2 (requires credit 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(D1 + KV)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 history per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 starting 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bottle SKUs</w:t>
            </w:r>
          </w:p>
          <w:p>
            <w:pPr>
              <w:spacing w:after="60"/>
            </w:pPr>
          </w:p>
        </w:tc>
      </w:tr>
    </w:tbl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0916C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40916C"/>
                <w:sz w:val="22"/>
                <w:szCs w:val="22"/>
              </w:rPr>
              <w:t xml:space="preserve">Phase 3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Model Intelligence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refinement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Few-shot learning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fine-tuning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dashboard</w:t>
            </w:r>
          </w:p>
          <w:p>
            <w:pPr>
              <w:spacing w:after="60"/>
            </w:pPr>
          </w:p>
        </w:tc>
      </w:tr>
    </w:tbl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A820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9A820"/>
                <w:sz w:val="22"/>
                <w:szCs w:val="22"/>
              </w:rPr>
              <w:t xml:space="preserve">Phase 4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Platform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Native mobile app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Barcode scanning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Multi-brand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Multi-language support</w:t>
            </w:r>
          </w:p>
          <w:p>
            <w:pPr>
              <w:spacing w:after="60"/>
            </w:pPr>
          </w:p>
        </w:tc>
      </w:tr>
    </w:tbl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A820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</w:tcPr>
          <w:p>
            <w:pPr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E9A820"/>
                <w:sz w:val="22"/>
                <w:szCs w:val="22"/>
              </w:rPr>
              <w:t xml:space="preserve">Phase 5 — </w:t>
            </w: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Business Intel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Regional consumption patterns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Size-based insights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Loyalty program integration</w:t>
            </w:r>
          </w:p>
          <w:p>
            <w:pPr>
              <w:spacing w:after="60"/>
            </w:pP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Infrastructure Cost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9A820" w:sz="4"/>
              <w:left w:val="single" w:color="D0D0D0" w:sz="1"/>
              <w:bottom w:val="single" w:color="D0D0D0" w:sz="1"/>
              <w:right w:val="single" w:color="D0D0D0" w:sz="1"/>
            </w:tcBorders>
            <w:shd w:fill="1E4D3D" w:val="clear"/>
          </w:tcPr>
          <w:p>
            <w:pPr>
              <w:spacing w:after="60" w:before="150"/>
              <w:jc w:val="center"/>
            </w:pPr>
            <w:r>
              <w:rPr>
                <w:rFonts w:ascii="Arial" w:cs="Arial" w:eastAsia="Arial" w:hAnsi="Arial"/>
                <w:b/>
                <w:bCs/>
                <w:color w:val="E9A820"/>
                <w:sz w:val="52"/>
                <w:szCs w:val="52"/>
              </w:rPr>
              <w:t xml:space="preserve">POC v1  —  $0 / month</w:t>
            </w:r>
          </w:p>
          <w:p>
            <w:pPr>
              <w:spacing w:after="150" w:before="0"/>
              <w:jc w:val="center"/>
            </w:pPr>
            <w:r>
              <w:rPr>
                <w:rFonts w:ascii="Arial" w:cs="Arial" w:eastAsia="Arial" w:hAnsi="Arial"/>
                <w:color w:val="A8D5BA"/>
                <w:sz w:val="22"/>
                <w:szCs w:val="22"/>
              </w:rPr>
              <w:t xml:space="preserve">Entire stack on free tiers  ·  Valid for up to ~15,000 scans/month</w:t>
            </w:r>
          </w:p>
        </w:tc>
      </w:tr>
    </w:tbl>
    <w:p>
      <w:pPr>
        <w:spacing w:after="1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POC Tier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Capacity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Pages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Unlimited bandwidth, custom domains, PR previews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Worker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 req/day · Zero cold starts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(deferred)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GB storage · ~140K scans · $0 egress · Requires credit card activation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req/day (15,000/mo) · JSON mode vision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+ Llama 4 Scout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Online-only auto-failover · Fast inference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 CI/CD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  <w:tc>
          <w:tcPr>
            <w:tcW w:type="dxa" w:w="5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Auto-deploy on push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Full Launch Cost Estimate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volume exceeds free tier limits, costs scale linearly and remain very low. At 10,000–100,000 scans/month: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~1,550 tokens/scan (1,500 input + 50 output) using Gemini 2.5 Flash:</w:t>
      </w:r>
    </w:p>
    <w:p>
      <w:pPr>
        <w:spacing w:after="5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Token Cost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R2 Storage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/ month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10,000 scans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$2.55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(700MB)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~$3 / mo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50,000 scans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$12.75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 (3.5GB)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~$13 / mo</w:t>
            </w:r>
          </w:p>
        </w:tc>
      </w:tr>
      <w:tr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100,000 scans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$25.50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~$3.50</w:t>
            </w:r>
          </w:p>
        </w:tc>
        <w:tc>
          <w:tcPr>
            <w:tcW w:type="dxa" w:w="23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~$30 / mo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Gemini API Token Pricing (Paid Tier)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rPr>
          <w:tblHeader/>
        </w:trP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(per 1M tokens)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(per 1M tokens)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$0.15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$0.60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 req/day · 100K tokens/min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$1.25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$10.00</w:t>
            </w:r>
          </w:p>
        </w:tc>
        <w:tc>
          <w:tcPr>
            <w:tcW w:type="dxa" w:w="2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 req/day · 32K tokens/min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1"/>
              <w:left w:val="single" w:color="E9A820" w:sz="8"/>
              <w:bottom w:val="single" w:color="D0D0D0" w:sz="1"/>
              <w:right w:val="single" w:color="D0D0D0" w:sz="1"/>
            </w:tcBorders>
            <w:shd w:fill="FFF8E1" w:val="clear"/>
          </w:tcPr>
          <w:p>
            <w:pPr>
              <w:spacing w:after="40" w:before="100"/>
              <w:ind w:left="20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Cost Per Scan (Gemini 2.5 Flash — Paid Tier)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~1,500 input tokens + ~50 output tokens per scan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= (1,500 × $0.15/M) + (50 × $0.60/M) = $0.000225 + $0.00003 ≈ </w:t>
            </w: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$0.00026 per scan</w:t>
            </w:r>
          </w:p>
          <w:p>
            <w:pPr>
              <w:spacing w:after="100" w:before="0"/>
              <w:ind w:left="200"/>
            </w:pPr>
            <w:r>
              <w:rPr>
                <w:rFonts w:ascii="Arial" w:cs="Arial" w:eastAsia="Arial" w:hAnsi="Arial"/>
                <w:color w:val="6C757D"/>
                <w:sz w:val="20"/>
                <w:szCs w:val="20"/>
              </w:rPr>
              <w:t xml:space="preserve">At 100,000 scans: ~$26 in AI token costs alone. Storage + compute add ~$10–20.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Competitive Advantage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direct competitor exists for AI oil tracking via QR + camera.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MyFitnessPal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logging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friction, user must type every entry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Scales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Hardware weighing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purchase, not portable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Receipt Scanning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Label/barcode scan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Scans labels, not actual content levels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E8F5E9" w:val="clear"/>
          </w:tcPr>
          <w:p>
            <w:pPr>
              <w:spacing w:after="120" w:before="120"/>
              <w:ind w:left="2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Safi Oil Tracker = Zero friction + Zero hardware + Self-improving AI. An uncontested niche.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D6A4F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38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User Stories</w:t>
            </w:r>
          </w:p>
        </w:tc>
        <w:tc>
          <w:tcPr>
            <w:tcW w:type="dxa" w:w="2340"/>
            <w:tcBorders>
              <w:top w:val="single" w:color="2D6A4F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5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Epics</w:t>
            </w:r>
          </w:p>
        </w:tc>
        <w:tc>
          <w:tcPr>
            <w:tcW w:type="dxa" w:w="2340"/>
            <w:tcBorders>
              <w:top w:val="single" w:color="2D6A4F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34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340"/>
            <w:tcBorders>
              <w:top w:val="single" w:color="2D6A4F" w:sz="4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0"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36"/>
                <w:szCs w:val="36"/>
              </w:rPr>
              <w:t xml:space="preserve">100%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Key Deliverables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Requirements Document (PRD)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(39 FRs, 30 NFRs)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 Document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(14 sections)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Design Specification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(9 screens, full design system)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Epics &amp; User Stories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(38 stories across 5 epics)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Specification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(2 endpoints, full contracts)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Schemas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(TypeScript interfaces)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Prompt Engineering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(3 providers)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(local + production + CI/CD)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(Frontend)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(11 components, 3 hooks, 4 utils)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Code (Backend)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(Cloudflare Worker, 2 AI providers)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(34 tests passing)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(GitHub Actions)</w:t>
            </w:r>
          </w:p>
        </w:tc>
      </w:tr>
    </w:tbl>
    <w:p>
      <w:pPr>
        <w:spacing w:after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6A4F" w:sz="2"/>
              <w:left w:val="single" w:color="2D6A4F" w:sz="8"/>
              <w:bottom w:val="single" w:color="2D6A4F" w:sz="2"/>
              <w:right w:val="single" w:color="2D6A4F" w:sz="2"/>
            </w:tcBorders>
            <w:shd w:fill="E8F5E9" w:val="clear"/>
          </w:tcPr>
          <w:p>
            <w:pPr>
              <w:spacing w:after="120" w:before="120"/>
              <w:ind w:left="20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READY FOR IMPLEMENTATION ✔ — All planning artifacts complete and verified.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Risk Mitigation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D6A4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iOS camera bug in standalone PWA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Browser mode enforced; "Open in Safari" fallback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inaccuracy on dark bottles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POC scoped to clear glass; ±15% framing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latency &gt; 8s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Disabled AI thinking; 800px compression; Groq fallback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Gemini rate limits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Auto-fallback to Groq; per-IP rate limiting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Unreliable user feedback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Layer 1 validation flags contradictions/speed/boundaries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AI with Client-Provided Photos </w:t>
      </w:r>
      <w:r>
        <w:rPr>
          <w:rFonts w:ascii="Arial" w:cs="Arial" w:eastAsia="Arial" w:hAnsi="Arial"/>
          <w:sz w:val="22"/>
          <w:szCs w:val="22"/>
        </w:rPr>
        <w:t xml:space="preserve">— Client sends bottle images directly (no QR step needed). Split into training set + held-out test set to measure baseline AI accuracy.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Refine Prompts Using Feedback Loop </w:t>
      </w:r>
      <w:r>
        <w:rPr>
          <w:rFonts w:ascii="Arial" w:cs="Arial" w:eastAsia="Arial" w:hAnsi="Arial"/>
          <w:sz w:val="22"/>
          <w:szCs w:val="22"/>
        </w:rPr>
        <w:t xml:space="preserve">— Iteratively improve Gemini prompts using test results. Basic prompt-refinement loop works with sample data, no R2 or credit card needed.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 + Validate QR Code Scan Flow </w:t>
      </w:r>
      <w:r>
        <w:rPr>
          <w:rFonts w:ascii="Arial" w:cs="Arial" w:eastAsia="Arial" w:hAnsi="Arial"/>
          <w:sz w:val="22"/>
          <w:szCs w:val="22"/>
        </w:rPr>
        <w:t xml:space="preserve">— Push to Cloudflare Pages + Worker. Print QR codes for 3 SKUs. Verify end-to-end flow (standard functionality, no innovation risk).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Collect 50+ Real-World Scans </w:t>
      </w:r>
      <w:r>
        <w:rPr>
          <w:rFonts w:ascii="Arial" w:cs="Arial" w:eastAsia="Arial" w:hAnsi="Arial"/>
          <w:sz w:val="22"/>
          <w:szCs w:val="22"/>
        </w:rPr>
        <w:t xml:space="preserve">— Live scan collection with feedback. Each scan produces a labeled training pair (image + user-corrected fill level).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 / No-Go Decision: Scale Beyond POC </w:t>
      </w:r>
      <w:r>
        <w:rPr>
          <w:rFonts w:ascii="Arial" w:cs="Arial" w:eastAsia="Arial" w:hAnsi="Arial"/>
          <w:sz w:val="22"/>
          <w:szCs w:val="22"/>
        </w:rPr>
        <w:t xml:space="preserve">— If AI accuracy hits ≤15% MAE and feedback rate ≥30%: greenlight Phase 2 (activate R2, add user accounts, scan history, notifications, more SKUs; $0–5/mo added). If not: iterate prompts or pivot.</w:t>
      </w:r>
    </w:p>
    <w:p>
      <w:pPr>
        <w:spacing w:after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E9A820" w:sz="6"/>
              <w:right w:val="none" w:sz="0"/>
            </w:tcBorders>
          </w:tcPr>
          <w:p>
            <w:pPr>
              <w:spacing w:after="0"/>
            </w:pP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D6A4F"/>
          <w:sz w:val="32"/>
          <w:szCs w:val="32"/>
        </w:rPr>
        <w:t xml:space="preserve">Safi Oil Tracker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9A820"/>
          <w:sz w:val="24"/>
          <w:szCs w:val="24"/>
        </w:rPr>
        <w:t xml:space="preserve">Scan. Snap. Know.</w:t>
      </w:r>
    </w:p>
    <w:p>
      <w:pPr>
        <w:spacing w:after="100"/>
        <w:jc w:val="center"/>
      </w:pPr>
      <w:r>
        <w:rPr>
          <w:rFonts w:ascii="Arial" w:cs="Arial" w:eastAsia="Arial" w:hAnsi="Arial"/>
          <w:color w:val="6C757D"/>
          <w:sz w:val="20"/>
          <w:szCs w:val="20"/>
        </w:rPr>
        <w:t xml:space="preserve">Ahmed  |  February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8"/>
        <w:szCs w:val="18"/>
      </w:rPr>
      <w:t xml:space="preserve">Page </w:t>
    </w:r>
    <w:r>
      <w:rPr>
        <w:rFonts w:ascii="Arial" w:cs="Arial" w:eastAsia="Arial" w:hAnsi="Arial"/>
        <w:color w:val="6C757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C757D"/>
        <w:sz w:val="18"/>
        <w:szCs w:val="18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2D6A4F"/>
        <w:sz w:val="18"/>
        <w:szCs w:val="18"/>
      </w:rPr>
      <w:t xml:space="preserve">Safi Oil Tracker</w:t>
    </w:r>
    <w:r>
      <w:rPr>
        <w:rFonts w:ascii="Arial" w:cs="Arial" w:eastAsia="Arial" w:hAnsi="Arial"/>
        <w:i/>
        <w:iCs/>
        <w:color w:val="6C757D"/>
        <w:sz w:val="18"/>
        <w:szCs w:val="18"/>
      </w:rPr>
      <w:t xml:space="preserve">  |  Client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2D6A4F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D6A4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0916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2026-02-28T03:46:45.492Z</dcterms:created>
  <dcterms:modified xsi:type="dcterms:W3CDTF">2026-02-28T03:46:45.493Z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