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and Certification Procedure</w:t>
      </w:r>
    </w:p>
    <w:p>
      <w:r>
        <w:t>Procedure ID: HR-LD-12 · Effective: 1 January 2026 · Owner: People Operations (Learning)</w:t>
      </w:r>
    </w:p>
    <w:p>
      <w:r>
        <w:t>Company: Nilebyte Solutions (fictional company, dummy data for a portfolio project)</w:t>
      </w:r>
    </w:p>
    <w:p>
      <w:pPr>
        <w:pStyle w:val="Heading1"/>
      </w:pPr>
      <w:r>
        <w:t>1. Using Your Learning Budget</w:t>
      </w:r>
    </w:p>
    <w:p>
      <w:r>
        <w:t>1.1 Your annual learning budget is set in the Benefits Policy (§5.1). This procedure explains how to use it.</w:t>
      </w:r>
    </w:p>
    <w:p>
      <w:r>
        <w:t>1.2 Choose a course, book, conference or certification that relates to your current role or to a development goal agreed with your manager.</w:t>
      </w:r>
    </w:p>
    <w:p>
      <w:r>
        <w:t>1.3 For any single expense above USD 300, get your manager's approval in the HR system before you pay (Benefits Policy §5.2).</w:t>
      </w:r>
    </w:p>
    <w:p>
      <w:r>
        <w:t>1.4 Pay with your own card and claim the cost through the expense system within 30 days, attaching the receipt and proof of completion or attendance.</w:t>
      </w:r>
    </w:p>
    <w:p>
      <w:pPr>
        <w:pStyle w:val="Heading1"/>
      </w:pPr>
      <w:r>
        <w:t>2. Certifications</w:t>
      </w:r>
    </w:p>
    <w:p>
      <w:r>
        <w:t>2.1 Certification exam fees are paid from the learning budget. Each exam may be claimed up to 2 times per calendar year, including resits.</w:t>
      </w:r>
    </w:p>
    <w:p>
      <w:r>
        <w:t>2.2 You receive up to 3 paid days of exam leave per calendar year (Leave Policy §5.3). Book them in the HR system as "Exam leave".</w:t>
      </w:r>
    </w:p>
    <w:p>
      <w:r>
        <w:t>2.3 If a certification cost more than USD 500 and you leave the company within 12 months of completing it, 50% of its cost is deducted from your final pay (Benefits Policy §5.3).</w:t>
      </w:r>
    </w:p>
    <w:p>
      <w:pPr>
        <w:pStyle w:val="Heading1"/>
      </w:pPr>
      <w:r>
        <w:t>3. Conferences</w:t>
      </w:r>
    </w:p>
    <w:p>
      <w:r>
        <w:t>3.1 Conference tickets are paid from the learning budget. Travel and hotel costs are paid from the team travel budget and follow the Expenses and Travel Policy.</w:t>
      </w:r>
    </w:p>
    <w:p>
      <w:r>
        <w:t>3.2 Employees who attend a conference share a short written summary with their team within 2 weeks.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· Uncontrolled when printed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Nilebyte Solutions · HR-LD-12 · Version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and Certification Procedure</dc:title>
  <dc:subject/>
  <dc:creator>People Operations (Learning)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