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Onboarding and Offboarding Policy</w:t>
      </w:r>
    </w:p>
    <w:p>
      <w:r>
        <w:t>Policy ID: HR-OB-07 · Effective: 1 January 2026 · Owner: People Operations</w:t>
      </w:r>
    </w:p>
    <w:p>
      <w:r>
        <w:t>Company: Nilebyte Solutions (fictional company, dummy data for a portfolio project)</w:t>
      </w:r>
    </w:p>
    <w:p>
      <w:pPr>
        <w:pStyle w:val="Heading1"/>
      </w:pPr>
      <w:r>
        <w:t>1. Probation</w:t>
      </w:r>
    </w:p>
    <w:p>
      <w:r>
        <w:t>1.1 All new employees complete a probation period of 3 months.</w:t>
      </w:r>
    </w:p>
    <w:p>
      <w:r>
        <w:t>1.2 During probation, either party may end employment with 1 week of notice.</w:t>
      </w:r>
    </w:p>
    <w:p>
      <w:r>
        <w:t>1.3 The manager may extend probation once, by up to 3 months, with HR approval.</w:t>
      </w:r>
    </w:p>
    <w:p>
      <w:pPr>
        <w:pStyle w:val="Heading1"/>
      </w:pPr>
      <w:r>
        <w:t>2. Onboarding</w:t>
      </w:r>
    </w:p>
    <w:p>
      <w:r>
        <w:t>2.1 New employees receive their equipment on their first day.</w:t>
      </w:r>
    </w:p>
    <w:p>
      <w:r>
        <w:t>2.2 Every new employee is assigned an onboarding buddy from their team.</w:t>
      </w:r>
    </w:p>
    <w:p>
      <w:r>
        <w:t>2.3 Security awareness and Code of Conduct training must be completed within the first 2 weeks.</w:t>
      </w:r>
    </w:p>
    <w:p>
      <w:pPr>
        <w:pStyle w:val="Heading1"/>
      </w:pPr>
      <w:r>
        <w:t>3. Resignation and Notice Periods</w:t>
      </w:r>
    </w:p>
    <w:p>
      <w:r>
        <w:t>3.1 After probation, the notice period is 1 month for individual contributors and 2 months for people managers.</w:t>
      </w:r>
    </w:p>
    <w:p>
      <w:r>
        <w:t>3.2 Resignations must be submitted in writing to the direct manager and HR.</w:t>
      </w:r>
    </w:p>
    <w:p>
      <w:r>
        <w:t>3.3 Annual leave may not be used to shorten the notice period unless the manager approves.</w:t>
      </w:r>
    </w:p>
    <w:p>
      <w:pPr>
        <w:pStyle w:val="Heading1"/>
      </w:pPr>
      <w:r>
        <w:t>4. Exit Process</w:t>
      </w:r>
    </w:p>
    <w:p>
      <w:r>
        <w:t>4.1 Company equipment must be returned within 5 working days after the last working day.</w:t>
      </w:r>
    </w:p>
    <w:p>
      <w:r>
        <w:t>4.2 Final pay, including payment for unused annual leave, is processed in the next regular monthly payroll cycle after the last working day.</w:t>
      </w:r>
    </w:p>
    <w:p>
      <w:r>
        <w:t>4.3 Every leaver is offered an exit interview. Participation is voluntary.</w:t>
      </w:r>
    </w:p>
    <w:p>
      <w:pPr>
        <w:pStyle w:val="Heading1"/>
      </w:pPr>
      <w:r>
        <w:t>5. References</w:t>
      </w:r>
    </w:p>
    <w:p>
      <w:r>
        <w:t>5.1 For external reference requests, HR confirms only the dates of employment and the job title.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· Uncontrolled when printed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Nilebyte Solutions · HR-OB-07 · Version 2026.1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and Offboarding Policy</dc:title>
  <dc:subject/>
  <dc:creator>People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