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DE279" w14:textId="77777777" w:rsidR="0037275C" w:rsidRDefault="00B46FE1">
      <w:pPr>
        <w:spacing w:before="600"/>
        <w:jc w:val="center"/>
      </w:pPr>
      <w:r>
        <w:rPr>
          <w:b/>
          <w:color w:val="17324D"/>
          <w:sz w:val="60"/>
        </w:rPr>
        <w:t>N8N SALESFLOW AI</w:t>
      </w:r>
    </w:p>
    <w:p w14:paraId="15B61101" w14:textId="77777777" w:rsidR="0037275C" w:rsidRDefault="00B46FE1">
      <w:pPr>
        <w:jc w:val="center"/>
      </w:pPr>
      <w:r>
        <w:rPr>
          <w:b/>
          <w:color w:val="087F8C"/>
          <w:sz w:val="36"/>
        </w:rPr>
        <w:t>Product Requirements Document</w:t>
      </w:r>
    </w:p>
    <w:p w14:paraId="04B70D10" w14:textId="77777777" w:rsidR="0037275C" w:rsidRDefault="00B46FE1">
      <w:pPr>
        <w:jc w:val="center"/>
      </w:pPr>
      <w:r>
        <w:rPr>
          <w:color w:val="5F6B76"/>
          <w:sz w:val="20"/>
        </w:rPr>
        <w:t>Condensed 10-page edition • 22 July 2026</w:t>
      </w:r>
    </w:p>
    <w:tbl>
      <w:tblPr>
        <w:tblW w:w="0" w:type="auto"/>
        <w:jc w:val="center"/>
        <w:tblLook w:val="04A0" w:firstRow="1" w:lastRow="0" w:firstColumn="1" w:lastColumn="0" w:noHBand="0" w:noVBand="1"/>
      </w:tblPr>
      <w:tblGrid>
        <w:gridCol w:w="10570"/>
      </w:tblGrid>
      <w:tr w:rsidR="0037275C" w14:paraId="340B56A1" w14:textId="77777777">
        <w:trPr>
          <w:jc w:val="center"/>
        </w:trPr>
        <w:tc>
          <w:tcPr>
            <w:tcW w:w="10570" w:type="dxa"/>
            <w:tcBorders>
              <w:top w:val="single" w:sz="4" w:space="0" w:color="FCEBD8"/>
              <w:left w:val="single" w:sz="24" w:space="0" w:color="E8871E"/>
              <w:bottom w:val="single" w:sz="4" w:space="0" w:color="FCEBD8"/>
              <w:right w:val="single" w:sz="4" w:space="0" w:color="FCEBD8"/>
            </w:tcBorders>
            <w:shd w:val="clear" w:color="auto" w:fill="FCEBD8"/>
          </w:tcPr>
          <w:p w14:paraId="7D7CCD0A" w14:textId="77777777" w:rsidR="0037275C" w:rsidRDefault="00B46FE1">
            <w:r>
              <w:rPr>
                <w:rFonts w:ascii="Aptos Display" w:hAnsi="Aptos Display"/>
                <w:b/>
                <w:color w:val="E8871E"/>
                <w:sz w:val="21"/>
              </w:rPr>
              <w:t>Status</w:t>
            </w:r>
          </w:p>
          <w:p w14:paraId="37D2FB9C" w14:textId="77777777" w:rsidR="0037275C" w:rsidRDefault="00B46FE1">
            <w:pPr>
              <w:spacing w:after="40" w:line="252" w:lineRule="auto"/>
            </w:pPr>
            <w:r>
              <w:t>REVIEW REQUIRED. This edition preserves the governing MVP decisions and acceptance boundaries while removing repetition, Mermaid source, glossary duplication, and expanded test examples.</w:t>
            </w:r>
          </w:p>
        </w:tc>
      </w:tr>
    </w:tbl>
    <w:p w14:paraId="320738DA" w14:textId="77777777" w:rsidR="0037275C" w:rsidRDefault="0037275C">
      <w:pPr>
        <w:spacing w:after="0"/>
      </w:pPr>
    </w:p>
    <w:p w14:paraId="5A1CDF48" w14:textId="77777777" w:rsidR="0037275C" w:rsidRDefault="00B46FE1">
      <w:pPr>
        <w:pStyle w:val="Heading2"/>
      </w:pPr>
      <w:r>
        <w:t>Product objective</w:t>
      </w:r>
    </w:p>
    <w:p w14:paraId="20AEB010" w14:textId="77777777" w:rsidR="0037275C" w:rsidRDefault="00B46FE1">
      <w:r>
        <w:t>Deliver one isolated AI sales-agent deployment to each business. Customers contact the business through WhatsApp; n8n authenticates and orchestrates the turn; an approved LLM drafts a grounded reply; deterministic controls authorize or block it; probable leads, human requests, frustration, exceptions, and failures become Human-Owned Handoffs.</w:t>
      </w:r>
    </w:p>
    <w:p w14:paraId="68A526A8" w14:textId="77777777" w:rsidR="0037275C" w:rsidRDefault="00B46FE1">
      <w:pPr>
        <w:pStyle w:val="Heading2"/>
      </w:pPr>
      <w:r>
        <w:t>Decisions that govern the MVP</w:t>
      </w:r>
    </w:p>
    <w:tbl>
      <w:tblPr>
        <w:tblStyle w:val="TableGrid"/>
        <w:tblW w:w="0" w:type="auto"/>
        <w:jc w:val="center"/>
        <w:tblLayout w:type="fixed"/>
        <w:tblLook w:val="04A0" w:firstRow="1" w:lastRow="0" w:firstColumn="1" w:lastColumn="0" w:noHBand="0" w:noVBand="1"/>
      </w:tblPr>
      <w:tblGrid>
        <w:gridCol w:w="2232"/>
        <w:gridCol w:w="7416"/>
      </w:tblGrid>
      <w:tr w:rsidR="0037275C" w14:paraId="7D810987" w14:textId="77777777">
        <w:trPr>
          <w:cantSplit/>
          <w:tblHeader/>
          <w:jc w:val="center"/>
        </w:trPr>
        <w:tc>
          <w:tcPr>
            <w:tcW w:w="2232" w:type="dxa"/>
            <w:tcBorders>
              <w:top w:val="single" w:sz="4" w:space="0" w:color="D9E0E5"/>
              <w:left w:val="single" w:sz="4" w:space="0" w:color="D9E0E5"/>
              <w:bottom w:val="single" w:sz="4" w:space="0" w:color="D9E0E5"/>
              <w:right w:val="single" w:sz="4" w:space="0" w:color="D9E0E5"/>
            </w:tcBorders>
            <w:shd w:val="clear" w:color="auto" w:fill="17324D"/>
            <w:vAlign w:val="center"/>
          </w:tcPr>
          <w:p w14:paraId="22C8FADC" w14:textId="77777777" w:rsidR="0037275C" w:rsidRDefault="00B46FE1">
            <w:pPr>
              <w:spacing w:after="0" w:line="228" w:lineRule="auto"/>
            </w:pPr>
            <w:r>
              <w:rPr>
                <w:b/>
                <w:color w:val="FFFFFF"/>
                <w:sz w:val="16"/>
              </w:rPr>
              <w:t>Decision</w:t>
            </w:r>
          </w:p>
        </w:tc>
        <w:tc>
          <w:tcPr>
            <w:tcW w:w="7416" w:type="dxa"/>
            <w:tcBorders>
              <w:top w:val="single" w:sz="4" w:space="0" w:color="D9E0E5"/>
              <w:left w:val="single" w:sz="4" w:space="0" w:color="D9E0E5"/>
              <w:bottom w:val="single" w:sz="4" w:space="0" w:color="D9E0E5"/>
              <w:right w:val="single" w:sz="4" w:space="0" w:color="D9E0E5"/>
            </w:tcBorders>
            <w:shd w:val="clear" w:color="auto" w:fill="17324D"/>
            <w:vAlign w:val="center"/>
          </w:tcPr>
          <w:p w14:paraId="134C9F1E" w14:textId="77777777" w:rsidR="0037275C" w:rsidRDefault="00B46FE1">
            <w:pPr>
              <w:spacing w:after="0" w:line="228" w:lineRule="auto"/>
            </w:pPr>
            <w:r>
              <w:rPr>
                <w:b/>
                <w:color w:val="FFFFFF"/>
                <w:sz w:val="16"/>
              </w:rPr>
              <w:t>Required boundary</w:t>
            </w:r>
          </w:p>
        </w:tc>
      </w:tr>
      <w:tr w:rsidR="0037275C" w14:paraId="3EB82CE4" w14:textId="77777777">
        <w:trPr>
          <w:cantSplit/>
          <w:jc w:val="center"/>
        </w:trPr>
        <w:tc>
          <w:tcPr>
            <w:tcW w:w="2232"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5A5772C2" w14:textId="77777777" w:rsidR="0037275C" w:rsidRDefault="00B46FE1">
            <w:pPr>
              <w:spacing w:after="0" w:line="228" w:lineRule="auto"/>
            </w:pPr>
            <w:r>
              <w:rPr>
                <w:sz w:val="16"/>
              </w:rPr>
              <w:t>Deployment</w:t>
            </w:r>
          </w:p>
        </w:tc>
        <w:tc>
          <w:tcPr>
            <w:tcW w:w="7416"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67DA59E9" w14:textId="77777777" w:rsidR="0037275C" w:rsidRDefault="00B46FE1">
            <w:pPr>
              <w:spacing w:after="0" w:line="228" w:lineRule="auto"/>
            </w:pPr>
            <w:r>
              <w:rPr>
                <w:sz w:val="16"/>
              </w:rPr>
              <w:t>One isolated business deployment; no shared multi-tenant runtime.</w:t>
            </w:r>
          </w:p>
        </w:tc>
      </w:tr>
      <w:tr w:rsidR="0037275C" w14:paraId="0B17BF8B" w14:textId="77777777">
        <w:trPr>
          <w:cantSplit/>
          <w:jc w:val="center"/>
        </w:trPr>
        <w:tc>
          <w:tcPr>
            <w:tcW w:w="2232"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3A9EFA39" w14:textId="77777777" w:rsidR="0037275C" w:rsidRDefault="00B46FE1">
            <w:pPr>
              <w:spacing w:after="0" w:line="228" w:lineRule="auto"/>
            </w:pPr>
            <w:r>
              <w:rPr>
                <w:sz w:val="16"/>
              </w:rPr>
              <w:t>Portal</w:t>
            </w:r>
          </w:p>
        </w:tc>
        <w:tc>
          <w:tcPr>
            <w:tcW w:w="7416"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7FF23CE9" w14:textId="77777777" w:rsidR="0037275C" w:rsidRDefault="00B46FE1">
            <w:pPr>
              <w:spacing w:after="0" w:line="228" w:lineRule="auto"/>
            </w:pPr>
            <w:r>
              <w:rPr>
                <w:sz w:val="16"/>
              </w:rPr>
              <w:t>Authenticated Business Control Portal is mandatory. A workbook alone is development input, not an MVP.</w:t>
            </w:r>
          </w:p>
        </w:tc>
      </w:tr>
      <w:tr w:rsidR="0037275C" w14:paraId="62331740" w14:textId="77777777">
        <w:trPr>
          <w:cantSplit/>
          <w:jc w:val="center"/>
        </w:trPr>
        <w:tc>
          <w:tcPr>
            <w:tcW w:w="2232"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291BE594" w14:textId="77777777" w:rsidR="0037275C" w:rsidRDefault="00B46FE1">
            <w:pPr>
              <w:spacing w:after="0" w:line="228" w:lineRule="auto"/>
            </w:pPr>
            <w:r>
              <w:rPr>
                <w:sz w:val="16"/>
              </w:rPr>
              <w:t>Business inputs</w:t>
            </w:r>
          </w:p>
        </w:tc>
        <w:tc>
          <w:tcPr>
            <w:tcW w:w="7416"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2E432D71" w14:textId="77777777" w:rsidR="0037275C" w:rsidRDefault="00B46FE1">
            <w:pPr>
              <w:spacing w:after="0" w:line="228" w:lineRule="auto"/>
            </w:pPr>
            <w:r>
              <w:rPr>
                <w:sz w:val="16"/>
              </w:rPr>
              <w:t>Product Knowledge, Sales Policy, Response Strategy, and KPI Definitions remain separate, versioned types.</w:t>
            </w:r>
          </w:p>
        </w:tc>
      </w:tr>
      <w:tr w:rsidR="0037275C" w14:paraId="7E3E8842" w14:textId="77777777">
        <w:trPr>
          <w:cantSplit/>
          <w:jc w:val="center"/>
        </w:trPr>
        <w:tc>
          <w:tcPr>
            <w:tcW w:w="2232"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5D0FCBDD" w14:textId="77777777" w:rsidR="0037275C" w:rsidRDefault="00B46FE1">
            <w:pPr>
              <w:spacing w:after="0" w:line="228" w:lineRule="auto"/>
            </w:pPr>
            <w:r>
              <w:rPr>
                <w:sz w:val="16"/>
              </w:rPr>
              <w:t>LLM authority</w:t>
            </w:r>
          </w:p>
        </w:tc>
        <w:tc>
          <w:tcPr>
            <w:tcW w:w="7416"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420CC06A" w14:textId="77777777" w:rsidR="0037275C" w:rsidRDefault="00B46FE1">
            <w:pPr>
              <w:spacing w:after="0" w:line="228" w:lineRule="auto"/>
            </w:pPr>
            <w:r>
              <w:rPr>
                <w:sz w:val="16"/>
              </w:rPr>
              <w:t>The LLM drafts structured output; deterministic policy and safety rules authorize every send.</w:t>
            </w:r>
          </w:p>
        </w:tc>
      </w:tr>
      <w:tr w:rsidR="0037275C" w14:paraId="544EE173" w14:textId="77777777">
        <w:trPr>
          <w:cantSplit/>
          <w:jc w:val="center"/>
        </w:trPr>
        <w:tc>
          <w:tcPr>
            <w:tcW w:w="2232"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3FFE3F71" w14:textId="77777777" w:rsidR="0037275C" w:rsidRDefault="00B46FE1">
            <w:pPr>
              <w:spacing w:after="0" w:line="228" w:lineRule="auto"/>
            </w:pPr>
            <w:r>
              <w:rPr>
                <w:sz w:val="16"/>
              </w:rPr>
              <w:t>Lead outcome</w:t>
            </w:r>
          </w:p>
        </w:tc>
        <w:tc>
          <w:tcPr>
            <w:tcW w:w="7416"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17D4A872" w14:textId="77777777" w:rsidR="0037275C" w:rsidRDefault="00B46FE1">
            <w:pPr>
              <w:spacing w:after="0" w:line="228" w:lineRule="auto"/>
            </w:pPr>
            <w:r>
              <w:rPr>
                <w:sz w:val="16"/>
              </w:rPr>
              <w:t>The bot marks probable lead / ready for Handoff; only a human or CRM records closed-won.</w:t>
            </w:r>
          </w:p>
        </w:tc>
      </w:tr>
      <w:tr w:rsidR="0037275C" w14:paraId="43B6AD04" w14:textId="77777777">
        <w:trPr>
          <w:cantSplit/>
          <w:jc w:val="center"/>
        </w:trPr>
        <w:tc>
          <w:tcPr>
            <w:tcW w:w="2232"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712BCFEB" w14:textId="77777777" w:rsidR="0037275C" w:rsidRDefault="00B46FE1">
            <w:pPr>
              <w:spacing w:after="0" w:line="228" w:lineRule="auto"/>
            </w:pPr>
            <w:r>
              <w:rPr>
                <w:sz w:val="16"/>
              </w:rPr>
              <w:t>Human choice</w:t>
            </w:r>
          </w:p>
        </w:tc>
        <w:tc>
          <w:tcPr>
            <w:tcW w:w="7416"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38D44DBA" w14:textId="77777777" w:rsidR="0037275C" w:rsidRDefault="00B46FE1">
            <w:pPr>
              <w:spacing w:after="0" w:line="228" w:lineRule="auto"/>
            </w:pPr>
            <w:r>
              <w:rPr>
                <w:sz w:val="16"/>
              </w:rPr>
              <w:t>A customer may request a human at any time. Human-Owned state blocks normal automation.</w:t>
            </w:r>
          </w:p>
        </w:tc>
      </w:tr>
      <w:tr w:rsidR="0037275C" w14:paraId="6F35310D" w14:textId="77777777">
        <w:trPr>
          <w:cantSplit/>
          <w:jc w:val="center"/>
        </w:trPr>
        <w:tc>
          <w:tcPr>
            <w:tcW w:w="2232"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52184121" w14:textId="77777777" w:rsidR="0037275C" w:rsidRDefault="00B46FE1">
            <w:pPr>
              <w:spacing w:after="0" w:line="228" w:lineRule="auto"/>
            </w:pPr>
            <w:r>
              <w:rPr>
                <w:sz w:val="16"/>
              </w:rPr>
              <w:t>Traceability</w:t>
            </w:r>
          </w:p>
        </w:tc>
        <w:tc>
          <w:tcPr>
            <w:tcW w:w="7416"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07875E31" w14:textId="77777777" w:rsidR="0037275C" w:rsidRDefault="00B46FE1">
            <w:pPr>
              <w:spacing w:after="0" w:line="228" w:lineRule="auto"/>
            </w:pPr>
            <w:r>
              <w:rPr>
                <w:sz w:val="16"/>
              </w:rPr>
              <w:t>Every message, version, decision, Handoff, follow-up, and provider status is reconstructable.</w:t>
            </w:r>
          </w:p>
        </w:tc>
      </w:tr>
    </w:tbl>
    <w:p w14:paraId="66A7A2DA" w14:textId="77777777" w:rsidR="0037275C" w:rsidRDefault="0037275C">
      <w:pPr>
        <w:spacing w:after="0"/>
      </w:pPr>
    </w:p>
    <w:p w14:paraId="481F6B06" w14:textId="77777777" w:rsidR="0037275C" w:rsidRDefault="00B46FE1">
      <w:r>
        <w:t>Audience: business sponsor, product owner, sales operations, architecture, engineering, security/privacy, and pilot approvers.</w:t>
      </w:r>
    </w:p>
    <w:p w14:paraId="7859993F" w14:textId="77777777" w:rsidR="0037275C" w:rsidRDefault="00B46FE1">
      <w:r>
        <w:br w:type="page"/>
      </w:r>
    </w:p>
    <w:p w14:paraId="2058FE73" w14:textId="77777777" w:rsidR="0037275C" w:rsidRDefault="00B46FE1">
      <w:pPr>
        <w:pStyle w:val="Heading1"/>
        <w:spacing w:before="0"/>
      </w:pPr>
      <w:r>
        <w:lastRenderedPageBreak/>
        <w:t>1. Product Boundary, Users, and Scope</w:t>
      </w:r>
    </w:p>
    <w:p w14:paraId="11263F4C" w14:textId="77777777" w:rsidR="0037275C" w:rsidRDefault="00B46FE1">
      <w:r>
        <w:t>The sellable unit is a reusable package configured for one business. Each deployment has its own WhatsApp account, credentials, data, portal users, policy, approved content, LLM connection, and Handoff destination.</w:t>
      </w:r>
    </w:p>
    <w:p w14:paraId="0356FEF6" w14:textId="77777777" w:rsidR="0037275C" w:rsidRDefault="00B46FE1">
      <w:pPr>
        <w:spacing w:after="40"/>
        <w:jc w:val="center"/>
      </w:pPr>
      <w:r>
        <w:rPr>
          <w:noProof/>
        </w:rPr>
        <w:drawing>
          <wp:inline distT="0" distB="0" distL="0" distR="0" wp14:anchorId="429490A8" wp14:editId="587E5898">
            <wp:extent cx="5897880" cy="34404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897880" cy="3440430"/>
                    </a:xfrm>
                    <a:prstGeom prst="rect">
                      <a:avLst/>
                    </a:prstGeom>
                  </pic:spPr>
                </pic:pic>
              </a:graphicData>
            </a:graphic>
          </wp:inline>
        </w:drawing>
      </w:r>
    </w:p>
    <w:p w14:paraId="3B7FC742" w14:textId="77777777" w:rsidR="0037275C" w:rsidRDefault="00B46FE1">
      <w:pPr>
        <w:spacing w:after="160"/>
        <w:jc w:val="center"/>
      </w:pPr>
      <w:r>
        <w:rPr>
          <w:i/>
          <w:color w:val="5F6B76"/>
          <w:sz w:val="16"/>
        </w:rPr>
        <w:t>Figure 1 — Single-business product context.</w:t>
      </w:r>
    </w:p>
    <w:tbl>
      <w:tblPr>
        <w:tblStyle w:val="TableGrid"/>
        <w:tblW w:w="0" w:type="auto"/>
        <w:jc w:val="center"/>
        <w:tblLayout w:type="fixed"/>
        <w:tblLook w:val="04A0" w:firstRow="1" w:lastRow="0" w:firstColumn="1" w:lastColumn="0" w:noHBand="0" w:noVBand="1"/>
      </w:tblPr>
      <w:tblGrid>
        <w:gridCol w:w="2232"/>
        <w:gridCol w:w="7416"/>
      </w:tblGrid>
      <w:tr w:rsidR="0037275C" w14:paraId="658C03A4" w14:textId="77777777">
        <w:trPr>
          <w:cantSplit/>
          <w:tblHeader/>
          <w:jc w:val="center"/>
        </w:trPr>
        <w:tc>
          <w:tcPr>
            <w:tcW w:w="2232" w:type="dxa"/>
            <w:tcBorders>
              <w:top w:val="single" w:sz="4" w:space="0" w:color="D9E0E5"/>
              <w:left w:val="single" w:sz="4" w:space="0" w:color="D9E0E5"/>
              <w:bottom w:val="single" w:sz="4" w:space="0" w:color="D9E0E5"/>
              <w:right w:val="single" w:sz="4" w:space="0" w:color="D9E0E5"/>
            </w:tcBorders>
            <w:shd w:val="clear" w:color="auto" w:fill="17324D"/>
            <w:vAlign w:val="center"/>
          </w:tcPr>
          <w:p w14:paraId="300C090B" w14:textId="77777777" w:rsidR="0037275C" w:rsidRDefault="00B46FE1">
            <w:pPr>
              <w:spacing w:after="0" w:line="228" w:lineRule="auto"/>
            </w:pPr>
            <w:r>
              <w:rPr>
                <w:b/>
                <w:color w:val="FFFFFF"/>
                <w:sz w:val="15"/>
              </w:rPr>
              <w:t>User</w:t>
            </w:r>
          </w:p>
        </w:tc>
        <w:tc>
          <w:tcPr>
            <w:tcW w:w="7416" w:type="dxa"/>
            <w:tcBorders>
              <w:top w:val="single" w:sz="4" w:space="0" w:color="D9E0E5"/>
              <w:left w:val="single" w:sz="4" w:space="0" w:color="D9E0E5"/>
              <w:bottom w:val="single" w:sz="4" w:space="0" w:color="D9E0E5"/>
              <w:right w:val="single" w:sz="4" w:space="0" w:color="D9E0E5"/>
            </w:tcBorders>
            <w:shd w:val="clear" w:color="auto" w:fill="17324D"/>
            <w:vAlign w:val="center"/>
          </w:tcPr>
          <w:p w14:paraId="58C3AB35" w14:textId="77777777" w:rsidR="0037275C" w:rsidRDefault="00B46FE1">
            <w:pPr>
              <w:spacing w:after="0" w:line="228" w:lineRule="auto"/>
            </w:pPr>
            <w:r>
              <w:rPr>
                <w:b/>
                <w:color w:val="FFFFFF"/>
                <w:sz w:val="15"/>
              </w:rPr>
              <w:t>Primary job</w:t>
            </w:r>
          </w:p>
        </w:tc>
      </w:tr>
      <w:tr w:rsidR="0037275C" w14:paraId="173A6337" w14:textId="77777777">
        <w:trPr>
          <w:cantSplit/>
          <w:jc w:val="center"/>
        </w:trPr>
        <w:tc>
          <w:tcPr>
            <w:tcW w:w="2232"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4774A04A" w14:textId="77777777" w:rsidR="0037275C" w:rsidRDefault="00B46FE1">
            <w:pPr>
              <w:spacing w:after="0" w:line="228" w:lineRule="auto"/>
            </w:pPr>
            <w:r>
              <w:rPr>
                <w:sz w:val="15"/>
              </w:rPr>
              <w:t>Business Administrator</w:t>
            </w:r>
          </w:p>
        </w:tc>
        <w:tc>
          <w:tcPr>
            <w:tcW w:w="7416"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60361E6F" w14:textId="77777777" w:rsidR="0037275C" w:rsidRDefault="00B46FE1">
            <w:pPr>
              <w:spacing w:after="0" w:line="228" w:lineRule="auto"/>
            </w:pPr>
            <w:r>
              <w:rPr>
                <w:sz w:val="15"/>
              </w:rPr>
              <w:t>Upload and activate governed inputs; manage roles, versions, controls, and status.</w:t>
            </w:r>
          </w:p>
        </w:tc>
      </w:tr>
      <w:tr w:rsidR="0037275C" w14:paraId="75CC5942" w14:textId="77777777">
        <w:trPr>
          <w:cantSplit/>
          <w:jc w:val="center"/>
        </w:trPr>
        <w:tc>
          <w:tcPr>
            <w:tcW w:w="2232"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35FCF51F" w14:textId="77777777" w:rsidR="0037275C" w:rsidRDefault="00B46FE1">
            <w:pPr>
              <w:spacing w:after="0" w:line="228" w:lineRule="auto"/>
            </w:pPr>
            <w:r>
              <w:rPr>
                <w:sz w:val="15"/>
              </w:rPr>
              <w:t>Sales Representative</w:t>
            </w:r>
          </w:p>
        </w:tc>
        <w:tc>
          <w:tcPr>
            <w:tcW w:w="7416"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44546C52" w14:textId="77777777" w:rsidR="0037275C" w:rsidRDefault="00B46FE1">
            <w:pPr>
              <w:spacing w:after="0" w:line="228" w:lineRule="auto"/>
            </w:pPr>
            <w:r>
              <w:rPr>
                <w:sz w:val="15"/>
              </w:rPr>
              <w:t>Claim probable leads and escalations; continue with full evidence and transcript.</w:t>
            </w:r>
          </w:p>
        </w:tc>
      </w:tr>
      <w:tr w:rsidR="0037275C" w14:paraId="13402062" w14:textId="77777777">
        <w:trPr>
          <w:cantSplit/>
          <w:jc w:val="center"/>
        </w:trPr>
        <w:tc>
          <w:tcPr>
            <w:tcW w:w="2232"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3B892027" w14:textId="77777777" w:rsidR="0037275C" w:rsidRDefault="00B46FE1">
            <w:pPr>
              <w:spacing w:after="0" w:line="228" w:lineRule="auto"/>
            </w:pPr>
            <w:r>
              <w:rPr>
                <w:sz w:val="15"/>
              </w:rPr>
              <w:t>Customer</w:t>
            </w:r>
          </w:p>
        </w:tc>
        <w:tc>
          <w:tcPr>
            <w:tcW w:w="7416"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16A356A8" w14:textId="77777777" w:rsidR="0037275C" w:rsidRDefault="00B46FE1">
            <w:pPr>
              <w:spacing w:after="0" w:line="228" w:lineRule="auto"/>
            </w:pPr>
            <w:r>
              <w:rPr>
                <w:sz w:val="15"/>
              </w:rPr>
              <w:t>Receive clear, accurate help and reach a human without repeating the conversation.</w:t>
            </w:r>
          </w:p>
        </w:tc>
      </w:tr>
      <w:tr w:rsidR="0037275C" w14:paraId="5DDD3935" w14:textId="77777777">
        <w:trPr>
          <w:cantSplit/>
          <w:jc w:val="center"/>
        </w:trPr>
        <w:tc>
          <w:tcPr>
            <w:tcW w:w="2232"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1E270FAB" w14:textId="77777777" w:rsidR="0037275C" w:rsidRDefault="00B46FE1">
            <w:pPr>
              <w:spacing w:after="0" w:line="228" w:lineRule="auto"/>
            </w:pPr>
            <w:r>
              <w:rPr>
                <w:sz w:val="15"/>
              </w:rPr>
              <w:t>Operations / Auditor</w:t>
            </w:r>
          </w:p>
        </w:tc>
        <w:tc>
          <w:tcPr>
            <w:tcW w:w="7416"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5B90D236" w14:textId="77777777" w:rsidR="0037275C" w:rsidRDefault="00B46FE1">
            <w:pPr>
              <w:spacing w:after="0" w:line="228" w:lineRule="auto"/>
            </w:pPr>
            <w:r>
              <w:rPr>
                <w:sz w:val="15"/>
              </w:rPr>
              <w:t>Investigate failures and reconstruct what happened, when, why, and under which version.</w:t>
            </w:r>
          </w:p>
        </w:tc>
      </w:tr>
    </w:tbl>
    <w:p w14:paraId="0AE88D0F" w14:textId="77777777" w:rsidR="0037275C" w:rsidRDefault="0037275C">
      <w:pPr>
        <w:spacing w:after="0"/>
      </w:pPr>
    </w:p>
    <w:p w14:paraId="16783405" w14:textId="77777777" w:rsidR="0037275C" w:rsidRDefault="00B46FE1">
      <w:pPr>
        <w:pStyle w:val="Heading2"/>
      </w:pPr>
      <w:r>
        <w:t>MVP scope</w:t>
      </w:r>
    </w:p>
    <w:p w14:paraId="1C7066CE" w14:textId="77777777" w:rsidR="0037275C" w:rsidRDefault="00B46FE1">
      <w:pPr>
        <w:pStyle w:val="ListBullet"/>
      </w:pPr>
      <w:r>
        <w:t>Portal upload, validation, preview, activation, history, rollback, conversations, Handoffs, and status.</w:t>
      </w:r>
    </w:p>
    <w:p w14:paraId="1F24AF26" w14:textId="77777777" w:rsidR="0037275C" w:rsidRDefault="00B46FE1">
      <w:pPr>
        <w:pStyle w:val="ListBullet"/>
      </w:pPr>
      <w:r>
        <w:t>Inbound/outbound WhatsApp text, approved templates, controlled outbound PDFs, consent, opt-out, and delivery status.</w:t>
      </w:r>
    </w:p>
    <w:p w14:paraId="5D601520" w14:textId="77777777" w:rsidR="0037275C" w:rsidRDefault="00B46FE1">
      <w:pPr>
        <w:pStyle w:val="ListBullet"/>
      </w:pPr>
      <w:r>
        <w:t>Grounded product answers, list prices and approved fixed offers, qualification, Handoff, and durable follow-ups.</w:t>
      </w:r>
    </w:p>
    <w:p w14:paraId="4A17620A" w14:textId="77777777" w:rsidR="0037275C" w:rsidRDefault="00B46FE1">
      <w:pPr>
        <w:pStyle w:val="ListBullet"/>
      </w:pPr>
      <w:r>
        <w:t>Excluded: autonomous discounts/custom terms, deal closure, arbitrary inbound-media understanding, prompt editor, CRM replacement, and speculative HA/queue infrastructure.</w:t>
      </w:r>
    </w:p>
    <w:p w14:paraId="7E18E54F" w14:textId="77777777" w:rsidR="0037275C" w:rsidRDefault="00B46FE1">
      <w:r>
        <w:br w:type="page"/>
      </w:r>
    </w:p>
    <w:p w14:paraId="1C21F313" w14:textId="77777777" w:rsidR="0037275C" w:rsidRDefault="00B46FE1">
      <w:pPr>
        <w:pStyle w:val="Heading1"/>
        <w:spacing w:before="0"/>
      </w:pPr>
      <w:r>
        <w:lastRenderedPageBreak/>
        <w:t>2. Business Portal and Governed Configuration</w:t>
      </w:r>
    </w:p>
    <w:tbl>
      <w:tblPr>
        <w:tblW w:w="0" w:type="auto"/>
        <w:jc w:val="center"/>
        <w:tblLook w:val="04A0" w:firstRow="1" w:lastRow="0" w:firstColumn="1" w:lastColumn="0" w:noHBand="0" w:noVBand="1"/>
      </w:tblPr>
      <w:tblGrid>
        <w:gridCol w:w="10570"/>
      </w:tblGrid>
      <w:tr w:rsidR="0037275C" w14:paraId="29D02CA3" w14:textId="77777777">
        <w:trPr>
          <w:jc w:val="center"/>
        </w:trPr>
        <w:tc>
          <w:tcPr>
            <w:tcW w:w="10570" w:type="dxa"/>
            <w:tcBorders>
              <w:top w:val="single" w:sz="4" w:space="0" w:color="FCEBD8"/>
              <w:left w:val="single" w:sz="24" w:space="0" w:color="E8871E"/>
              <w:bottom w:val="single" w:sz="4" w:space="0" w:color="FCEBD8"/>
              <w:right w:val="single" w:sz="4" w:space="0" w:color="FCEBD8"/>
            </w:tcBorders>
            <w:shd w:val="clear" w:color="auto" w:fill="FCEBD8"/>
          </w:tcPr>
          <w:p w14:paraId="5D76DE9E" w14:textId="77777777" w:rsidR="0037275C" w:rsidRDefault="00B46FE1">
            <w:r>
              <w:rPr>
                <w:rFonts w:ascii="Aptos Display" w:hAnsi="Aptos Display"/>
                <w:b/>
                <w:color w:val="E8871E"/>
                <w:sz w:val="21"/>
              </w:rPr>
              <w:t>Development versus MVP</w:t>
            </w:r>
          </w:p>
          <w:p w14:paraId="34472E83" w14:textId="77777777" w:rsidR="0037275C" w:rsidRDefault="00B46FE1">
            <w:pPr>
              <w:spacing w:after="40" w:line="252" w:lineRule="auto"/>
            </w:pPr>
            <w:r>
              <w:t>During development, the team may use the standard workbook to build and test parsing, policy, prompts, and n8n flows. Pilot and MVP use require an authorized business user to upload, review, activate, inspect history, and roll back through the portal.</w:t>
            </w:r>
          </w:p>
        </w:tc>
      </w:tr>
    </w:tbl>
    <w:p w14:paraId="324D22E9" w14:textId="77777777" w:rsidR="0037275C" w:rsidRDefault="0037275C">
      <w:pPr>
        <w:spacing w:after="0"/>
      </w:pPr>
    </w:p>
    <w:p w14:paraId="5441193D" w14:textId="77777777" w:rsidR="0037275C" w:rsidRDefault="00B46FE1">
      <w:pPr>
        <w:spacing w:after="40"/>
        <w:jc w:val="center"/>
      </w:pPr>
      <w:r>
        <w:rPr>
          <w:noProof/>
        </w:rPr>
        <w:drawing>
          <wp:inline distT="0" distB="0" distL="0" distR="0" wp14:anchorId="021997B7" wp14:editId="2ADDE873">
            <wp:extent cx="4892040" cy="28536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4892040" cy="2853690"/>
                    </a:xfrm>
                    <a:prstGeom prst="rect">
                      <a:avLst/>
                    </a:prstGeom>
                  </pic:spPr>
                </pic:pic>
              </a:graphicData>
            </a:graphic>
          </wp:inline>
        </w:drawing>
      </w:r>
    </w:p>
    <w:p w14:paraId="607215C5" w14:textId="77777777" w:rsidR="0037275C" w:rsidRDefault="00B46FE1">
      <w:pPr>
        <w:spacing w:after="160"/>
        <w:jc w:val="center"/>
      </w:pPr>
      <w:r>
        <w:rPr>
          <w:i/>
          <w:color w:val="5F6B76"/>
          <w:sz w:val="16"/>
        </w:rPr>
        <w:t>Figure 2 — Development workbook to mandatory MVP portal transition.</w:t>
      </w:r>
    </w:p>
    <w:p w14:paraId="13BA13E4" w14:textId="77777777" w:rsidR="0037275C" w:rsidRDefault="00B46FE1">
      <w:pPr>
        <w:spacing w:after="40"/>
        <w:jc w:val="center"/>
      </w:pPr>
      <w:r>
        <w:rPr>
          <w:noProof/>
        </w:rPr>
        <w:drawing>
          <wp:inline distT="0" distB="0" distL="0" distR="0" wp14:anchorId="1E2B5AA0" wp14:editId="00406440">
            <wp:extent cx="4892040" cy="28536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4892040" cy="2853690"/>
                    </a:xfrm>
                    <a:prstGeom prst="rect">
                      <a:avLst/>
                    </a:prstGeom>
                  </pic:spPr>
                </pic:pic>
              </a:graphicData>
            </a:graphic>
          </wp:inline>
        </w:drawing>
      </w:r>
    </w:p>
    <w:p w14:paraId="6499C5D4" w14:textId="77777777" w:rsidR="0037275C" w:rsidRDefault="00B46FE1">
      <w:pPr>
        <w:spacing w:after="160"/>
        <w:jc w:val="center"/>
      </w:pPr>
      <w:r>
        <w:rPr>
          <w:i/>
          <w:color w:val="5F6B76"/>
          <w:sz w:val="16"/>
        </w:rPr>
        <w:t>Figure 3 — Workbook publication lifecycle.</w:t>
      </w:r>
    </w:p>
    <w:p w14:paraId="7A473219" w14:textId="77777777" w:rsidR="0037275C" w:rsidRDefault="00B46FE1">
      <w:pPr>
        <w:pStyle w:val="ListBullet"/>
      </w:pPr>
      <w:r>
        <w:t>The portal provides Strategy Uploads, Conversations, Leads &amp; Handoffs, and System Status.</w:t>
      </w:r>
    </w:p>
    <w:p w14:paraId="1859F25A" w14:textId="77777777" w:rsidR="0037275C" w:rsidRDefault="00B46FE1">
      <w:pPr>
        <w:pStyle w:val="ListBullet"/>
      </w:pPr>
      <w:r>
        <w:t>The supported strategy file is a versioned .xlsx template. Reject macros, archives, password protection, external links, unsafe formulas, wrong schemas, oversized content, and hostile instructions.</w:t>
      </w:r>
    </w:p>
    <w:p w14:paraId="4DB3378B" w14:textId="77777777" w:rsidR="0037275C" w:rsidRDefault="00B46FE1">
      <w:pPr>
        <w:pStyle w:val="ListBullet"/>
      </w:pPr>
      <w:r>
        <w:t>A valid upload becomes an immutable draft. Preview and difference review precede explicit activation; rollback activates an earlier immutable version.</w:t>
      </w:r>
    </w:p>
    <w:p w14:paraId="6F66A8F5" w14:textId="77777777" w:rsidR="0037275C" w:rsidRDefault="00B46FE1">
      <w:pPr>
        <w:pStyle w:val="ListBullet"/>
      </w:pPr>
      <w:r>
        <w:t>New turns use the effective version. Sent messages and history never change. KPI results never rewrite strategy automatically.</w:t>
      </w:r>
    </w:p>
    <w:p w14:paraId="506CBA8F" w14:textId="77777777" w:rsidR="0037275C" w:rsidRDefault="00B46FE1">
      <w:pPr>
        <w:pStyle w:val="ListBullet"/>
      </w:pPr>
      <w:r>
        <w:t>Approved outbound PDFs are controlled assets. Product-knowledge PDF/DOCX ingestion remains deferred until extraction, review, citation, revocation, and bounded-context tests pass.</w:t>
      </w:r>
    </w:p>
    <w:p w14:paraId="763DEE04" w14:textId="77777777" w:rsidR="0037275C" w:rsidRDefault="00B46FE1">
      <w:r>
        <w:br w:type="page"/>
      </w:r>
    </w:p>
    <w:p w14:paraId="40E10923" w14:textId="77777777" w:rsidR="0037275C" w:rsidRDefault="00B46FE1">
      <w:pPr>
        <w:pStyle w:val="Heading1"/>
        <w:spacing w:before="0"/>
      </w:pPr>
      <w:r>
        <w:lastRenderedPageBreak/>
        <w:t>3. WhatsApp Processing and Response Authorization</w:t>
      </w:r>
    </w:p>
    <w:p w14:paraId="14285CF5" w14:textId="77777777" w:rsidR="0037275C" w:rsidRDefault="00B46FE1">
      <w:pPr>
        <w:spacing w:after="40"/>
        <w:jc w:val="center"/>
      </w:pPr>
      <w:r>
        <w:rPr>
          <w:noProof/>
        </w:rPr>
        <w:drawing>
          <wp:inline distT="0" distB="0" distL="0" distR="0" wp14:anchorId="4152A099" wp14:editId="19E7F403">
            <wp:extent cx="5806440" cy="3387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806440" cy="3387090"/>
                    </a:xfrm>
                    <a:prstGeom prst="rect">
                      <a:avLst/>
                    </a:prstGeom>
                  </pic:spPr>
                </pic:pic>
              </a:graphicData>
            </a:graphic>
          </wp:inline>
        </w:drawing>
      </w:r>
    </w:p>
    <w:p w14:paraId="6B82E34A" w14:textId="77777777" w:rsidR="0037275C" w:rsidRDefault="00B46FE1">
      <w:pPr>
        <w:spacing w:after="160"/>
        <w:jc w:val="center"/>
      </w:pPr>
      <w:r>
        <w:rPr>
          <w:i/>
          <w:color w:val="5F6B76"/>
          <w:sz w:val="16"/>
        </w:rPr>
        <w:t>Figure 4 — Customer-message decision flow.</w:t>
      </w:r>
    </w:p>
    <w:tbl>
      <w:tblPr>
        <w:tblStyle w:val="TableGrid"/>
        <w:tblW w:w="0" w:type="auto"/>
        <w:jc w:val="center"/>
        <w:tblLayout w:type="fixed"/>
        <w:tblLook w:val="04A0" w:firstRow="1" w:lastRow="0" w:firstColumn="1" w:lastColumn="0" w:noHBand="0" w:noVBand="1"/>
      </w:tblPr>
      <w:tblGrid>
        <w:gridCol w:w="2088"/>
        <w:gridCol w:w="7560"/>
      </w:tblGrid>
      <w:tr w:rsidR="0037275C" w14:paraId="66A8F68B" w14:textId="77777777">
        <w:trPr>
          <w:cantSplit/>
          <w:tblHeader/>
          <w:jc w:val="center"/>
        </w:trPr>
        <w:tc>
          <w:tcPr>
            <w:tcW w:w="2088" w:type="dxa"/>
            <w:tcBorders>
              <w:top w:val="single" w:sz="4" w:space="0" w:color="D9E0E5"/>
              <w:left w:val="single" w:sz="4" w:space="0" w:color="D9E0E5"/>
              <w:bottom w:val="single" w:sz="4" w:space="0" w:color="D9E0E5"/>
              <w:right w:val="single" w:sz="4" w:space="0" w:color="D9E0E5"/>
            </w:tcBorders>
            <w:shd w:val="clear" w:color="auto" w:fill="17324D"/>
            <w:vAlign w:val="center"/>
          </w:tcPr>
          <w:p w14:paraId="1756883E" w14:textId="77777777" w:rsidR="0037275C" w:rsidRDefault="00B46FE1">
            <w:pPr>
              <w:spacing w:after="0" w:line="228" w:lineRule="auto"/>
            </w:pPr>
            <w:r>
              <w:rPr>
                <w:b/>
                <w:color w:val="FFFFFF"/>
                <w:sz w:val="15"/>
              </w:rPr>
              <w:t>Stage</w:t>
            </w:r>
          </w:p>
        </w:tc>
        <w:tc>
          <w:tcPr>
            <w:tcW w:w="7560" w:type="dxa"/>
            <w:tcBorders>
              <w:top w:val="single" w:sz="4" w:space="0" w:color="D9E0E5"/>
              <w:left w:val="single" w:sz="4" w:space="0" w:color="D9E0E5"/>
              <w:bottom w:val="single" w:sz="4" w:space="0" w:color="D9E0E5"/>
              <w:right w:val="single" w:sz="4" w:space="0" w:color="D9E0E5"/>
            </w:tcBorders>
            <w:shd w:val="clear" w:color="auto" w:fill="17324D"/>
            <w:vAlign w:val="center"/>
          </w:tcPr>
          <w:p w14:paraId="6DB57DD3" w14:textId="77777777" w:rsidR="0037275C" w:rsidRDefault="00B46FE1">
            <w:pPr>
              <w:spacing w:after="0" w:line="228" w:lineRule="auto"/>
            </w:pPr>
            <w:r>
              <w:rPr>
                <w:b/>
                <w:color w:val="FFFFFF"/>
                <w:sz w:val="15"/>
              </w:rPr>
              <w:t>Acceptance boundary</w:t>
            </w:r>
          </w:p>
        </w:tc>
      </w:tr>
      <w:tr w:rsidR="0037275C" w14:paraId="29421C31" w14:textId="77777777">
        <w:trPr>
          <w:cantSplit/>
          <w:jc w:val="center"/>
        </w:trPr>
        <w:tc>
          <w:tcPr>
            <w:tcW w:w="2088"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7B072C1A" w14:textId="77777777" w:rsidR="0037275C" w:rsidRDefault="00B46FE1">
            <w:pPr>
              <w:spacing w:after="0" w:line="228" w:lineRule="auto"/>
            </w:pPr>
            <w:r>
              <w:rPr>
                <w:sz w:val="15"/>
              </w:rPr>
              <w:t>1. Trusted intake</w:t>
            </w:r>
          </w:p>
        </w:tc>
        <w:tc>
          <w:tcPr>
            <w:tcW w:w="7560"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5D33DA14" w14:textId="77777777" w:rsidR="0037275C" w:rsidRDefault="00B46FE1">
            <w:pPr>
              <w:spacing w:after="0" w:line="228" w:lineRule="auto"/>
            </w:pPr>
            <w:r>
              <w:rPr>
                <w:sz w:val="15"/>
              </w:rPr>
              <w:t>Authenticate webhook evidence; bind the correct business account; normalize, deduplicate, order, and persist before processing.</w:t>
            </w:r>
          </w:p>
        </w:tc>
      </w:tr>
      <w:tr w:rsidR="0037275C" w14:paraId="185CF95C" w14:textId="77777777">
        <w:trPr>
          <w:cantSplit/>
          <w:jc w:val="center"/>
        </w:trPr>
        <w:tc>
          <w:tcPr>
            <w:tcW w:w="2088"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68403EFE" w14:textId="77777777" w:rsidR="0037275C" w:rsidRDefault="00B46FE1">
            <w:pPr>
              <w:spacing w:after="0" w:line="228" w:lineRule="auto"/>
            </w:pPr>
            <w:r>
              <w:rPr>
                <w:sz w:val="15"/>
              </w:rPr>
              <w:t>2. Bounded context</w:t>
            </w:r>
          </w:p>
        </w:tc>
        <w:tc>
          <w:tcPr>
            <w:tcW w:w="7560"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03BD8326" w14:textId="77777777" w:rsidR="0037275C" w:rsidRDefault="00B46FE1">
            <w:pPr>
              <w:spacing w:after="0" w:line="228" w:lineRule="auto"/>
            </w:pPr>
            <w:r>
              <w:rPr>
                <w:sz w:val="15"/>
              </w:rPr>
              <w:t>Load only the correct conversation plus active Product Knowledge, Sales Policy, Response Strategy, templates, and approved documents.</w:t>
            </w:r>
          </w:p>
        </w:tc>
      </w:tr>
      <w:tr w:rsidR="0037275C" w14:paraId="43CE3119" w14:textId="77777777">
        <w:trPr>
          <w:cantSplit/>
          <w:jc w:val="center"/>
        </w:trPr>
        <w:tc>
          <w:tcPr>
            <w:tcW w:w="2088"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41D70CDF" w14:textId="77777777" w:rsidR="0037275C" w:rsidRDefault="00B46FE1">
            <w:pPr>
              <w:spacing w:after="0" w:line="228" w:lineRule="auto"/>
            </w:pPr>
            <w:r>
              <w:rPr>
                <w:sz w:val="15"/>
              </w:rPr>
              <w:t>3. Structured draft</w:t>
            </w:r>
          </w:p>
        </w:tc>
        <w:tc>
          <w:tcPr>
            <w:tcW w:w="7560"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7215A7AB" w14:textId="77777777" w:rsidR="0037275C" w:rsidRDefault="00B46FE1">
            <w:pPr>
              <w:spacing w:after="0" w:line="228" w:lineRule="auto"/>
            </w:pPr>
            <w:r>
              <w:rPr>
                <w:sz w:val="15"/>
              </w:rPr>
              <w:t>Require response text, intent, sources, offer fields, Lead Facts, readiness, frustration, confidence, and Handoff reason.</w:t>
            </w:r>
          </w:p>
        </w:tc>
      </w:tr>
      <w:tr w:rsidR="0037275C" w14:paraId="39674F25" w14:textId="77777777">
        <w:trPr>
          <w:cantSplit/>
          <w:jc w:val="center"/>
        </w:trPr>
        <w:tc>
          <w:tcPr>
            <w:tcW w:w="2088"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583E6E29" w14:textId="77777777" w:rsidR="0037275C" w:rsidRDefault="00B46FE1">
            <w:pPr>
              <w:spacing w:after="0" w:line="228" w:lineRule="auto"/>
            </w:pPr>
            <w:r>
              <w:rPr>
                <w:sz w:val="15"/>
              </w:rPr>
              <w:t>4. Deterministic gate</w:t>
            </w:r>
          </w:p>
        </w:tc>
        <w:tc>
          <w:tcPr>
            <w:tcW w:w="7560"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6E15122E" w14:textId="77777777" w:rsidR="0037275C" w:rsidRDefault="00B46FE1">
            <w:pPr>
              <w:spacing w:after="0" w:line="228" w:lineRule="auto"/>
            </w:pPr>
            <w:r>
              <w:rPr>
                <w:sz w:val="15"/>
              </w:rPr>
              <w:t>Recheck ownership, consent, opt-out, global stop, policy, factual sources, offer authority, confidence, and current versions.</w:t>
            </w:r>
          </w:p>
        </w:tc>
      </w:tr>
      <w:tr w:rsidR="0037275C" w14:paraId="1E98CA17" w14:textId="77777777">
        <w:trPr>
          <w:cantSplit/>
          <w:jc w:val="center"/>
        </w:trPr>
        <w:tc>
          <w:tcPr>
            <w:tcW w:w="2088"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4B540F97" w14:textId="77777777" w:rsidR="0037275C" w:rsidRDefault="00B46FE1">
            <w:pPr>
              <w:spacing w:after="0" w:line="228" w:lineRule="auto"/>
            </w:pPr>
            <w:r>
              <w:rPr>
                <w:sz w:val="15"/>
              </w:rPr>
              <w:t>5. Durable send</w:t>
            </w:r>
          </w:p>
        </w:tc>
        <w:tc>
          <w:tcPr>
            <w:tcW w:w="7560"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72E6E2D4" w14:textId="77777777" w:rsidR="0037275C" w:rsidRDefault="00B46FE1">
            <w:pPr>
              <w:spacing w:after="0" w:line="228" w:lineRule="auto"/>
            </w:pPr>
            <w:r>
              <w:rPr>
                <w:sz w:val="15"/>
              </w:rPr>
              <w:t>Persist one unique outbound intent before provider calls; use finite retry and reconcile ambiguous outcomes.</w:t>
            </w:r>
          </w:p>
        </w:tc>
      </w:tr>
    </w:tbl>
    <w:p w14:paraId="668D9D8F" w14:textId="77777777" w:rsidR="0037275C" w:rsidRDefault="0037275C">
      <w:pPr>
        <w:spacing w:after="0"/>
      </w:pPr>
    </w:p>
    <w:p w14:paraId="61E2628B" w14:textId="77777777" w:rsidR="0037275C" w:rsidRDefault="00B46FE1">
      <w:pPr>
        <w:pStyle w:val="ListBullet"/>
      </w:pPr>
      <w:r>
        <w:t>The model cannot invent prices, discounts, taxes, claims, warranties, contracts, deadlines, or policy exceptions.</w:t>
      </w:r>
    </w:p>
    <w:p w14:paraId="44EB6868" w14:textId="77777777" w:rsidR="0037275C" w:rsidRDefault="00B46FE1">
      <w:pPr>
        <w:pStyle w:val="ListBullet"/>
      </w:pPr>
      <w:r>
        <w:t>Unsupported facts trigger clarification or Handoff. A model/provider failure never bypasses the gate.</w:t>
      </w:r>
    </w:p>
    <w:p w14:paraId="16112591" w14:textId="77777777" w:rsidR="0037275C" w:rsidRDefault="00B46FE1">
      <w:pPr>
        <w:pStyle w:val="ListBullet"/>
      </w:pPr>
      <w:r>
        <w:t>The authorization check runs again immediately before every customer send.</w:t>
      </w:r>
    </w:p>
    <w:p w14:paraId="2ADADF9A" w14:textId="77777777" w:rsidR="0037275C" w:rsidRDefault="00B46FE1">
      <w:r>
        <w:br w:type="page"/>
      </w:r>
    </w:p>
    <w:p w14:paraId="29C0EC11" w14:textId="77777777" w:rsidR="0037275C" w:rsidRDefault="00B46FE1">
      <w:pPr>
        <w:pStyle w:val="Heading1"/>
        <w:spacing w:before="0"/>
      </w:pPr>
      <w:r>
        <w:lastRenderedPageBreak/>
        <w:t>4. Probable Leads, Frustration, and Human Handoff</w:t>
      </w:r>
    </w:p>
    <w:p w14:paraId="692D08D6" w14:textId="77777777" w:rsidR="0037275C" w:rsidRDefault="00B46FE1">
      <w:pPr>
        <w:spacing w:after="40"/>
        <w:jc w:val="center"/>
      </w:pPr>
      <w:r>
        <w:rPr>
          <w:noProof/>
        </w:rPr>
        <w:drawing>
          <wp:inline distT="0" distB="0" distL="0" distR="0" wp14:anchorId="7288E490" wp14:editId="08B5617A">
            <wp:extent cx="5806440" cy="33870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806440" cy="3387090"/>
                    </a:xfrm>
                    <a:prstGeom prst="rect">
                      <a:avLst/>
                    </a:prstGeom>
                  </pic:spPr>
                </pic:pic>
              </a:graphicData>
            </a:graphic>
          </wp:inline>
        </w:drawing>
      </w:r>
    </w:p>
    <w:p w14:paraId="7FB8F093" w14:textId="77777777" w:rsidR="0037275C" w:rsidRDefault="00B46FE1">
      <w:pPr>
        <w:spacing w:after="160"/>
        <w:jc w:val="center"/>
      </w:pPr>
      <w:r>
        <w:rPr>
          <w:i/>
          <w:color w:val="5F6B76"/>
          <w:sz w:val="16"/>
        </w:rPr>
        <w:t>Figure 5 — Conversation ownership and lifecycle.</w:t>
      </w:r>
    </w:p>
    <w:p w14:paraId="74F23AC0" w14:textId="77777777" w:rsidR="0037275C" w:rsidRDefault="00B46FE1">
      <w:pPr>
        <w:pStyle w:val="Heading2"/>
      </w:pPr>
      <w:r>
        <w:t>Mandatory Handoff triggers</w:t>
      </w:r>
    </w:p>
    <w:p w14:paraId="0BC4C1A1" w14:textId="77777777" w:rsidR="0037275C" w:rsidRDefault="00B46FE1">
      <w:pPr>
        <w:pStyle w:val="ListBullet"/>
      </w:pPr>
      <w:r>
        <w:t>Explicit human request in any supported language or phrasing.</w:t>
      </w:r>
    </w:p>
    <w:p w14:paraId="1644E3EE" w14:textId="77777777" w:rsidR="0037275C" w:rsidRDefault="00B46FE1">
      <w:pPr>
        <w:pStyle w:val="ListBullet"/>
      </w:pPr>
      <w:r>
        <w:t>Probable buying intent, configured qualification threshold, request for binding/custom terms, complaint, privacy/legal concern, safety issue, uncertainty, unsupported request, or system failure.</w:t>
      </w:r>
    </w:p>
    <w:p w14:paraId="6BE8DBE7" w14:textId="77777777" w:rsidR="0037275C" w:rsidRDefault="00B46FE1">
      <w:pPr>
        <w:pStyle w:val="ListBullet"/>
      </w:pPr>
      <w:r>
        <w:t>Frustration signals include anger, insults, threats to leave, repeated correction, repeated misunderstanding, or direct dissatisfaction. Detection combines rules, model classification, repetition state, and conservative thresholds.</w:t>
      </w:r>
    </w:p>
    <w:p w14:paraId="5F4920D5" w14:textId="77777777" w:rsidR="0037275C" w:rsidRDefault="00B46FE1">
      <w:pPr>
        <w:pStyle w:val="Heading2"/>
      </w:pPr>
      <w:r>
        <w:t>Atomic ownership transfer</w:t>
      </w:r>
    </w:p>
    <w:tbl>
      <w:tblPr>
        <w:tblStyle w:val="TableGrid"/>
        <w:tblW w:w="0" w:type="auto"/>
        <w:jc w:val="center"/>
        <w:tblLayout w:type="fixed"/>
        <w:tblLook w:val="04A0" w:firstRow="1" w:lastRow="0" w:firstColumn="1" w:lastColumn="0" w:noHBand="0" w:noVBand="1"/>
      </w:tblPr>
      <w:tblGrid>
        <w:gridCol w:w="1944"/>
        <w:gridCol w:w="7704"/>
      </w:tblGrid>
      <w:tr w:rsidR="0037275C" w14:paraId="53CB5DD7" w14:textId="77777777">
        <w:trPr>
          <w:cantSplit/>
          <w:tblHeader/>
          <w:jc w:val="center"/>
        </w:trPr>
        <w:tc>
          <w:tcPr>
            <w:tcW w:w="1944" w:type="dxa"/>
            <w:tcBorders>
              <w:top w:val="single" w:sz="4" w:space="0" w:color="D9E0E5"/>
              <w:left w:val="single" w:sz="4" w:space="0" w:color="D9E0E5"/>
              <w:bottom w:val="single" w:sz="4" w:space="0" w:color="D9E0E5"/>
              <w:right w:val="single" w:sz="4" w:space="0" w:color="D9E0E5"/>
            </w:tcBorders>
            <w:shd w:val="clear" w:color="auto" w:fill="17324D"/>
            <w:vAlign w:val="center"/>
          </w:tcPr>
          <w:p w14:paraId="137D6539" w14:textId="77777777" w:rsidR="0037275C" w:rsidRDefault="00B46FE1">
            <w:pPr>
              <w:spacing w:after="0" w:line="228" w:lineRule="auto"/>
            </w:pPr>
            <w:r>
              <w:rPr>
                <w:b/>
                <w:color w:val="FFFFFF"/>
                <w:sz w:val="15"/>
              </w:rPr>
              <w:t>Control</w:t>
            </w:r>
          </w:p>
        </w:tc>
        <w:tc>
          <w:tcPr>
            <w:tcW w:w="7704" w:type="dxa"/>
            <w:tcBorders>
              <w:top w:val="single" w:sz="4" w:space="0" w:color="D9E0E5"/>
              <w:left w:val="single" w:sz="4" w:space="0" w:color="D9E0E5"/>
              <w:bottom w:val="single" w:sz="4" w:space="0" w:color="D9E0E5"/>
              <w:right w:val="single" w:sz="4" w:space="0" w:color="D9E0E5"/>
            </w:tcBorders>
            <w:shd w:val="clear" w:color="auto" w:fill="17324D"/>
            <w:vAlign w:val="center"/>
          </w:tcPr>
          <w:p w14:paraId="4CA0E704" w14:textId="77777777" w:rsidR="0037275C" w:rsidRDefault="00B46FE1">
            <w:pPr>
              <w:spacing w:after="0" w:line="228" w:lineRule="auto"/>
            </w:pPr>
            <w:r>
              <w:rPr>
                <w:b/>
                <w:color w:val="FFFFFF"/>
                <w:sz w:val="15"/>
              </w:rPr>
              <w:t>Required behavior</w:t>
            </w:r>
          </w:p>
        </w:tc>
      </w:tr>
      <w:tr w:rsidR="0037275C" w14:paraId="02D7C9DA" w14:textId="77777777">
        <w:trPr>
          <w:cantSplit/>
          <w:jc w:val="center"/>
        </w:trPr>
        <w:tc>
          <w:tcPr>
            <w:tcW w:w="1944"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3BDBF5B2" w14:textId="77777777" w:rsidR="0037275C" w:rsidRDefault="00B46FE1">
            <w:pPr>
              <w:spacing w:after="0" w:line="228" w:lineRule="auto"/>
            </w:pPr>
            <w:r>
              <w:rPr>
                <w:sz w:val="15"/>
              </w:rPr>
              <w:t>Atomic commit</w:t>
            </w:r>
          </w:p>
        </w:tc>
        <w:tc>
          <w:tcPr>
            <w:tcW w:w="7704"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006D796C" w14:textId="77777777" w:rsidR="0037275C" w:rsidRDefault="00B46FE1">
            <w:pPr>
              <w:spacing w:after="0" w:line="228" w:lineRule="auto"/>
            </w:pPr>
            <w:r>
              <w:rPr>
                <w:sz w:val="15"/>
              </w:rPr>
              <w:t>One transaction creates or reuses the Handoff, changes ownership to Human-Owned, cancels incompatible automation, and writes the audit event.</w:t>
            </w:r>
          </w:p>
        </w:tc>
      </w:tr>
      <w:tr w:rsidR="0037275C" w14:paraId="777FD1C9" w14:textId="77777777">
        <w:trPr>
          <w:cantSplit/>
          <w:jc w:val="center"/>
        </w:trPr>
        <w:tc>
          <w:tcPr>
            <w:tcW w:w="1944"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2B676AB8" w14:textId="77777777" w:rsidR="0037275C" w:rsidRDefault="00B46FE1">
            <w:pPr>
              <w:spacing w:after="0" w:line="228" w:lineRule="auto"/>
            </w:pPr>
            <w:r>
              <w:rPr>
                <w:sz w:val="15"/>
              </w:rPr>
              <w:t>Evidence pack</w:t>
            </w:r>
          </w:p>
        </w:tc>
        <w:tc>
          <w:tcPr>
            <w:tcW w:w="7704"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3975CE80" w14:textId="77777777" w:rsidR="0037275C" w:rsidRDefault="00B46FE1">
            <w:pPr>
              <w:spacing w:after="0" w:line="228" w:lineRule="auto"/>
            </w:pPr>
            <w:r>
              <w:rPr>
                <w:sz w:val="15"/>
              </w:rPr>
              <w:t>Include reason, urgency, verified Lead Facts, unknowns, source messages, offer discussed, active versions, summary, and transcript link.</w:t>
            </w:r>
          </w:p>
        </w:tc>
      </w:tr>
      <w:tr w:rsidR="0037275C" w14:paraId="4783DC77" w14:textId="77777777">
        <w:trPr>
          <w:cantSplit/>
          <w:jc w:val="center"/>
        </w:trPr>
        <w:tc>
          <w:tcPr>
            <w:tcW w:w="1944"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7DA006E6" w14:textId="77777777" w:rsidR="0037275C" w:rsidRDefault="00B46FE1">
            <w:pPr>
              <w:spacing w:after="0" w:line="228" w:lineRule="auto"/>
            </w:pPr>
            <w:r>
              <w:rPr>
                <w:sz w:val="15"/>
              </w:rPr>
              <w:t>Notification</w:t>
            </w:r>
          </w:p>
        </w:tc>
        <w:tc>
          <w:tcPr>
            <w:tcW w:w="7704"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7F35A18F" w14:textId="77777777" w:rsidR="0037275C" w:rsidRDefault="00B46FE1">
            <w:pPr>
              <w:spacing w:after="0" w:line="228" w:lineRule="auto"/>
            </w:pPr>
            <w:r>
              <w:rPr>
                <w:sz w:val="15"/>
              </w:rPr>
              <w:t>Notify the configured sales destination with finite retry, acknowledgement deadline, after-hours route, and overdue escalation.</w:t>
            </w:r>
          </w:p>
        </w:tc>
      </w:tr>
      <w:tr w:rsidR="0037275C" w14:paraId="58754D82" w14:textId="77777777">
        <w:trPr>
          <w:cantSplit/>
          <w:jc w:val="center"/>
        </w:trPr>
        <w:tc>
          <w:tcPr>
            <w:tcW w:w="1944"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28ADA244" w14:textId="77777777" w:rsidR="0037275C" w:rsidRDefault="00B46FE1">
            <w:pPr>
              <w:spacing w:after="0" w:line="228" w:lineRule="auto"/>
            </w:pPr>
            <w:r>
              <w:rPr>
                <w:sz w:val="15"/>
              </w:rPr>
              <w:t>Lockout</w:t>
            </w:r>
          </w:p>
        </w:tc>
        <w:tc>
          <w:tcPr>
            <w:tcW w:w="7704"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2836C6CC" w14:textId="77777777" w:rsidR="0037275C" w:rsidRDefault="00B46FE1">
            <w:pPr>
              <w:spacing w:after="0" w:line="228" w:lineRule="auto"/>
            </w:pPr>
            <w:r>
              <w:rPr>
                <w:sz w:val="15"/>
              </w:rPr>
              <w:t>Human-Owned blocks normal bot replies and follow-ups until an authorized, audited release. Customer opt-out remains final.</w:t>
            </w:r>
          </w:p>
        </w:tc>
      </w:tr>
    </w:tbl>
    <w:p w14:paraId="272B666B" w14:textId="77777777" w:rsidR="0037275C" w:rsidRDefault="0037275C">
      <w:pPr>
        <w:spacing w:after="0"/>
      </w:pPr>
    </w:p>
    <w:p w14:paraId="4704E9D1" w14:textId="77777777" w:rsidR="0037275C" w:rsidRDefault="00B46FE1">
      <w:r>
        <w:br w:type="page"/>
      </w:r>
    </w:p>
    <w:p w14:paraId="228AD3B0" w14:textId="77777777" w:rsidR="0037275C" w:rsidRDefault="00B46FE1">
      <w:pPr>
        <w:pStyle w:val="Heading1"/>
        <w:spacing w:before="0"/>
      </w:pPr>
      <w:r>
        <w:lastRenderedPageBreak/>
        <w:t>5. Follow-Ups, Conversation Trace, and Data</w:t>
      </w:r>
    </w:p>
    <w:p w14:paraId="42E7DBD5" w14:textId="77777777" w:rsidR="0037275C" w:rsidRDefault="00B46FE1">
      <w:pPr>
        <w:spacing w:after="40"/>
        <w:jc w:val="center"/>
      </w:pPr>
      <w:r>
        <w:rPr>
          <w:noProof/>
        </w:rPr>
        <w:drawing>
          <wp:inline distT="0" distB="0" distL="0" distR="0" wp14:anchorId="31692DDC" wp14:editId="2B110EAA">
            <wp:extent cx="5806440" cy="33870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806440" cy="3387090"/>
                    </a:xfrm>
                    <a:prstGeom prst="rect">
                      <a:avLst/>
                    </a:prstGeom>
                  </pic:spPr>
                </pic:pic>
              </a:graphicData>
            </a:graphic>
          </wp:inline>
        </w:drawing>
      </w:r>
    </w:p>
    <w:p w14:paraId="53E94C80" w14:textId="77777777" w:rsidR="0037275C" w:rsidRDefault="00B46FE1">
      <w:pPr>
        <w:spacing w:after="160"/>
        <w:jc w:val="center"/>
      </w:pPr>
      <w:r>
        <w:rPr>
          <w:i/>
          <w:color w:val="5F6B76"/>
          <w:sz w:val="16"/>
        </w:rPr>
        <w:t>Figure 6 — Decision provenance and portal trace.</w:t>
      </w:r>
    </w:p>
    <w:tbl>
      <w:tblPr>
        <w:tblStyle w:val="TableGrid"/>
        <w:tblW w:w="0" w:type="auto"/>
        <w:jc w:val="center"/>
        <w:tblLayout w:type="fixed"/>
        <w:tblLook w:val="04A0" w:firstRow="1" w:lastRow="0" w:firstColumn="1" w:lastColumn="0" w:noHBand="0" w:noVBand="1"/>
      </w:tblPr>
      <w:tblGrid>
        <w:gridCol w:w="1944"/>
        <w:gridCol w:w="7704"/>
      </w:tblGrid>
      <w:tr w:rsidR="0037275C" w14:paraId="79FB5BCE" w14:textId="77777777">
        <w:trPr>
          <w:cantSplit/>
          <w:tblHeader/>
          <w:jc w:val="center"/>
        </w:trPr>
        <w:tc>
          <w:tcPr>
            <w:tcW w:w="1944" w:type="dxa"/>
            <w:tcBorders>
              <w:top w:val="single" w:sz="4" w:space="0" w:color="D9E0E5"/>
              <w:left w:val="single" w:sz="4" w:space="0" w:color="D9E0E5"/>
              <w:bottom w:val="single" w:sz="4" w:space="0" w:color="D9E0E5"/>
              <w:right w:val="single" w:sz="4" w:space="0" w:color="D9E0E5"/>
            </w:tcBorders>
            <w:shd w:val="clear" w:color="auto" w:fill="17324D"/>
            <w:vAlign w:val="center"/>
          </w:tcPr>
          <w:p w14:paraId="3828A756" w14:textId="77777777" w:rsidR="0037275C" w:rsidRDefault="00B46FE1">
            <w:pPr>
              <w:spacing w:after="0" w:line="228" w:lineRule="auto"/>
            </w:pPr>
            <w:r>
              <w:rPr>
                <w:b/>
                <w:color w:val="FFFFFF"/>
                <w:sz w:val="15"/>
              </w:rPr>
              <w:t>Area</w:t>
            </w:r>
          </w:p>
        </w:tc>
        <w:tc>
          <w:tcPr>
            <w:tcW w:w="7704" w:type="dxa"/>
            <w:tcBorders>
              <w:top w:val="single" w:sz="4" w:space="0" w:color="D9E0E5"/>
              <w:left w:val="single" w:sz="4" w:space="0" w:color="D9E0E5"/>
              <w:bottom w:val="single" w:sz="4" w:space="0" w:color="D9E0E5"/>
              <w:right w:val="single" w:sz="4" w:space="0" w:color="D9E0E5"/>
            </w:tcBorders>
            <w:shd w:val="clear" w:color="auto" w:fill="17324D"/>
            <w:vAlign w:val="center"/>
          </w:tcPr>
          <w:p w14:paraId="0AA86A1C" w14:textId="77777777" w:rsidR="0037275C" w:rsidRDefault="00B46FE1">
            <w:pPr>
              <w:spacing w:after="0" w:line="228" w:lineRule="auto"/>
            </w:pPr>
            <w:r>
              <w:rPr>
                <w:b/>
                <w:color w:val="FFFFFF"/>
                <w:sz w:val="15"/>
              </w:rPr>
              <w:t>Required behavior</w:t>
            </w:r>
          </w:p>
        </w:tc>
      </w:tr>
      <w:tr w:rsidR="0037275C" w14:paraId="4DC871CE" w14:textId="77777777">
        <w:trPr>
          <w:cantSplit/>
          <w:jc w:val="center"/>
        </w:trPr>
        <w:tc>
          <w:tcPr>
            <w:tcW w:w="1944"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3AFDF169" w14:textId="77777777" w:rsidR="0037275C" w:rsidRDefault="00B46FE1">
            <w:pPr>
              <w:spacing w:after="0" w:line="228" w:lineRule="auto"/>
            </w:pPr>
            <w:r>
              <w:rPr>
                <w:sz w:val="15"/>
              </w:rPr>
              <w:t>Follow-up jobs</w:t>
            </w:r>
          </w:p>
        </w:tc>
        <w:tc>
          <w:tcPr>
            <w:tcW w:w="7704"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3B23217C" w14:textId="77777777" w:rsidR="0037275C" w:rsidRDefault="00B46FE1">
            <w:pPr>
              <w:spacing w:after="0" w:line="228" w:lineRule="auto"/>
            </w:pPr>
            <w:r>
              <w:rPr>
                <w:sz w:val="15"/>
              </w:rPr>
              <w:t>Persist due time, timezone, template, reason, source turn, version, attempts, status, and cancellation reason in PostgreSQL; do not rely on a sleeping n8n execution.</w:t>
            </w:r>
          </w:p>
        </w:tc>
      </w:tr>
      <w:tr w:rsidR="0037275C" w14:paraId="04066F0E" w14:textId="77777777">
        <w:trPr>
          <w:cantSplit/>
          <w:jc w:val="center"/>
        </w:trPr>
        <w:tc>
          <w:tcPr>
            <w:tcW w:w="1944"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1DC2CAEC" w14:textId="77777777" w:rsidR="0037275C" w:rsidRDefault="00B46FE1">
            <w:pPr>
              <w:spacing w:after="0" w:line="228" w:lineRule="auto"/>
            </w:pPr>
            <w:r>
              <w:rPr>
                <w:sz w:val="15"/>
              </w:rPr>
              <w:t>Final eligibility</w:t>
            </w:r>
          </w:p>
        </w:tc>
        <w:tc>
          <w:tcPr>
            <w:tcW w:w="7704"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54EF8677" w14:textId="77777777" w:rsidR="0037275C" w:rsidRDefault="00B46FE1">
            <w:pPr>
              <w:spacing w:after="0" w:line="228" w:lineRule="auto"/>
            </w:pPr>
            <w:r>
              <w:rPr>
                <w:sz w:val="15"/>
              </w:rPr>
              <w:t>Before sending, recheck reply activity, opt-out, ownership, campaign state, quiet hours, frequency cap, template status, global stop, and current policy.</w:t>
            </w:r>
          </w:p>
        </w:tc>
      </w:tr>
      <w:tr w:rsidR="0037275C" w14:paraId="08644D9F" w14:textId="77777777">
        <w:trPr>
          <w:cantSplit/>
          <w:jc w:val="center"/>
        </w:trPr>
        <w:tc>
          <w:tcPr>
            <w:tcW w:w="1944"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05DF2E2D" w14:textId="77777777" w:rsidR="0037275C" w:rsidRDefault="00B46FE1">
            <w:pPr>
              <w:spacing w:after="0" w:line="228" w:lineRule="auto"/>
            </w:pPr>
            <w:r>
              <w:rPr>
                <w:sz w:val="15"/>
              </w:rPr>
              <w:t>Transcript</w:t>
            </w:r>
          </w:p>
        </w:tc>
        <w:tc>
          <w:tcPr>
            <w:tcW w:w="7704"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5DFB2FC4" w14:textId="77777777" w:rsidR="0037275C" w:rsidRDefault="00B46FE1">
            <w:pPr>
              <w:spacing w:after="0" w:line="228" w:lineRule="auto"/>
            </w:pPr>
            <w:r>
              <w:rPr>
                <w:sz w:val="15"/>
              </w:rPr>
              <w:t>Show customer, bot, captured human messages, delivery status, Handoffs, ownership changes, failures, and the versions used.</w:t>
            </w:r>
          </w:p>
        </w:tc>
      </w:tr>
      <w:tr w:rsidR="0037275C" w14:paraId="51DEE413" w14:textId="77777777">
        <w:trPr>
          <w:cantSplit/>
          <w:jc w:val="center"/>
        </w:trPr>
        <w:tc>
          <w:tcPr>
            <w:tcW w:w="1944"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0B0270F5" w14:textId="77777777" w:rsidR="0037275C" w:rsidRDefault="00B46FE1">
            <w:pPr>
              <w:spacing w:after="0" w:line="228" w:lineRule="auto"/>
            </w:pPr>
            <w:r>
              <w:rPr>
                <w:sz w:val="15"/>
              </w:rPr>
              <w:t>Provenance</w:t>
            </w:r>
          </w:p>
        </w:tc>
        <w:tc>
          <w:tcPr>
            <w:tcW w:w="7704"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77B41036" w14:textId="77777777" w:rsidR="0037275C" w:rsidRDefault="00B46FE1">
            <w:pPr>
              <w:spacing w:after="0" w:line="228" w:lineRule="auto"/>
            </w:pPr>
            <w:r>
              <w:rPr>
                <w:sz w:val="15"/>
              </w:rPr>
              <w:t>Link inbound/provider IDs, conversation turn, configuration, prompt/schema/model, LLM output, sources, gate result, outbound intent, actor, and status.</w:t>
            </w:r>
          </w:p>
        </w:tc>
      </w:tr>
      <w:tr w:rsidR="0037275C" w14:paraId="48189274" w14:textId="77777777">
        <w:trPr>
          <w:cantSplit/>
          <w:jc w:val="center"/>
        </w:trPr>
        <w:tc>
          <w:tcPr>
            <w:tcW w:w="1944"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6EE07B80" w14:textId="77777777" w:rsidR="0037275C" w:rsidRDefault="00B46FE1">
            <w:pPr>
              <w:spacing w:after="0" w:line="228" w:lineRule="auto"/>
            </w:pPr>
            <w:r>
              <w:rPr>
                <w:sz w:val="15"/>
              </w:rPr>
              <w:t>Privacy</w:t>
            </w:r>
          </w:p>
        </w:tc>
        <w:tc>
          <w:tcPr>
            <w:tcW w:w="7704"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34EECC18" w14:textId="77777777" w:rsidR="0037275C" w:rsidRDefault="00B46FE1">
            <w:pPr>
              <w:spacing w:after="0" w:line="228" w:lineRule="auto"/>
            </w:pPr>
            <w:r>
              <w:rPr>
                <w:sz w:val="15"/>
              </w:rPr>
              <w:t>Apply allowlisted model payloads, least privilege, encryption, retention by data class, audited export, deletion workflow, backup expiry, and approved provider terms.</w:t>
            </w:r>
          </w:p>
        </w:tc>
      </w:tr>
      <w:tr w:rsidR="0037275C" w14:paraId="4D650703" w14:textId="77777777">
        <w:trPr>
          <w:cantSplit/>
          <w:jc w:val="center"/>
        </w:trPr>
        <w:tc>
          <w:tcPr>
            <w:tcW w:w="1944"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71B74EE5" w14:textId="77777777" w:rsidR="0037275C" w:rsidRDefault="00B46FE1">
            <w:pPr>
              <w:spacing w:after="0" w:line="228" w:lineRule="auto"/>
            </w:pPr>
            <w:r>
              <w:rPr>
                <w:sz w:val="15"/>
              </w:rPr>
              <w:t>Identity</w:t>
            </w:r>
          </w:p>
        </w:tc>
        <w:tc>
          <w:tcPr>
            <w:tcW w:w="7704"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205A9078" w14:textId="77777777" w:rsidR="0037275C" w:rsidRDefault="00B46FE1">
            <w:pPr>
              <w:spacing w:after="0" w:line="228" w:lineRule="auto"/>
            </w:pPr>
            <w:r>
              <w:rPr>
                <w:sz w:val="15"/>
              </w:rPr>
              <w:t>Internal Contact and Conversation IDs own history; phone number is a channel identifier and may be shared or reassigned.</w:t>
            </w:r>
          </w:p>
        </w:tc>
      </w:tr>
    </w:tbl>
    <w:p w14:paraId="37CAD981" w14:textId="77777777" w:rsidR="0037275C" w:rsidRDefault="0037275C">
      <w:pPr>
        <w:spacing w:after="0"/>
      </w:pPr>
    </w:p>
    <w:tbl>
      <w:tblPr>
        <w:tblW w:w="0" w:type="auto"/>
        <w:jc w:val="center"/>
        <w:tblLook w:val="04A0" w:firstRow="1" w:lastRow="0" w:firstColumn="1" w:lastColumn="0" w:noHBand="0" w:noVBand="1"/>
      </w:tblPr>
      <w:tblGrid>
        <w:gridCol w:w="10570"/>
      </w:tblGrid>
      <w:tr w:rsidR="0037275C" w14:paraId="4C41F7A8" w14:textId="77777777">
        <w:trPr>
          <w:jc w:val="center"/>
        </w:trPr>
        <w:tc>
          <w:tcPr>
            <w:tcW w:w="10570" w:type="dxa"/>
            <w:tcBorders>
              <w:top w:val="single" w:sz="4" w:space="0" w:color="E8F2FA"/>
              <w:left w:val="single" w:sz="24" w:space="0" w:color="2878B5"/>
              <w:bottom w:val="single" w:sz="4" w:space="0" w:color="E8F2FA"/>
              <w:right w:val="single" w:sz="4" w:space="0" w:color="E8F2FA"/>
            </w:tcBorders>
            <w:shd w:val="clear" w:color="auto" w:fill="E8F2FA"/>
          </w:tcPr>
          <w:p w14:paraId="7C06F46A" w14:textId="77777777" w:rsidR="0037275C" w:rsidRDefault="00B46FE1">
            <w:r>
              <w:rPr>
                <w:rFonts w:ascii="Aptos Display" w:hAnsi="Aptos Display"/>
                <w:b/>
                <w:color w:val="2878B5"/>
                <w:sz w:val="21"/>
              </w:rPr>
              <w:t>Approved outbound content</w:t>
            </w:r>
          </w:p>
          <w:p w14:paraId="31DB7C72" w14:textId="77777777" w:rsidR="0037275C" w:rsidRDefault="00B46FE1">
            <w:pPr>
              <w:spacing w:after="40" w:line="252" w:lineRule="auto"/>
            </w:pPr>
            <w:r>
              <w:t>Only active templates and controlled documents matching language, product, context, consent, and service-window rules may be sent. Inbound media understanding is outside MVP.</w:t>
            </w:r>
          </w:p>
        </w:tc>
      </w:tr>
    </w:tbl>
    <w:p w14:paraId="19C6C47F" w14:textId="77777777" w:rsidR="0037275C" w:rsidRDefault="0037275C">
      <w:pPr>
        <w:spacing w:after="0"/>
      </w:pPr>
    </w:p>
    <w:p w14:paraId="796CF527" w14:textId="77777777" w:rsidR="0037275C" w:rsidRDefault="00B46FE1">
      <w:r>
        <w:br w:type="page"/>
      </w:r>
    </w:p>
    <w:p w14:paraId="6405E223" w14:textId="77777777" w:rsidR="0037275C" w:rsidRDefault="00B46FE1">
      <w:pPr>
        <w:pStyle w:val="Heading1"/>
        <w:spacing w:before="0"/>
      </w:pPr>
      <w:r>
        <w:lastRenderedPageBreak/>
        <w:t>6. Final MVP Architecture</w:t>
      </w:r>
    </w:p>
    <w:p w14:paraId="50C1340D" w14:textId="77777777" w:rsidR="0037275C" w:rsidRDefault="00B46FE1">
      <w:pPr>
        <w:spacing w:after="40"/>
        <w:jc w:val="center"/>
      </w:pPr>
      <w:r>
        <w:rPr>
          <w:noProof/>
        </w:rPr>
        <w:drawing>
          <wp:inline distT="0" distB="0" distL="0" distR="0" wp14:anchorId="486C5D02" wp14:editId="0038F9FC">
            <wp:extent cx="6263640" cy="35251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6263640" cy="3525171"/>
                    </a:xfrm>
                    <a:prstGeom prst="rect">
                      <a:avLst/>
                    </a:prstGeom>
                  </pic:spPr>
                </pic:pic>
              </a:graphicData>
            </a:graphic>
          </wp:inline>
        </w:drawing>
      </w:r>
    </w:p>
    <w:p w14:paraId="1EF6C0AC" w14:textId="77777777" w:rsidR="0037275C" w:rsidRDefault="00B46FE1">
      <w:pPr>
        <w:spacing w:after="160"/>
        <w:jc w:val="center"/>
      </w:pPr>
      <w:r>
        <w:rPr>
          <w:i/>
          <w:color w:val="5F6B76"/>
          <w:sz w:val="16"/>
        </w:rPr>
        <w:t>Figure 7 — Final MVP architecture summary. Detailed requirements in this PRD remain authoritative.</w:t>
      </w:r>
    </w:p>
    <w:tbl>
      <w:tblPr>
        <w:tblStyle w:val="TableGrid"/>
        <w:tblW w:w="0" w:type="auto"/>
        <w:jc w:val="center"/>
        <w:tblLayout w:type="fixed"/>
        <w:tblLook w:val="04A0" w:firstRow="1" w:lastRow="0" w:firstColumn="1" w:lastColumn="0" w:noHBand="0" w:noVBand="1"/>
      </w:tblPr>
      <w:tblGrid>
        <w:gridCol w:w="1872"/>
        <w:gridCol w:w="4032"/>
        <w:gridCol w:w="3744"/>
      </w:tblGrid>
      <w:tr w:rsidR="0037275C" w14:paraId="13D944AC" w14:textId="77777777">
        <w:trPr>
          <w:cantSplit/>
          <w:tblHeader/>
          <w:jc w:val="center"/>
        </w:trPr>
        <w:tc>
          <w:tcPr>
            <w:tcW w:w="1872" w:type="dxa"/>
            <w:tcBorders>
              <w:top w:val="single" w:sz="4" w:space="0" w:color="D9E0E5"/>
              <w:left w:val="single" w:sz="4" w:space="0" w:color="D9E0E5"/>
              <w:bottom w:val="single" w:sz="4" w:space="0" w:color="D9E0E5"/>
              <w:right w:val="single" w:sz="4" w:space="0" w:color="D9E0E5"/>
            </w:tcBorders>
            <w:shd w:val="clear" w:color="auto" w:fill="17324D"/>
            <w:vAlign w:val="center"/>
          </w:tcPr>
          <w:p w14:paraId="7B4A5A2D" w14:textId="77777777" w:rsidR="0037275C" w:rsidRDefault="00B46FE1">
            <w:pPr>
              <w:spacing w:after="0" w:line="228" w:lineRule="auto"/>
            </w:pPr>
            <w:r>
              <w:rPr>
                <w:b/>
                <w:color w:val="FFFFFF"/>
                <w:sz w:val="14"/>
              </w:rPr>
              <w:t>Component</w:t>
            </w:r>
          </w:p>
        </w:tc>
        <w:tc>
          <w:tcPr>
            <w:tcW w:w="4032" w:type="dxa"/>
            <w:tcBorders>
              <w:top w:val="single" w:sz="4" w:space="0" w:color="D9E0E5"/>
              <w:left w:val="single" w:sz="4" w:space="0" w:color="D9E0E5"/>
              <w:bottom w:val="single" w:sz="4" w:space="0" w:color="D9E0E5"/>
              <w:right w:val="single" w:sz="4" w:space="0" w:color="D9E0E5"/>
            </w:tcBorders>
            <w:shd w:val="clear" w:color="auto" w:fill="17324D"/>
            <w:vAlign w:val="center"/>
          </w:tcPr>
          <w:p w14:paraId="6E726C6D" w14:textId="77777777" w:rsidR="0037275C" w:rsidRDefault="00B46FE1">
            <w:pPr>
              <w:spacing w:after="0" w:line="228" w:lineRule="auto"/>
            </w:pPr>
            <w:r>
              <w:rPr>
                <w:b/>
                <w:color w:val="FFFFFF"/>
                <w:sz w:val="14"/>
              </w:rPr>
              <w:t>Owns</w:t>
            </w:r>
          </w:p>
        </w:tc>
        <w:tc>
          <w:tcPr>
            <w:tcW w:w="3744" w:type="dxa"/>
            <w:tcBorders>
              <w:top w:val="single" w:sz="4" w:space="0" w:color="D9E0E5"/>
              <w:left w:val="single" w:sz="4" w:space="0" w:color="D9E0E5"/>
              <w:bottom w:val="single" w:sz="4" w:space="0" w:color="D9E0E5"/>
              <w:right w:val="single" w:sz="4" w:space="0" w:color="D9E0E5"/>
            </w:tcBorders>
            <w:shd w:val="clear" w:color="auto" w:fill="17324D"/>
            <w:vAlign w:val="center"/>
          </w:tcPr>
          <w:p w14:paraId="36B68A02" w14:textId="77777777" w:rsidR="0037275C" w:rsidRDefault="00B46FE1">
            <w:pPr>
              <w:spacing w:after="0" w:line="228" w:lineRule="auto"/>
            </w:pPr>
            <w:r>
              <w:rPr>
                <w:b/>
                <w:color w:val="FFFFFF"/>
                <w:sz w:val="14"/>
              </w:rPr>
              <w:t>Must not own</w:t>
            </w:r>
          </w:p>
        </w:tc>
      </w:tr>
      <w:tr w:rsidR="0037275C" w14:paraId="5ADF24E3" w14:textId="77777777">
        <w:trPr>
          <w:cantSplit/>
          <w:jc w:val="center"/>
        </w:trPr>
        <w:tc>
          <w:tcPr>
            <w:tcW w:w="1872"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112C3B13" w14:textId="77777777" w:rsidR="0037275C" w:rsidRDefault="00B46FE1">
            <w:pPr>
              <w:spacing w:after="0" w:line="228" w:lineRule="auto"/>
            </w:pPr>
            <w:r>
              <w:rPr>
                <w:sz w:val="14"/>
              </w:rPr>
              <w:t>Portal/API</w:t>
            </w:r>
          </w:p>
        </w:tc>
        <w:tc>
          <w:tcPr>
            <w:tcW w:w="4032"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68E31168" w14:textId="77777777" w:rsidR="0037275C" w:rsidRDefault="00B46FE1">
            <w:pPr>
              <w:spacing w:after="0" w:line="228" w:lineRule="auto"/>
            </w:pPr>
            <w:r>
              <w:rPr>
                <w:sz w:val="14"/>
              </w:rPr>
              <w:t>Authenticated UX, file boundary, sessions, read models, validation commands.</w:t>
            </w:r>
          </w:p>
        </w:tc>
        <w:tc>
          <w:tcPr>
            <w:tcW w:w="3744"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6A1FA3E3" w14:textId="77777777" w:rsidR="0037275C" w:rsidRDefault="00B46FE1">
            <w:pPr>
              <w:spacing w:after="0" w:line="228" w:lineRule="auto"/>
            </w:pPr>
            <w:r>
              <w:rPr>
                <w:sz w:val="14"/>
              </w:rPr>
              <w:t>Direct LLM prompts or commercial interpretation.</w:t>
            </w:r>
          </w:p>
        </w:tc>
      </w:tr>
      <w:tr w:rsidR="0037275C" w14:paraId="15761222" w14:textId="77777777">
        <w:trPr>
          <w:cantSplit/>
          <w:jc w:val="center"/>
        </w:trPr>
        <w:tc>
          <w:tcPr>
            <w:tcW w:w="1872"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3D97081C" w14:textId="77777777" w:rsidR="0037275C" w:rsidRDefault="00B46FE1">
            <w:pPr>
              <w:spacing w:after="0" w:line="228" w:lineRule="auto"/>
            </w:pPr>
            <w:r>
              <w:rPr>
                <w:sz w:val="14"/>
              </w:rPr>
              <w:t>n8n</w:t>
            </w:r>
          </w:p>
        </w:tc>
        <w:tc>
          <w:tcPr>
            <w:tcW w:w="4032"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661EE65F" w14:textId="77777777" w:rsidR="0037275C" w:rsidRDefault="00B46FE1">
            <w:pPr>
              <w:spacing w:after="0" w:line="228" w:lineRule="auto"/>
            </w:pPr>
            <w:r>
              <w:rPr>
                <w:sz w:val="14"/>
              </w:rPr>
              <w:t>Triggers, orchestration, routing, approved provider calls.</w:t>
            </w:r>
          </w:p>
        </w:tc>
        <w:tc>
          <w:tcPr>
            <w:tcW w:w="3744"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4A78C04C" w14:textId="77777777" w:rsidR="0037275C" w:rsidRDefault="00B46FE1">
            <w:pPr>
              <w:spacing w:after="0" w:line="228" w:lineRule="auto"/>
            </w:pPr>
            <w:r>
              <w:rPr>
                <w:sz w:val="14"/>
              </w:rPr>
              <w:t>Canonical state or policy authority.</w:t>
            </w:r>
          </w:p>
        </w:tc>
      </w:tr>
      <w:tr w:rsidR="0037275C" w14:paraId="73EC904C" w14:textId="77777777">
        <w:trPr>
          <w:cantSplit/>
          <w:jc w:val="center"/>
        </w:trPr>
        <w:tc>
          <w:tcPr>
            <w:tcW w:w="1872"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6DA252C1" w14:textId="77777777" w:rsidR="0037275C" w:rsidRDefault="00B46FE1">
            <w:pPr>
              <w:spacing w:after="0" w:line="228" w:lineRule="auto"/>
            </w:pPr>
            <w:r>
              <w:rPr>
                <w:sz w:val="14"/>
              </w:rPr>
              <w:t>PostgreSQL</w:t>
            </w:r>
          </w:p>
        </w:tc>
        <w:tc>
          <w:tcPr>
            <w:tcW w:w="4032"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074D9CFE" w14:textId="77777777" w:rsidR="0037275C" w:rsidRDefault="00B46FE1">
            <w:pPr>
              <w:spacing w:after="0" w:line="228" w:lineRule="auto"/>
            </w:pPr>
            <w:r>
              <w:rPr>
                <w:sz w:val="14"/>
              </w:rPr>
              <w:t>State, versions, authorization, leases, retries, audit evidence.</w:t>
            </w:r>
          </w:p>
        </w:tc>
        <w:tc>
          <w:tcPr>
            <w:tcW w:w="3744"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478C7EE2" w14:textId="77777777" w:rsidR="0037275C" w:rsidRDefault="00B46FE1">
            <w:pPr>
              <w:spacing w:after="0" w:line="228" w:lineRule="auto"/>
            </w:pPr>
            <w:r>
              <w:rPr>
                <w:sz w:val="14"/>
              </w:rPr>
              <w:t>External side effects inside long transactions.</w:t>
            </w:r>
          </w:p>
        </w:tc>
      </w:tr>
      <w:tr w:rsidR="0037275C" w14:paraId="7FE79EBE" w14:textId="77777777">
        <w:trPr>
          <w:cantSplit/>
          <w:jc w:val="center"/>
        </w:trPr>
        <w:tc>
          <w:tcPr>
            <w:tcW w:w="1872"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55689889" w14:textId="77777777" w:rsidR="0037275C" w:rsidRDefault="00B46FE1">
            <w:pPr>
              <w:spacing w:after="0" w:line="228" w:lineRule="auto"/>
            </w:pPr>
            <w:r>
              <w:rPr>
                <w:sz w:val="14"/>
              </w:rPr>
              <w:t>LLM provider</w:t>
            </w:r>
          </w:p>
        </w:tc>
        <w:tc>
          <w:tcPr>
            <w:tcW w:w="4032"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28B0B363" w14:textId="77777777" w:rsidR="0037275C" w:rsidRDefault="00B46FE1">
            <w:pPr>
              <w:spacing w:after="0" w:line="228" w:lineRule="auto"/>
            </w:pPr>
            <w:r>
              <w:rPr>
                <w:sz w:val="14"/>
              </w:rPr>
              <w:t>Structured draft/classification from approved context.</w:t>
            </w:r>
          </w:p>
        </w:tc>
        <w:tc>
          <w:tcPr>
            <w:tcW w:w="3744"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1DDE9ADC" w14:textId="77777777" w:rsidR="0037275C" w:rsidRDefault="00B46FE1">
            <w:pPr>
              <w:spacing w:after="0" w:line="228" w:lineRule="auto"/>
            </w:pPr>
            <w:r>
              <w:rPr>
                <w:sz w:val="14"/>
              </w:rPr>
              <w:t>Tools, sends, state mutation, binding commitments.</w:t>
            </w:r>
          </w:p>
        </w:tc>
      </w:tr>
      <w:tr w:rsidR="0037275C" w14:paraId="23D1DD90" w14:textId="77777777">
        <w:trPr>
          <w:cantSplit/>
          <w:jc w:val="center"/>
        </w:trPr>
        <w:tc>
          <w:tcPr>
            <w:tcW w:w="1872"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73C1E165" w14:textId="77777777" w:rsidR="0037275C" w:rsidRDefault="00B46FE1">
            <w:pPr>
              <w:spacing w:after="0" w:line="228" w:lineRule="auto"/>
            </w:pPr>
            <w:r>
              <w:rPr>
                <w:sz w:val="14"/>
              </w:rPr>
              <w:t>WhatsApp provider</w:t>
            </w:r>
          </w:p>
        </w:tc>
        <w:tc>
          <w:tcPr>
            <w:tcW w:w="4032"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6FF0E1FD" w14:textId="77777777" w:rsidR="0037275C" w:rsidRDefault="00B46FE1">
            <w:pPr>
              <w:spacing w:after="0" w:line="228" w:lineRule="auto"/>
            </w:pPr>
            <w:r>
              <w:rPr>
                <w:sz w:val="14"/>
              </w:rPr>
              <w:t>Channel delivery and provider status.</w:t>
            </w:r>
          </w:p>
        </w:tc>
        <w:tc>
          <w:tcPr>
            <w:tcW w:w="3744"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071AA252" w14:textId="77777777" w:rsidR="0037275C" w:rsidRDefault="00B46FE1">
            <w:pPr>
              <w:spacing w:after="0" w:line="228" w:lineRule="auto"/>
            </w:pPr>
            <w:r>
              <w:rPr>
                <w:sz w:val="14"/>
              </w:rPr>
              <w:t>Conversation ownership or business truth.</w:t>
            </w:r>
          </w:p>
        </w:tc>
      </w:tr>
      <w:tr w:rsidR="0037275C" w14:paraId="63881435" w14:textId="77777777">
        <w:trPr>
          <w:cantSplit/>
          <w:jc w:val="center"/>
        </w:trPr>
        <w:tc>
          <w:tcPr>
            <w:tcW w:w="1872"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452D9283" w14:textId="77777777" w:rsidR="0037275C" w:rsidRDefault="00B46FE1">
            <w:pPr>
              <w:spacing w:after="0" w:line="228" w:lineRule="auto"/>
            </w:pPr>
            <w:r>
              <w:rPr>
                <w:sz w:val="14"/>
              </w:rPr>
              <w:t>Handoff destination</w:t>
            </w:r>
          </w:p>
        </w:tc>
        <w:tc>
          <w:tcPr>
            <w:tcW w:w="4032"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005A8416" w14:textId="77777777" w:rsidR="0037275C" w:rsidRDefault="00B46FE1">
            <w:pPr>
              <w:spacing w:after="0" w:line="228" w:lineRule="auto"/>
            </w:pPr>
            <w:r>
              <w:rPr>
                <w:sz w:val="14"/>
              </w:rPr>
              <w:t>Notify and route human-owned work.</w:t>
            </w:r>
          </w:p>
        </w:tc>
        <w:tc>
          <w:tcPr>
            <w:tcW w:w="3744"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2B89E0F6" w14:textId="77777777" w:rsidR="0037275C" w:rsidRDefault="00B46FE1">
            <w:pPr>
              <w:spacing w:after="0" w:line="228" w:lineRule="auto"/>
            </w:pPr>
            <w:r>
              <w:rPr>
                <w:sz w:val="14"/>
              </w:rPr>
              <w:t>Releasing Human-Owned state without authorization.</w:t>
            </w:r>
          </w:p>
        </w:tc>
      </w:tr>
    </w:tbl>
    <w:p w14:paraId="767C317B" w14:textId="77777777" w:rsidR="0037275C" w:rsidRDefault="0037275C">
      <w:pPr>
        <w:spacing w:after="0"/>
      </w:pPr>
    </w:p>
    <w:p w14:paraId="15834208" w14:textId="77777777" w:rsidR="0037275C" w:rsidRDefault="00B46FE1">
      <w:pPr>
        <w:pStyle w:val="ListBullet"/>
      </w:pPr>
      <w:r>
        <w:t>One transaction commits every state change that must exist with an outbox, Handoff, follow-up, or audit event.</w:t>
      </w:r>
    </w:p>
    <w:p w14:paraId="6788FA9B" w14:textId="77777777" w:rsidR="0037275C" w:rsidRDefault="00B46FE1">
      <w:pPr>
        <w:pStyle w:val="ListBullet"/>
      </w:pPr>
      <w:r>
        <w:t>Inbound events and outbound actions are idempotent; state-changing work is serialized; external calls occur after committed intent creation.</w:t>
      </w:r>
    </w:p>
    <w:p w14:paraId="0D02F403" w14:textId="77777777" w:rsidR="0037275C" w:rsidRDefault="00B46FE1">
      <w:pPr>
        <w:pStyle w:val="ListBullet"/>
      </w:pPr>
      <w:r>
        <w:t>Release inputs—runtime, workflow, schema, prompt, model, configuration, and external API versions—are immutable and tested together.</w:t>
      </w:r>
    </w:p>
    <w:p w14:paraId="4557D98D" w14:textId="77777777" w:rsidR="0037275C" w:rsidRDefault="00B46FE1">
      <w:r>
        <w:br w:type="page"/>
      </w:r>
    </w:p>
    <w:p w14:paraId="5641D47B" w14:textId="77777777" w:rsidR="0037275C" w:rsidRDefault="00B46FE1">
      <w:pPr>
        <w:pStyle w:val="Heading1"/>
        <w:spacing w:before="0"/>
      </w:pPr>
      <w:r>
        <w:lastRenderedPageBreak/>
        <w:t>7. Functional Requirements</w:t>
      </w:r>
    </w:p>
    <w:tbl>
      <w:tblPr>
        <w:tblStyle w:val="TableGrid"/>
        <w:tblW w:w="0" w:type="auto"/>
        <w:jc w:val="center"/>
        <w:tblLayout w:type="fixed"/>
        <w:tblLook w:val="04A0" w:firstRow="1" w:lastRow="0" w:firstColumn="1" w:lastColumn="0" w:noHBand="0" w:noVBand="1"/>
      </w:tblPr>
      <w:tblGrid>
        <w:gridCol w:w="1008"/>
        <w:gridCol w:w="8640"/>
      </w:tblGrid>
      <w:tr w:rsidR="0037275C" w14:paraId="6FC947E0" w14:textId="77777777">
        <w:trPr>
          <w:cantSplit/>
          <w:tblHeader/>
          <w:jc w:val="center"/>
        </w:trPr>
        <w:tc>
          <w:tcPr>
            <w:tcW w:w="1008" w:type="dxa"/>
            <w:tcBorders>
              <w:top w:val="single" w:sz="4" w:space="0" w:color="D9E0E5"/>
              <w:left w:val="single" w:sz="4" w:space="0" w:color="D9E0E5"/>
              <w:bottom w:val="single" w:sz="4" w:space="0" w:color="D9E0E5"/>
              <w:right w:val="single" w:sz="4" w:space="0" w:color="D9E0E5"/>
            </w:tcBorders>
            <w:shd w:val="clear" w:color="auto" w:fill="17324D"/>
            <w:vAlign w:val="center"/>
          </w:tcPr>
          <w:p w14:paraId="36815FDB" w14:textId="77777777" w:rsidR="0037275C" w:rsidRDefault="00B46FE1">
            <w:pPr>
              <w:spacing w:after="0" w:line="228" w:lineRule="auto"/>
            </w:pPr>
            <w:r>
              <w:rPr>
                <w:b/>
                <w:color w:val="FFFFFF"/>
                <w:sz w:val="16"/>
              </w:rPr>
              <w:t>ID</w:t>
            </w:r>
          </w:p>
        </w:tc>
        <w:tc>
          <w:tcPr>
            <w:tcW w:w="8640" w:type="dxa"/>
            <w:tcBorders>
              <w:top w:val="single" w:sz="4" w:space="0" w:color="D9E0E5"/>
              <w:left w:val="single" w:sz="4" w:space="0" w:color="D9E0E5"/>
              <w:bottom w:val="single" w:sz="4" w:space="0" w:color="D9E0E5"/>
              <w:right w:val="single" w:sz="4" w:space="0" w:color="D9E0E5"/>
            </w:tcBorders>
            <w:shd w:val="clear" w:color="auto" w:fill="17324D"/>
            <w:vAlign w:val="center"/>
          </w:tcPr>
          <w:p w14:paraId="1C4720FD" w14:textId="77777777" w:rsidR="0037275C" w:rsidRDefault="00B46FE1">
            <w:pPr>
              <w:spacing w:after="0" w:line="228" w:lineRule="auto"/>
            </w:pPr>
            <w:r>
              <w:rPr>
                <w:b/>
                <w:color w:val="FFFFFF"/>
                <w:sz w:val="16"/>
              </w:rPr>
              <w:t>Acceptance requirement</w:t>
            </w:r>
          </w:p>
        </w:tc>
      </w:tr>
      <w:tr w:rsidR="0037275C" w14:paraId="476B62AA" w14:textId="77777777">
        <w:trPr>
          <w:cantSplit/>
          <w:jc w:val="center"/>
        </w:trPr>
        <w:tc>
          <w:tcPr>
            <w:tcW w:w="1008"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17D73E89" w14:textId="77777777" w:rsidR="0037275C" w:rsidRDefault="00B46FE1">
            <w:pPr>
              <w:spacing w:after="0" w:line="228" w:lineRule="auto"/>
            </w:pPr>
            <w:r>
              <w:rPr>
                <w:sz w:val="16"/>
              </w:rPr>
              <w:t>FR-1</w:t>
            </w:r>
          </w:p>
        </w:tc>
        <w:tc>
          <w:tcPr>
            <w:tcW w:w="8640"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3786BF73" w14:textId="77777777" w:rsidR="0037275C" w:rsidRDefault="00B46FE1">
            <w:pPr>
              <w:spacing w:after="0" w:line="228" w:lineRule="auto"/>
            </w:pPr>
            <w:r>
              <w:rPr>
                <w:sz w:val="16"/>
              </w:rPr>
              <w:t>Authenticate portal users and enforce Administrator/Sales Representative permissions.</w:t>
            </w:r>
          </w:p>
        </w:tc>
      </w:tr>
      <w:tr w:rsidR="0037275C" w14:paraId="3D643B47" w14:textId="77777777">
        <w:trPr>
          <w:cantSplit/>
          <w:jc w:val="center"/>
        </w:trPr>
        <w:tc>
          <w:tcPr>
            <w:tcW w:w="1008"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7DB4DCF6" w14:textId="77777777" w:rsidR="0037275C" w:rsidRDefault="00B46FE1">
            <w:pPr>
              <w:spacing w:after="0" w:line="228" w:lineRule="auto"/>
            </w:pPr>
            <w:r>
              <w:rPr>
                <w:sz w:val="16"/>
              </w:rPr>
              <w:t>FR-2</w:t>
            </w:r>
          </w:p>
        </w:tc>
        <w:tc>
          <w:tcPr>
            <w:tcW w:w="8640"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1E8DB4F7" w14:textId="77777777" w:rsidR="0037275C" w:rsidRDefault="00B46FE1">
            <w:pPr>
              <w:spacing w:after="0" w:line="228" w:lineRule="auto"/>
            </w:pPr>
            <w:r>
              <w:rPr>
                <w:sz w:val="16"/>
              </w:rPr>
              <w:t>Provide portal template download and safe .xlsx upload; developer import does not satisfy MVP.</w:t>
            </w:r>
          </w:p>
        </w:tc>
      </w:tr>
      <w:tr w:rsidR="0037275C" w14:paraId="2AA8426C" w14:textId="77777777">
        <w:trPr>
          <w:cantSplit/>
          <w:jc w:val="center"/>
        </w:trPr>
        <w:tc>
          <w:tcPr>
            <w:tcW w:w="1008"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4942DA93" w14:textId="77777777" w:rsidR="0037275C" w:rsidRDefault="00B46FE1">
            <w:pPr>
              <w:spacing w:after="0" w:line="228" w:lineRule="auto"/>
            </w:pPr>
            <w:r>
              <w:rPr>
                <w:sz w:val="16"/>
              </w:rPr>
              <w:t>FR-3</w:t>
            </w:r>
          </w:p>
        </w:tc>
        <w:tc>
          <w:tcPr>
            <w:tcW w:w="8640"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24C813B1" w14:textId="77777777" w:rsidR="0037275C" w:rsidRDefault="00B46FE1">
            <w:pPr>
              <w:spacing w:after="0" w:line="228" w:lineRule="auto"/>
            </w:pPr>
            <w:r>
              <w:rPr>
                <w:sz w:val="16"/>
              </w:rPr>
              <w:t>Return file and semantic errors with sheet, row, column, field, and correction guidance.</w:t>
            </w:r>
          </w:p>
        </w:tc>
      </w:tr>
      <w:tr w:rsidR="0037275C" w14:paraId="25EF0288" w14:textId="77777777">
        <w:trPr>
          <w:cantSplit/>
          <w:jc w:val="center"/>
        </w:trPr>
        <w:tc>
          <w:tcPr>
            <w:tcW w:w="1008"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1408E9E7" w14:textId="77777777" w:rsidR="0037275C" w:rsidRDefault="00B46FE1">
            <w:pPr>
              <w:spacing w:after="0" w:line="228" w:lineRule="auto"/>
            </w:pPr>
            <w:r>
              <w:rPr>
                <w:sz w:val="16"/>
              </w:rPr>
              <w:t>FR-4</w:t>
            </w:r>
          </w:p>
        </w:tc>
        <w:tc>
          <w:tcPr>
            <w:tcW w:w="8640"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3501ED07" w14:textId="77777777" w:rsidR="0037275C" w:rsidRDefault="00B46FE1">
            <w:pPr>
              <w:spacing w:after="0" w:line="228" w:lineRule="auto"/>
            </w:pPr>
            <w:r>
              <w:rPr>
                <w:sz w:val="16"/>
              </w:rPr>
              <w:t>Create immutable drafts; preview interpreted effects/differences; require explicit activation.</w:t>
            </w:r>
          </w:p>
        </w:tc>
      </w:tr>
      <w:tr w:rsidR="0037275C" w14:paraId="6BA7F107" w14:textId="77777777">
        <w:trPr>
          <w:cantSplit/>
          <w:jc w:val="center"/>
        </w:trPr>
        <w:tc>
          <w:tcPr>
            <w:tcW w:w="1008"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5D40DED7" w14:textId="77777777" w:rsidR="0037275C" w:rsidRDefault="00B46FE1">
            <w:pPr>
              <w:spacing w:after="0" w:line="228" w:lineRule="auto"/>
            </w:pPr>
            <w:r>
              <w:rPr>
                <w:sz w:val="16"/>
              </w:rPr>
              <w:t>FR-5</w:t>
            </w:r>
          </w:p>
        </w:tc>
        <w:tc>
          <w:tcPr>
            <w:tcW w:w="8640"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1CB1CA3B" w14:textId="77777777" w:rsidR="0037275C" w:rsidRDefault="00B46FE1">
            <w:pPr>
              <w:spacing w:after="0" w:line="228" w:lineRule="auto"/>
            </w:pPr>
            <w:r>
              <w:rPr>
                <w:sz w:val="16"/>
              </w:rPr>
              <w:t>Keep version history reconstructable and support audited rollback without rewriting history.</w:t>
            </w:r>
          </w:p>
        </w:tc>
      </w:tr>
      <w:tr w:rsidR="0037275C" w14:paraId="06FDFF2D" w14:textId="77777777">
        <w:trPr>
          <w:cantSplit/>
          <w:jc w:val="center"/>
        </w:trPr>
        <w:tc>
          <w:tcPr>
            <w:tcW w:w="1008"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24D69135" w14:textId="77777777" w:rsidR="0037275C" w:rsidRDefault="00B46FE1">
            <w:pPr>
              <w:spacing w:after="0" w:line="228" w:lineRule="auto"/>
            </w:pPr>
            <w:r>
              <w:rPr>
                <w:sz w:val="16"/>
              </w:rPr>
              <w:t>FR-6</w:t>
            </w:r>
          </w:p>
        </w:tc>
        <w:tc>
          <w:tcPr>
            <w:tcW w:w="8640"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568D54E0" w14:textId="77777777" w:rsidR="0037275C" w:rsidRDefault="00B46FE1">
            <w:pPr>
              <w:spacing w:after="0" w:line="228" w:lineRule="auto"/>
            </w:pPr>
            <w:r>
              <w:rPr>
                <w:sz w:val="16"/>
              </w:rPr>
              <w:t>Provide account-scoped conversation search and chronological evidence-linked transcript.</w:t>
            </w:r>
          </w:p>
        </w:tc>
      </w:tr>
      <w:tr w:rsidR="0037275C" w14:paraId="58D99ADD" w14:textId="77777777">
        <w:trPr>
          <w:cantSplit/>
          <w:jc w:val="center"/>
        </w:trPr>
        <w:tc>
          <w:tcPr>
            <w:tcW w:w="1008"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5933271B" w14:textId="77777777" w:rsidR="0037275C" w:rsidRDefault="00B46FE1">
            <w:pPr>
              <w:spacing w:after="0" w:line="228" w:lineRule="auto"/>
            </w:pPr>
            <w:r>
              <w:rPr>
                <w:sz w:val="16"/>
              </w:rPr>
              <w:t>FR-7</w:t>
            </w:r>
          </w:p>
        </w:tc>
        <w:tc>
          <w:tcPr>
            <w:tcW w:w="8640"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1A7014C5" w14:textId="77777777" w:rsidR="0037275C" w:rsidRDefault="00B46FE1">
            <w:pPr>
              <w:spacing w:after="0" w:line="228" w:lineRule="auto"/>
            </w:pPr>
            <w:r>
              <w:rPr>
                <w:sz w:val="16"/>
              </w:rPr>
              <w:t>Provide probable-lead/Handoff queue with reason, facts, due time, claim, resolve, and release.</w:t>
            </w:r>
          </w:p>
        </w:tc>
      </w:tr>
      <w:tr w:rsidR="0037275C" w14:paraId="30D2F584" w14:textId="77777777">
        <w:trPr>
          <w:cantSplit/>
          <w:jc w:val="center"/>
        </w:trPr>
        <w:tc>
          <w:tcPr>
            <w:tcW w:w="1008"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2F16ED33" w14:textId="77777777" w:rsidR="0037275C" w:rsidRDefault="00B46FE1">
            <w:pPr>
              <w:spacing w:after="0" w:line="228" w:lineRule="auto"/>
            </w:pPr>
            <w:r>
              <w:rPr>
                <w:sz w:val="16"/>
              </w:rPr>
              <w:t>FR-8</w:t>
            </w:r>
          </w:p>
        </w:tc>
        <w:tc>
          <w:tcPr>
            <w:tcW w:w="8640"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1D9679FF" w14:textId="77777777" w:rsidR="0037275C" w:rsidRDefault="00B46FE1">
            <w:pPr>
              <w:spacing w:after="0" w:line="228" w:lineRule="auto"/>
            </w:pPr>
            <w:r>
              <w:rPr>
                <w:sz w:val="16"/>
              </w:rPr>
              <w:t>Authenticate, validate, normalize, deduplicate, order, and persist WhatsApp events.</w:t>
            </w:r>
          </w:p>
        </w:tc>
      </w:tr>
      <w:tr w:rsidR="0037275C" w14:paraId="23A2EBCC" w14:textId="77777777">
        <w:trPr>
          <w:cantSplit/>
          <w:jc w:val="center"/>
        </w:trPr>
        <w:tc>
          <w:tcPr>
            <w:tcW w:w="1008"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2821A68A" w14:textId="77777777" w:rsidR="0037275C" w:rsidRDefault="00B46FE1">
            <w:pPr>
              <w:spacing w:after="0" w:line="228" w:lineRule="auto"/>
            </w:pPr>
            <w:r>
              <w:rPr>
                <w:sz w:val="16"/>
              </w:rPr>
              <w:t>FR-9</w:t>
            </w:r>
          </w:p>
        </w:tc>
        <w:tc>
          <w:tcPr>
            <w:tcW w:w="8640"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2DFED0F4" w14:textId="77777777" w:rsidR="0037275C" w:rsidRDefault="00B46FE1">
            <w:pPr>
              <w:spacing w:after="0" w:line="228" w:lineRule="auto"/>
            </w:pPr>
            <w:r>
              <w:rPr>
                <w:sz w:val="16"/>
              </w:rPr>
              <w:t>Record applicable consent and immediately suppress pending work after opt-out.</w:t>
            </w:r>
          </w:p>
        </w:tc>
      </w:tr>
      <w:tr w:rsidR="0037275C" w14:paraId="0CFFD044" w14:textId="77777777">
        <w:trPr>
          <w:cantSplit/>
          <w:jc w:val="center"/>
        </w:trPr>
        <w:tc>
          <w:tcPr>
            <w:tcW w:w="1008"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3C3CABB4" w14:textId="77777777" w:rsidR="0037275C" w:rsidRDefault="00B46FE1">
            <w:pPr>
              <w:spacing w:after="0" w:line="228" w:lineRule="auto"/>
            </w:pPr>
            <w:r>
              <w:rPr>
                <w:sz w:val="16"/>
              </w:rPr>
              <w:t>FR-10</w:t>
            </w:r>
          </w:p>
        </w:tc>
        <w:tc>
          <w:tcPr>
            <w:tcW w:w="8640"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7E93F3E0" w14:textId="77777777" w:rsidR="0037275C" w:rsidRDefault="00B46FE1">
            <w:pPr>
              <w:spacing w:after="0" w:line="228" w:lineRule="auto"/>
            </w:pPr>
            <w:r>
              <w:rPr>
                <w:sz w:val="16"/>
              </w:rPr>
              <w:t>Build allowlisted bounded context from the correct conversation and active versions.</w:t>
            </w:r>
          </w:p>
        </w:tc>
      </w:tr>
      <w:tr w:rsidR="0037275C" w14:paraId="7C454FFB" w14:textId="77777777">
        <w:trPr>
          <w:cantSplit/>
          <w:jc w:val="center"/>
        </w:trPr>
        <w:tc>
          <w:tcPr>
            <w:tcW w:w="1008"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4CE565CB" w14:textId="77777777" w:rsidR="0037275C" w:rsidRDefault="00B46FE1">
            <w:pPr>
              <w:spacing w:after="0" w:line="228" w:lineRule="auto"/>
            </w:pPr>
            <w:r>
              <w:rPr>
                <w:sz w:val="16"/>
              </w:rPr>
              <w:t>FR-11</w:t>
            </w:r>
          </w:p>
        </w:tc>
        <w:tc>
          <w:tcPr>
            <w:tcW w:w="8640"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177EF337" w14:textId="77777777" w:rsidR="0037275C" w:rsidRDefault="00B46FE1">
            <w:pPr>
              <w:spacing w:after="0" w:line="228" w:lineRule="auto"/>
            </w:pPr>
            <w:r>
              <w:rPr>
                <w:sz w:val="16"/>
              </w:rPr>
              <w:t>Require the approved structured LLM output schema and reject invalid output.</w:t>
            </w:r>
          </w:p>
        </w:tc>
      </w:tr>
      <w:tr w:rsidR="0037275C" w14:paraId="67AC1D8D" w14:textId="77777777">
        <w:trPr>
          <w:cantSplit/>
          <w:jc w:val="center"/>
        </w:trPr>
        <w:tc>
          <w:tcPr>
            <w:tcW w:w="1008"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0A1A4992" w14:textId="77777777" w:rsidR="0037275C" w:rsidRDefault="00B46FE1">
            <w:pPr>
              <w:spacing w:after="0" w:line="228" w:lineRule="auto"/>
            </w:pPr>
            <w:r>
              <w:rPr>
                <w:sz w:val="16"/>
              </w:rPr>
              <w:t>FR-12</w:t>
            </w:r>
          </w:p>
        </w:tc>
        <w:tc>
          <w:tcPr>
            <w:tcW w:w="8640"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2D852368" w14:textId="77777777" w:rsidR="0037275C" w:rsidRDefault="00B46FE1">
            <w:pPr>
              <w:spacing w:after="0" w:line="228" w:lineRule="auto"/>
            </w:pPr>
            <w:r>
              <w:rPr>
                <w:sz w:val="16"/>
              </w:rPr>
              <w:t>Permit factual claims only when approved sources resolve.</w:t>
            </w:r>
          </w:p>
        </w:tc>
      </w:tr>
      <w:tr w:rsidR="0037275C" w14:paraId="14B14C2D" w14:textId="77777777">
        <w:trPr>
          <w:cantSplit/>
          <w:jc w:val="center"/>
        </w:trPr>
        <w:tc>
          <w:tcPr>
            <w:tcW w:w="1008"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50F6A315" w14:textId="77777777" w:rsidR="0037275C" w:rsidRDefault="00B46FE1">
            <w:pPr>
              <w:spacing w:after="0" w:line="228" w:lineRule="auto"/>
            </w:pPr>
            <w:r>
              <w:rPr>
                <w:sz w:val="16"/>
              </w:rPr>
              <w:t>FR-13</w:t>
            </w:r>
          </w:p>
        </w:tc>
        <w:tc>
          <w:tcPr>
            <w:tcW w:w="8640"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20DB35F2" w14:textId="77777777" w:rsidR="0037275C" w:rsidRDefault="00B46FE1">
            <w:pPr>
              <w:spacing w:after="0" w:line="228" w:lineRule="auto"/>
            </w:pPr>
            <w:r>
              <w:rPr>
                <w:sz w:val="16"/>
              </w:rPr>
              <w:t>Validate product, offer, price, tax, discount, expiry, currency, and claims outside the model.</w:t>
            </w:r>
          </w:p>
        </w:tc>
      </w:tr>
      <w:tr w:rsidR="0037275C" w14:paraId="42D02B29" w14:textId="77777777">
        <w:trPr>
          <w:cantSplit/>
          <w:jc w:val="center"/>
        </w:trPr>
        <w:tc>
          <w:tcPr>
            <w:tcW w:w="1008"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70C403DB" w14:textId="77777777" w:rsidR="0037275C" w:rsidRDefault="00B46FE1">
            <w:pPr>
              <w:spacing w:after="0" w:line="228" w:lineRule="auto"/>
            </w:pPr>
            <w:r>
              <w:rPr>
                <w:sz w:val="16"/>
              </w:rPr>
              <w:t>FR-14</w:t>
            </w:r>
          </w:p>
        </w:tc>
        <w:tc>
          <w:tcPr>
            <w:tcW w:w="8640"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2AD4DA87" w14:textId="77777777" w:rsidR="0037275C" w:rsidRDefault="00B46FE1">
            <w:pPr>
              <w:spacing w:after="0" w:line="228" w:lineRule="auto"/>
            </w:pPr>
            <w:r>
              <w:rPr>
                <w:sz w:val="16"/>
              </w:rPr>
              <w:t>Use active Response Strategy without allowing it to override safety or Sales Policy.</w:t>
            </w:r>
          </w:p>
        </w:tc>
      </w:tr>
      <w:tr w:rsidR="0037275C" w14:paraId="1B9942FE" w14:textId="77777777">
        <w:trPr>
          <w:cantSplit/>
          <w:jc w:val="center"/>
        </w:trPr>
        <w:tc>
          <w:tcPr>
            <w:tcW w:w="1008"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47148DA0" w14:textId="77777777" w:rsidR="0037275C" w:rsidRDefault="00B46FE1">
            <w:pPr>
              <w:spacing w:after="0" w:line="228" w:lineRule="auto"/>
            </w:pPr>
            <w:r>
              <w:rPr>
                <w:sz w:val="16"/>
              </w:rPr>
              <w:t>FR-15</w:t>
            </w:r>
          </w:p>
        </w:tc>
        <w:tc>
          <w:tcPr>
            <w:tcW w:w="8640"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7A8A02C5" w14:textId="77777777" w:rsidR="0037275C" w:rsidRDefault="00B46FE1">
            <w:pPr>
              <w:spacing w:after="0" w:line="228" w:lineRule="auto"/>
            </w:pPr>
            <w:r>
              <w:rPr>
                <w:sz w:val="16"/>
              </w:rPr>
              <w:t>Store only approved Lead Facts with source-message evidence and correction history.</w:t>
            </w:r>
          </w:p>
        </w:tc>
      </w:tr>
      <w:tr w:rsidR="0037275C" w14:paraId="4FBAAEF3" w14:textId="77777777">
        <w:trPr>
          <w:cantSplit/>
          <w:jc w:val="center"/>
        </w:trPr>
        <w:tc>
          <w:tcPr>
            <w:tcW w:w="1008"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61ABD4D3" w14:textId="77777777" w:rsidR="0037275C" w:rsidRDefault="00B46FE1">
            <w:pPr>
              <w:spacing w:after="0" w:line="228" w:lineRule="auto"/>
            </w:pPr>
            <w:r>
              <w:rPr>
                <w:sz w:val="16"/>
              </w:rPr>
              <w:t>FR-16</w:t>
            </w:r>
          </w:p>
        </w:tc>
        <w:tc>
          <w:tcPr>
            <w:tcW w:w="8640"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18109898" w14:textId="77777777" w:rsidR="0037275C" w:rsidRDefault="00B46FE1">
            <w:pPr>
              <w:spacing w:after="0" w:line="228" w:lineRule="auto"/>
            </w:pPr>
            <w:r>
              <w:rPr>
                <w:sz w:val="16"/>
              </w:rPr>
              <w:t>Escalate human requests, frustration, complaints, buying intent, uncertainty, exceptions, and failures.</w:t>
            </w:r>
          </w:p>
        </w:tc>
      </w:tr>
      <w:tr w:rsidR="0037275C" w14:paraId="3C3C1EF0" w14:textId="77777777">
        <w:trPr>
          <w:cantSplit/>
          <w:jc w:val="center"/>
        </w:trPr>
        <w:tc>
          <w:tcPr>
            <w:tcW w:w="1008"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47D66ECD" w14:textId="77777777" w:rsidR="0037275C" w:rsidRDefault="00B46FE1">
            <w:pPr>
              <w:spacing w:after="0" w:line="228" w:lineRule="auto"/>
            </w:pPr>
            <w:r>
              <w:rPr>
                <w:sz w:val="16"/>
              </w:rPr>
              <w:t>FR-17</w:t>
            </w:r>
          </w:p>
        </w:tc>
        <w:tc>
          <w:tcPr>
            <w:tcW w:w="8640"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0865961A" w14:textId="77777777" w:rsidR="0037275C" w:rsidRDefault="00B46FE1">
            <w:pPr>
              <w:spacing w:after="0" w:line="228" w:lineRule="auto"/>
            </w:pPr>
            <w:r>
              <w:rPr>
                <w:sz w:val="16"/>
              </w:rPr>
              <w:t>Block normal automation while Human-Owned until authorized release.</w:t>
            </w:r>
          </w:p>
        </w:tc>
      </w:tr>
      <w:tr w:rsidR="0037275C" w14:paraId="4AAB93E8" w14:textId="77777777">
        <w:trPr>
          <w:cantSplit/>
          <w:jc w:val="center"/>
        </w:trPr>
        <w:tc>
          <w:tcPr>
            <w:tcW w:w="1008"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697BBF91" w14:textId="77777777" w:rsidR="0037275C" w:rsidRDefault="00B46FE1">
            <w:pPr>
              <w:spacing w:after="0" w:line="228" w:lineRule="auto"/>
            </w:pPr>
            <w:r>
              <w:rPr>
                <w:sz w:val="16"/>
              </w:rPr>
              <w:t>FR-18</w:t>
            </w:r>
          </w:p>
        </w:tc>
        <w:tc>
          <w:tcPr>
            <w:tcW w:w="8640"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4B710A79" w14:textId="77777777" w:rsidR="0037275C" w:rsidRDefault="00B46FE1">
            <w:pPr>
              <w:spacing w:after="0" w:line="228" w:lineRule="auto"/>
            </w:pPr>
            <w:r>
              <w:rPr>
                <w:sz w:val="16"/>
              </w:rPr>
              <w:t>Atomically create/reuse an evidence-backed Handoff with assignment and deadline.</w:t>
            </w:r>
          </w:p>
        </w:tc>
      </w:tr>
      <w:tr w:rsidR="0037275C" w14:paraId="4A9955D2" w14:textId="77777777">
        <w:trPr>
          <w:cantSplit/>
          <w:jc w:val="center"/>
        </w:trPr>
        <w:tc>
          <w:tcPr>
            <w:tcW w:w="1008"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3355FDDA" w14:textId="77777777" w:rsidR="0037275C" w:rsidRDefault="00B46FE1">
            <w:pPr>
              <w:spacing w:after="0" w:line="228" w:lineRule="auto"/>
            </w:pPr>
            <w:r>
              <w:rPr>
                <w:sz w:val="16"/>
              </w:rPr>
              <w:t>FR-19</w:t>
            </w:r>
          </w:p>
        </w:tc>
        <w:tc>
          <w:tcPr>
            <w:tcW w:w="8640"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04F8747B" w14:textId="77777777" w:rsidR="0037275C" w:rsidRDefault="00B46FE1">
            <w:pPr>
              <w:spacing w:after="0" w:line="228" w:lineRule="auto"/>
            </w:pPr>
            <w:r>
              <w:rPr>
                <w:sz w:val="16"/>
              </w:rPr>
              <w:t>Persist unique outbound intents before provider calls and reuse logical actions on retry.</w:t>
            </w:r>
          </w:p>
        </w:tc>
      </w:tr>
      <w:tr w:rsidR="0037275C" w14:paraId="7B141CED" w14:textId="77777777">
        <w:trPr>
          <w:cantSplit/>
          <w:jc w:val="center"/>
        </w:trPr>
        <w:tc>
          <w:tcPr>
            <w:tcW w:w="1008"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777E2989" w14:textId="77777777" w:rsidR="0037275C" w:rsidRDefault="00B46FE1">
            <w:pPr>
              <w:spacing w:after="0" w:line="228" w:lineRule="auto"/>
            </w:pPr>
            <w:r>
              <w:rPr>
                <w:sz w:val="16"/>
              </w:rPr>
              <w:t>FR-20</w:t>
            </w:r>
          </w:p>
        </w:tc>
        <w:tc>
          <w:tcPr>
            <w:tcW w:w="8640"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3E0C5B37" w14:textId="77777777" w:rsidR="0037275C" w:rsidRDefault="00B46FE1">
            <w:pPr>
              <w:spacing w:after="0" w:line="228" w:lineRule="auto"/>
            </w:pPr>
            <w:r>
              <w:rPr>
                <w:sz w:val="16"/>
              </w:rPr>
              <w:t>Attach delivery/read/failure status without regression and reconcile ambiguity.</w:t>
            </w:r>
          </w:p>
        </w:tc>
      </w:tr>
      <w:tr w:rsidR="0037275C" w14:paraId="1FA872AE" w14:textId="77777777">
        <w:trPr>
          <w:cantSplit/>
          <w:jc w:val="center"/>
        </w:trPr>
        <w:tc>
          <w:tcPr>
            <w:tcW w:w="1008"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4DA6A908" w14:textId="77777777" w:rsidR="0037275C" w:rsidRDefault="00B46FE1">
            <w:pPr>
              <w:spacing w:after="0" w:line="228" w:lineRule="auto"/>
            </w:pPr>
            <w:r>
              <w:rPr>
                <w:sz w:val="16"/>
              </w:rPr>
              <w:t>FR-21</w:t>
            </w:r>
          </w:p>
        </w:tc>
        <w:tc>
          <w:tcPr>
            <w:tcW w:w="8640"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0DAF7858" w14:textId="77777777" w:rsidR="0037275C" w:rsidRDefault="00B46FE1">
            <w:pPr>
              <w:spacing w:after="0" w:line="228" w:lineRule="auto"/>
            </w:pPr>
            <w:r>
              <w:rPr>
                <w:sz w:val="16"/>
              </w:rPr>
              <w:t>Persist, claim, cancel, and reauthorize due follow-ups using current eligibility.</w:t>
            </w:r>
          </w:p>
        </w:tc>
      </w:tr>
      <w:tr w:rsidR="0037275C" w14:paraId="29FE0D1B" w14:textId="77777777">
        <w:trPr>
          <w:cantSplit/>
          <w:jc w:val="center"/>
        </w:trPr>
        <w:tc>
          <w:tcPr>
            <w:tcW w:w="1008"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1C444538" w14:textId="77777777" w:rsidR="0037275C" w:rsidRDefault="00B46FE1">
            <w:pPr>
              <w:spacing w:after="0" w:line="228" w:lineRule="auto"/>
            </w:pPr>
            <w:r>
              <w:rPr>
                <w:sz w:val="16"/>
              </w:rPr>
              <w:t>FR-22</w:t>
            </w:r>
          </w:p>
        </w:tc>
        <w:tc>
          <w:tcPr>
            <w:tcW w:w="8640"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02203E2E" w14:textId="77777777" w:rsidR="0037275C" w:rsidRDefault="00B46FE1">
            <w:pPr>
              <w:spacing w:after="0" w:line="228" w:lineRule="auto"/>
            </w:pPr>
            <w:r>
              <w:rPr>
                <w:sz w:val="16"/>
              </w:rPr>
              <w:t>Send only active approved templates and controlled documents for the context.</w:t>
            </w:r>
          </w:p>
        </w:tc>
      </w:tr>
      <w:tr w:rsidR="0037275C" w14:paraId="64C45C9A" w14:textId="77777777">
        <w:trPr>
          <w:cantSplit/>
          <w:jc w:val="center"/>
        </w:trPr>
        <w:tc>
          <w:tcPr>
            <w:tcW w:w="1008"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1249869A" w14:textId="77777777" w:rsidR="0037275C" w:rsidRDefault="00B46FE1">
            <w:pPr>
              <w:spacing w:after="0" w:line="228" w:lineRule="auto"/>
            </w:pPr>
            <w:r>
              <w:rPr>
                <w:sz w:val="16"/>
              </w:rPr>
              <w:t>FR-23</w:t>
            </w:r>
          </w:p>
        </w:tc>
        <w:tc>
          <w:tcPr>
            <w:tcW w:w="8640"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29BD787F" w14:textId="77777777" w:rsidR="0037275C" w:rsidRDefault="00B46FE1">
            <w:pPr>
              <w:spacing w:after="0" w:line="228" w:lineRule="auto"/>
            </w:pPr>
            <w:r>
              <w:rPr>
                <w:sz w:val="16"/>
              </w:rPr>
              <w:t>Provide global stop, health/status, finite recovery, failed-work inspection, and audited resume.</w:t>
            </w:r>
          </w:p>
        </w:tc>
      </w:tr>
      <w:tr w:rsidR="0037275C" w14:paraId="01821E01" w14:textId="77777777">
        <w:trPr>
          <w:cantSplit/>
          <w:jc w:val="center"/>
        </w:trPr>
        <w:tc>
          <w:tcPr>
            <w:tcW w:w="1008"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5C217030" w14:textId="77777777" w:rsidR="0037275C" w:rsidRDefault="00B46FE1">
            <w:pPr>
              <w:spacing w:after="0" w:line="228" w:lineRule="auto"/>
            </w:pPr>
            <w:r>
              <w:rPr>
                <w:sz w:val="16"/>
              </w:rPr>
              <w:t>FR-24</w:t>
            </w:r>
          </w:p>
        </w:tc>
        <w:tc>
          <w:tcPr>
            <w:tcW w:w="8640"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09D9BF07" w14:textId="77777777" w:rsidR="0037275C" w:rsidRDefault="00B46FE1">
            <w:pPr>
              <w:spacing w:after="0" w:line="228" w:lineRule="auto"/>
            </w:pPr>
            <w:r>
              <w:rPr>
                <w:sz w:val="16"/>
              </w:rPr>
              <w:t>Link every action to inputs, versions, actors, validation, workflow, and provider evidence.</w:t>
            </w:r>
          </w:p>
        </w:tc>
      </w:tr>
      <w:tr w:rsidR="0037275C" w14:paraId="4539E0A7" w14:textId="77777777">
        <w:trPr>
          <w:cantSplit/>
          <w:jc w:val="center"/>
        </w:trPr>
        <w:tc>
          <w:tcPr>
            <w:tcW w:w="1008"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77C5B126" w14:textId="77777777" w:rsidR="0037275C" w:rsidRDefault="00B46FE1">
            <w:pPr>
              <w:spacing w:after="0" w:line="228" w:lineRule="auto"/>
            </w:pPr>
            <w:r>
              <w:rPr>
                <w:sz w:val="16"/>
              </w:rPr>
              <w:t>FR-25</w:t>
            </w:r>
          </w:p>
        </w:tc>
        <w:tc>
          <w:tcPr>
            <w:tcW w:w="8640"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762A0620" w14:textId="77777777" w:rsidR="0037275C" w:rsidRDefault="00B46FE1">
            <w:pPr>
              <w:spacing w:after="0" w:line="228" w:lineRule="auto"/>
            </w:pPr>
            <w:r>
              <w:rPr>
                <w:sz w:val="16"/>
              </w:rPr>
              <w:t>Apply minimization, access, retention, deletion, and backup-expiry rules across stores.</w:t>
            </w:r>
          </w:p>
        </w:tc>
      </w:tr>
      <w:tr w:rsidR="0037275C" w14:paraId="6F55E280" w14:textId="77777777">
        <w:trPr>
          <w:cantSplit/>
          <w:jc w:val="center"/>
        </w:trPr>
        <w:tc>
          <w:tcPr>
            <w:tcW w:w="1008"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586C3737" w14:textId="77777777" w:rsidR="0037275C" w:rsidRDefault="00B46FE1">
            <w:pPr>
              <w:spacing w:after="0" w:line="228" w:lineRule="auto"/>
            </w:pPr>
            <w:r>
              <w:rPr>
                <w:sz w:val="16"/>
              </w:rPr>
              <w:t>FR-26</w:t>
            </w:r>
          </w:p>
        </w:tc>
        <w:tc>
          <w:tcPr>
            <w:tcW w:w="8640"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4A8F1CEF" w14:textId="77777777" w:rsidR="0037275C" w:rsidRDefault="00B46FE1">
            <w:pPr>
              <w:spacing w:after="0" w:line="228" w:lineRule="auto"/>
            </w:pPr>
            <w:r>
              <w:rPr>
                <w:sz w:val="16"/>
              </w:rPr>
              <w:t>Promote/roll back only tested manifest-bound releases while live gates remain enforced.</w:t>
            </w:r>
          </w:p>
        </w:tc>
      </w:tr>
    </w:tbl>
    <w:p w14:paraId="4CDF34FF" w14:textId="77777777" w:rsidR="0037275C" w:rsidRDefault="0037275C">
      <w:pPr>
        <w:spacing w:after="0"/>
      </w:pPr>
    </w:p>
    <w:p w14:paraId="2A00F514" w14:textId="77777777" w:rsidR="0037275C" w:rsidRDefault="00B46FE1">
      <w:r>
        <w:t>Priority: FR-1–FR-26 are all MVP requirements unless a release gate explicitly disables the affected customer path.</w:t>
      </w:r>
    </w:p>
    <w:p w14:paraId="01C6BCF6" w14:textId="77777777" w:rsidR="0037275C" w:rsidRDefault="00B46FE1">
      <w:r>
        <w:br w:type="page"/>
      </w:r>
    </w:p>
    <w:p w14:paraId="404BE1CA" w14:textId="77777777" w:rsidR="0037275C" w:rsidRDefault="00B46FE1">
      <w:pPr>
        <w:pStyle w:val="Heading1"/>
        <w:spacing w:before="0"/>
      </w:pPr>
      <w:r>
        <w:lastRenderedPageBreak/>
        <w:t>8. Quality, Privacy, Operations, and Success Measures</w:t>
      </w:r>
    </w:p>
    <w:tbl>
      <w:tblPr>
        <w:tblStyle w:val="TableGrid"/>
        <w:tblW w:w="0" w:type="auto"/>
        <w:jc w:val="center"/>
        <w:tblLayout w:type="fixed"/>
        <w:tblLook w:val="04A0" w:firstRow="1" w:lastRow="0" w:firstColumn="1" w:lastColumn="0" w:noHBand="0" w:noVBand="1"/>
      </w:tblPr>
      <w:tblGrid>
        <w:gridCol w:w="1728"/>
        <w:gridCol w:w="7920"/>
      </w:tblGrid>
      <w:tr w:rsidR="0037275C" w14:paraId="5F58717F" w14:textId="77777777">
        <w:trPr>
          <w:cantSplit/>
          <w:tblHeader/>
          <w:jc w:val="center"/>
        </w:trPr>
        <w:tc>
          <w:tcPr>
            <w:tcW w:w="1728" w:type="dxa"/>
            <w:tcBorders>
              <w:top w:val="single" w:sz="4" w:space="0" w:color="D9E0E5"/>
              <w:left w:val="single" w:sz="4" w:space="0" w:color="D9E0E5"/>
              <w:bottom w:val="single" w:sz="4" w:space="0" w:color="D9E0E5"/>
              <w:right w:val="single" w:sz="4" w:space="0" w:color="D9E0E5"/>
            </w:tcBorders>
            <w:shd w:val="clear" w:color="auto" w:fill="17324D"/>
            <w:vAlign w:val="center"/>
          </w:tcPr>
          <w:p w14:paraId="3A21D39C" w14:textId="77777777" w:rsidR="0037275C" w:rsidRDefault="00B46FE1">
            <w:pPr>
              <w:spacing w:after="0" w:line="228" w:lineRule="auto"/>
            </w:pPr>
            <w:r>
              <w:rPr>
                <w:b/>
                <w:color w:val="FFFFFF"/>
                <w:sz w:val="15"/>
              </w:rPr>
              <w:t>Area</w:t>
            </w:r>
          </w:p>
        </w:tc>
        <w:tc>
          <w:tcPr>
            <w:tcW w:w="7920" w:type="dxa"/>
            <w:tcBorders>
              <w:top w:val="single" w:sz="4" w:space="0" w:color="D9E0E5"/>
              <w:left w:val="single" w:sz="4" w:space="0" w:color="D9E0E5"/>
              <w:bottom w:val="single" w:sz="4" w:space="0" w:color="D9E0E5"/>
              <w:right w:val="single" w:sz="4" w:space="0" w:color="D9E0E5"/>
            </w:tcBorders>
            <w:shd w:val="clear" w:color="auto" w:fill="17324D"/>
            <w:vAlign w:val="center"/>
          </w:tcPr>
          <w:p w14:paraId="3EBFCE41" w14:textId="77777777" w:rsidR="0037275C" w:rsidRDefault="00B46FE1">
            <w:pPr>
              <w:spacing w:after="0" w:line="228" w:lineRule="auto"/>
            </w:pPr>
            <w:r>
              <w:rPr>
                <w:b/>
                <w:color w:val="FFFFFF"/>
                <w:sz w:val="15"/>
              </w:rPr>
              <w:t>Pilot requirement / evidence</w:t>
            </w:r>
          </w:p>
        </w:tc>
      </w:tr>
      <w:tr w:rsidR="0037275C" w14:paraId="211EE9D1" w14:textId="77777777">
        <w:trPr>
          <w:cantSplit/>
          <w:jc w:val="center"/>
        </w:trPr>
        <w:tc>
          <w:tcPr>
            <w:tcW w:w="1728"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5F0705D4" w14:textId="77777777" w:rsidR="0037275C" w:rsidRDefault="00B46FE1">
            <w:pPr>
              <w:spacing w:after="0" w:line="228" w:lineRule="auto"/>
            </w:pPr>
            <w:r>
              <w:rPr>
                <w:sz w:val="15"/>
              </w:rPr>
              <w:t>Performance</w:t>
            </w:r>
          </w:p>
        </w:tc>
        <w:tc>
          <w:tcPr>
            <w:tcW w:w="7920"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2B77770D" w14:textId="77777777" w:rsidR="0037275C" w:rsidRDefault="00B46FE1">
            <w:pPr>
              <w:spacing w:after="0" w:line="228" w:lineRule="auto"/>
            </w:pPr>
            <w:r>
              <w:rPr>
                <w:sz w:val="15"/>
              </w:rPr>
              <w:t>Provisional: webhook acknowledgement p95 ≤2s and eligible processing-to-send p95 ≤10s; approved load profile and provider-segmented report.</w:t>
            </w:r>
          </w:p>
        </w:tc>
      </w:tr>
      <w:tr w:rsidR="0037275C" w14:paraId="180880EB" w14:textId="77777777">
        <w:trPr>
          <w:cantSplit/>
          <w:jc w:val="center"/>
        </w:trPr>
        <w:tc>
          <w:tcPr>
            <w:tcW w:w="1728"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39FCC454" w14:textId="77777777" w:rsidR="0037275C" w:rsidRDefault="00B46FE1">
            <w:pPr>
              <w:spacing w:after="0" w:line="228" w:lineRule="auto"/>
            </w:pPr>
            <w:r>
              <w:rPr>
                <w:sz w:val="15"/>
              </w:rPr>
              <w:t>Availability</w:t>
            </w:r>
          </w:p>
        </w:tc>
        <w:tc>
          <w:tcPr>
            <w:tcW w:w="7920"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31049658" w14:textId="77777777" w:rsidR="0037275C" w:rsidRDefault="00B46FE1">
            <w:pPr>
              <w:spacing w:after="0" w:line="228" w:lineRule="auto"/>
            </w:pPr>
            <w:r>
              <w:rPr>
                <w:sz w:val="15"/>
              </w:rPr>
              <w:t>No unqualified 99.9% promise. Approve boundary, window, exclusions, topology, budget, RTO, and RPO; prove monitoring and restore.</w:t>
            </w:r>
          </w:p>
        </w:tc>
      </w:tr>
      <w:tr w:rsidR="0037275C" w14:paraId="6CA1C7FC" w14:textId="77777777">
        <w:trPr>
          <w:cantSplit/>
          <w:jc w:val="center"/>
        </w:trPr>
        <w:tc>
          <w:tcPr>
            <w:tcW w:w="1728"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19466DC6" w14:textId="77777777" w:rsidR="0037275C" w:rsidRDefault="00B46FE1">
            <w:pPr>
              <w:spacing w:after="0" w:line="228" w:lineRule="auto"/>
            </w:pPr>
            <w:r>
              <w:rPr>
                <w:sz w:val="15"/>
              </w:rPr>
              <w:t>Reliability</w:t>
            </w:r>
          </w:p>
        </w:tc>
        <w:tc>
          <w:tcPr>
            <w:tcW w:w="7920"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3DEDF376" w14:textId="77777777" w:rsidR="0037275C" w:rsidRDefault="00B46FE1">
            <w:pPr>
              <w:spacing w:after="0" w:line="228" w:lineRule="auto"/>
            </w:pPr>
            <w:r>
              <w:rPr>
                <w:sz w:val="15"/>
              </w:rPr>
              <w:t>No loss in restart tests; duplicate logical sends below pilot limit; finite retries; replay, concurrency, crash, exhaustion, and reconciliation evidence.</w:t>
            </w:r>
          </w:p>
        </w:tc>
      </w:tr>
      <w:tr w:rsidR="0037275C" w14:paraId="3A194D1F" w14:textId="77777777">
        <w:trPr>
          <w:cantSplit/>
          <w:jc w:val="center"/>
        </w:trPr>
        <w:tc>
          <w:tcPr>
            <w:tcW w:w="1728"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158211C0" w14:textId="77777777" w:rsidR="0037275C" w:rsidRDefault="00B46FE1">
            <w:pPr>
              <w:spacing w:after="0" w:line="228" w:lineRule="auto"/>
            </w:pPr>
            <w:r>
              <w:rPr>
                <w:sz w:val="15"/>
              </w:rPr>
              <w:t>Security</w:t>
            </w:r>
          </w:p>
        </w:tc>
        <w:tc>
          <w:tcPr>
            <w:tcW w:w="7920"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39EFA853" w14:textId="77777777" w:rsidR="0037275C" w:rsidRDefault="00B46FE1">
            <w:pPr>
              <w:spacing w:after="0" w:line="228" w:lineRule="auto"/>
            </w:pPr>
            <w:r>
              <w:rPr>
                <w:sz w:val="15"/>
              </w:rPr>
              <w:t>Least privilege, protected portal, test/prod separation, node allowlist, egress/SSRF controls, secret redaction, threat model, and security review.</w:t>
            </w:r>
          </w:p>
        </w:tc>
      </w:tr>
      <w:tr w:rsidR="0037275C" w14:paraId="66B3E861" w14:textId="77777777">
        <w:trPr>
          <w:cantSplit/>
          <w:jc w:val="center"/>
        </w:trPr>
        <w:tc>
          <w:tcPr>
            <w:tcW w:w="1728"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77B07759" w14:textId="77777777" w:rsidR="0037275C" w:rsidRDefault="00B46FE1">
            <w:pPr>
              <w:spacing w:after="0" w:line="228" w:lineRule="auto"/>
            </w:pPr>
            <w:r>
              <w:rPr>
                <w:sz w:val="15"/>
              </w:rPr>
              <w:t>Privacy</w:t>
            </w:r>
          </w:p>
        </w:tc>
        <w:tc>
          <w:tcPr>
            <w:tcW w:w="7920"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47DF9069" w14:textId="77777777" w:rsidR="0037275C" w:rsidRDefault="00B46FE1">
            <w:pPr>
              <w:spacing w:after="0" w:line="228" w:lineRule="auto"/>
            </w:pPr>
            <w:r>
              <w:rPr>
                <w:sz w:val="15"/>
              </w:rPr>
              <w:t>Approved data map, provider/model terms, retention, deletion, access, region, incident path, and deletion evidence across live stores/backups.</w:t>
            </w:r>
          </w:p>
        </w:tc>
      </w:tr>
      <w:tr w:rsidR="0037275C" w14:paraId="2B9BA003" w14:textId="77777777">
        <w:trPr>
          <w:cantSplit/>
          <w:jc w:val="center"/>
        </w:trPr>
        <w:tc>
          <w:tcPr>
            <w:tcW w:w="1728"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1EE6C215" w14:textId="77777777" w:rsidR="0037275C" w:rsidRDefault="00B46FE1">
            <w:pPr>
              <w:spacing w:after="0" w:line="228" w:lineRule="auto"/>
            </w:pPr>
            <w:r>
              <w:rPr>
                <w:sz w:val="15"/>
              </w:rPr>
              <w:t>Accessibility</w:t>
            </w:r>
          </w:p>
        </w:tc>
        <w:tc>
          <w:tcPr>
            <w:tcW w:w="7920"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15B0683D" w14:textId="77777777" w:rsidR="0037275C" w:rsidRDefault="00B46FE1">
            <w:pPr>
              <w:spacing w:after="0" w:line="228" w:lineRule="auto"/>
            </w:pPr>
            <w:r>
              <w:rPr>
                <w:sz w:val="15"/>
              </w:rPr>
              <w:t>Keyboard operation, focus visibility, readable contrast, labels, and non-color-only errors; critical-journey review.</w:t>
            </w:r>
          </w:p>
        </w:tc>
      </w:tr>
      <w:tr w:rsidR="0037275C" w14:paraId="0CC542CD" w14:textId="77777777">
        <w:trPr>
          <w:cantSplit/>
          <w:jc w:val="center"/>
        </w:trPr>
        <w:tc>
          <w:tcPr>
            <w:tcW w:w="1728"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0C56613E" w14:textId="77777777" w:rsidR="0037275C" w:rsidRDefault="00B46FE1">
            <w:pPr>
              <w:spacing w:after="0" w:line="228" w:lineRule="auto"/>
            </w:pPr>
            <w:r>
              <w:rPr>
                <w:sz w:val="15"/>
              </w:rPr>
              <w:t>Observability</w:t>
            </w:r>
          </w:p>
        </w:tc>
        <w:tc>
          <w:tcPr>
            <w:tcW w:w="7920"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68DD4C4E" w14:textId="77777777" w:rsidR="0037275C" w:rsidRDefault="00B46FE1">
            <w:pPr>
              <w:spacing w:after="0" w:line="228" w:lineRule="auto"/>
            </w:pPr>
            <w:r>
              <w:rPr>
                <w:sz w:val="15"/>
              </w:rPr>
              <w:t>Correlation IDs join intake, turn, model, intent, status, follow-up, Handoff, and release; alerts cover backlog/failure/overdue/stop.</w:t>
            </w:r>
          </w:p>
        </w:tc>
      </w:tr>
      <w:tr w:rsidR="0037275C" w14:paraId="1AD0CFF0" w14:textId="77777777">
        <w:trPr>
          <w:cantSplit/>
          <w:jc w:val="center"/>
        </w:trPr>
        <w:tc>
          <w:tcPr>
            <w:tcW w:w="1728"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06A06C9F" w14:textId="77777777" w:rsidR="0037275C" w:rsidRDefault="00B46FE1">
            <w:pPr>
              <w:spacing w:after="0" w:line="228" w:lineRule="auto"/>
            </w:pPr>
            <w:r>
              <w:rPr>
                <w:sz w:val="15"/>
              </w:rPr>
              <w:t>Scalability</w:t>
            </w:r>
          </w:p>
        </w:tc>
        <w:tc>
          <w:tcPr>
            <w:tcW w:w="7920"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5373C170" w14:textId="77777777" w:rsidR="0037275C" w:rsidRDefault="00B46FE1">
            <w:pPr>
              <w:spacing w:after="0" w:line="228" w:lineRule="auto"/>
            </w:pPr>
            <w:r>
              <w:rPr>
                <w:sz w:val="15"/>
              </w:rPr>
              <w:t>Begin with one n8n runtime and managed PostgreSQL; add workers/Redis/HA only after measured load and approved SLO/cost.</w:t>
            </w:r>
          </w:p>
        </w:tc>
      </w:tr>
    </w:tbl>
    <w:p w14:paraId="57C5F364" w14:textId="77777777" w:rsidR="0037275C" w:rsidRDefault="0037275C">
      <w:pPr>
        <w:spacing w:after="0"/>
      </w:pPr>
    </w:p>
    <w:p w14:paraId="60172EEC" w14:textId="77777777" w:rsidR="0037275C" w:rsidRDefault="00B46FE1">
      <w:pPr>
        <w:pStyle w:val="Heading2"/>
      </w:pPr>
      <w:r>
        <w:t>Success metrics and counter-metrics</w:t>
      </w:r>
    </w:p>
    <w:tbl>
      <w:tblPr>
        <w:tblStyle w:val="TableGrid"/>
        <w:tblW w:w="0" w:type="auto"/>
        <w:jc w:val="center"/>
        <w:tblLayout w:type="fixed"/>
        <w:tblLook w:val="04A0" w:firstRow="1" w:lastRow="0" w:firstColumn="1" w:lastColumn="0" w:noHBand="0" w:noVBand="1"/>
      </w:tblPr>
      <w:tblGrid>
        <w:gridCol w:w="2520"/>
        <w:gridCol w:w="7128"/>
      </w:tblGrid>
      <w:tr w:rsidR="0037275C" w14:paraId="6181A5A5" w14:textId="77777777">
        <w:trPr>
          <w:cantSplit/>
          <w:tblHeader/>
          <w:jc w:val="center"/>
        </w:trPr>
        <w:tc>
          <w:tcPr>
            <w:tcW w:w="2520" w:type="dxa"/>
            <w:tcBorders>
              <w:top w:val="single" w:sz="4" w:space="0" w:color="D9E0E5"/>
              <w:left w:val="single" w:sz="4" w:space="0" w:color="D9E0E5"/>
              <w:bottom w:val="single" w:sz="4" w:space="0" w:color="D9E0E5"/>
              <w:right w:val="single" w:sz="4" w:space="0" w:color="D9E0E5"/>
            </w:tcBorders>
            <w:shd w:val="clear" w:color="auto" w:fill="17324D"/>
            <w:vAlign w:val="center"/>
          </w:tcPr>
          <w:p w14:paraId="74700DA4" w14:textId="77777777" w:rsidR="0037275C" w:rsidRDefault="00B46FE1">
            <w:pPr>
              <w:spacing w:after="0" w:line="228" w:lineRule="auto"/>
            </w:pPr>
            <w:r>
              <w:rPr>
                <w:b/>
                <w:color w:val="FFFFFF"/>
                <w:sz w:val="15"/>
              </w:rPr>
              <w:t>Metric</w:t>
            </w:r>
          </w:p>
        </w:tc>
        <w:tc>
          <w:tcPr>
            <w:tcW w:w="7128" w:type="dxa"/>
            <w:tcBorders>
              <w:top w:val="single" w:sz="4" w:space="0" w:color="D9E0E5"/>
              <w:left w:val="single" w:sz="4" w:space="0" w:color="D9E0E5"/>
              <w:bottom w:val="single" w:sz="4" w:space="0" w:color="D9E0E5"/>
              <w:right w:val="single" w:sz="4" w:space="0" w:color="D9E0E5"/>
            </w:tcBorders>
            <w:shd w:val="clear" w:color="auto" w:fill="17324D"/>
            <w:vAlign w:val="center"/>
          </w:tcPr>
          <w:p w14:paraId="09C83ABA" w14:textId="77777777" w:rsidR="0037275C" w:rsidRDefault="00B46FE1">
            <w:pPr>
              <w:spacing w:after="0" w:line="228" w:lineRule="auto"/>
            </w:pPr>
            <w:r>
              <w:rPr>
                <w:b/>
                <w:color w:val="FFFFFF"/>
                <w:sz w:val="15"/>
              </w:rPr>
              <w:t>Definition / safeguard</w:t>
            </w:r>
          </w:p>
        </w:tc>
      </w:tr>
      <w:tr w:rsidR="0037275C" w14:paraId="39ED5675" w14:textId="77777777">
        <w:trPr>
          <w:cantSplit/>
          <w:jc w:val="center"/>
        </w:trPr>
        <w:tc>
          <w:tcPr>
            <w:tcW w:w="2520"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45BC8DFF" w14:textId="77777777" w:rsidR="0037275C" w:rsidRDefault="00B46FE1">
            <w:pPr>
              <w:spacing w:after="0" w:line="228" w:lineRule="auto"/>
            </w:pPr>
            <w:r>
              <w:rPr>
                <w:sz w:val="15"/>
              </w:rPr>
              <w:t>Accepted qualified Handoffs</w:t>
            </w:r>
          </w:p>
        </w:tc>
        <w:tc>
          <w:tcPr>
            <w:tcW w:w="7128"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6DA04E6B" w14:textId="77777777" w:rsidR="0037275C" w:rsidRDefault="00B46FE1">
            <w:pPr>
              <w:spacing w:after="0" w:line="228" w:lineRule="auto"/>
            </w:pPr>
            <w:r>
              <w:rPr>
                <w:sz w:val="15"/>
              </w:rPr>
              <w:t>Actionable Handoffs per eligible conversation under the approved rule.</w:t>
            </w:r>
          </w:p>
        </w:tc>
      </w:tr>
      <w:tr w:rsidR="0037275C" w14:paraId="2F77E7A8" w14:textId="77777777">
        <w:trPr>
          <w:cantSplit/>
          <w:jc w:val="center"/>
        </w:trPr>
        <w:tc>
          <w:tcPr>
            <w:tcW w:w="2520"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611A9C72" w14:textId="77777777" w:rsidR="0037275C" w:rsidRDefault="00B46FE1">
            <w:pPr>
              <w:spacing w:after="0" w:line="228" w:lineRule="auto"/>
            </w:pPr>
            <w:r>
              <w:rPr>
                <w:sz w:val="15"/>
              </w:rPr>
              <w:t>Handoff-to-close</w:t>
            </w:r>
          </w:p>
        </w:tc>
        <w:tc>
          <w:tcPr>
            <w:tcW w:w="7128"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54F0A85D" w14:textId="77777777" w:rsidR="0037275C" w:rsidRDefault="00B46FE1">
            <w:pPr>
              <w:spacing w:after="0" w:line="228" w:lineRule="auto"/>
            </w:pPr>
            <w:r>
              <w:rPr>
                <w:sz w:val="15"/>
              </w:rPr>
              <w:t>CRM-confirmed outcomes divided by accepted Handoffs; the bot never declares closure.</w:t>
            </w:r>
          </w:p>
        </w:tc>
      </w:tr>
      <w:tr w:rsidR="0037275C" w14:paraId="6FCD6F56" w14:textId="77777777">
        <w:trPr>
          <w:cantSplit/>
          <w:jc w:val="center"/>
        </w:trPr>
        <w:tc>
          <w:tcPr>
            <w:tcW w:w="2520"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25FED2C7" w14:textId="77777777" w:rsidR="0037275C" w:rsidRDefault="00B46FE1">
            <w:pPr>
              <w:spacing w:after="0" w:line="228" w:lineRule="auto"/>
            </w:pPr>
            <w:r>
              <w:rPr>
                <w:sz w:val="15"/>
              </w:rPr>
              <w:t>Grounded-answer rate</w:t>
            </w:r>
          </w:p>
        </w:tc>
        <w:tc>
          <w:tcPr>
            <w:tcW w:w="7128"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3BE8DF5B" w14:textId="77777777" w:rsidR="0037275C" w:rsidRDefault="00B46FE1">
            <w:pPr>
              <w:spacing w:after="0" w:line="228" w:lineRule="auto"/>
            </w:pPr>
            <w:r>
              <w:rPr>
                <w:sz w:val="15"/>
              </w:rPr>
              <w:t>Eligible answers whose claims/offers pass source and policy review.</w:t>
            </w:r>
          </w:p>
        </w:tc>
      </w:tr>
      <w:tr w:rsidR="0037275C" w14:paraId="6AD00E26" w14:textId="77777777">
        <w:trPr>
          <w:cantSplit/>
          <w:jc w:val="center"/>
        </w:trPr>
        <w:tc>
          <w:tcPr>
            <w:tcW w:w="2520"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373528CF" w14:textId="77777777" w:rsidR="0037275C" w:rsidRDefault="00B46FE1">
            <w:pPr>
              <w:spacing w:after="0" w:line="228" w:lineRule="auto"/>
            </w:pPr>
            <w:r>
              <w:rPr>
                <w:sz w:val="15"/>
              </w:rPr>
              <w:t>Human/frustration recall</w:t>
            </w:r>
          </w:p>
        </w:tc>
        <w:tc>
          <w:tcPr>
            <w:tcW w:w="7128"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0D6B5CB4" w14:textId="77777777" w:rsidR="0037275C" w:rsidRDefault="00B46FE1">
            <w:pPr>
              <w:spacing w:after="0" w:line="228" w:lineRule="auto"/>
            </w:pPr>
            <w:r>
              <w:rPr>
                <w:sz w:val="15"/>
              </w:rPr>
              <w:t>Explicit human requests and labeled frustration correctly transferred, balanced with precision.</w:t>
            </w:r>
          </w:p>
        </w:tc>
      </w:tr>
      <w:tr w:rsidR="0037275C" w14:paraId="0F073AD1" w14:textId="77777777">
        <w:trPr>
          <w:cantSplit/>
          <w:jc w:val="center"/>
        </w:trPr>
        <w:tc>
          <w:tcPr>
            <w:tcW w:w="2520"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4ABBC0D0" w14:textId="77777777" w:rsidR="0037275C" w:rsidRDefault="00B46FE1">
            <w:pPr>
              <w:spacing w:after="0" w:line="228" w:lineRule="auto"/>
            </w:pPr>
            <w:r>
              <w:rPr>
                <w:sz w:val="15"/>
              </w:rPr>
              <w:t>Response time</w:t>
            </w:r>
          </w:p>
        </w:tc>
        <w:tc>
          <w:tcPr>
            <w:tcW w:w="7128"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1FE0D2E4" w14:textId="77777777" w:rsidR="0037275C" w:rsidRDefault="00B46FE1">
            <w:pPr>
              <w:spacing w:after="0" w:line="228" w:lineRule="auto"/>
            </w:pPr>
            <w:r>
              <w:rPr>
                <w:sz w:val="15"/>
              </w:rPr>
              <w:t>Median and p95 from eligible inbound event to sent reply or Handoff.</w:t>
            </w:r>
          </w:p>
        </w:tc>
      </w:tr>
      <w:tr w:rsidR="0037275C" w14:paraId="47B95735" w14:textId="77777777">
        <w:trPr>
          <w:cantSplit/>
          <w:jc w:val="center"/>
        </w:trPr>
        <w:tc>
          <w:tcPr>
            <w:tcW w:w="2520"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23680A11" w14:textId="77777777" w:rsidR="0037275C" w:rsidRDefault="00B46FE1">
            <w:pPr>
              <w:spacing w:after="0" w:line="228" w:lineRule="auto"/>
            </w:pPr>
            <w:r>
              <w:rPr>
                <w:sz w:val="15"/>
              </w:rPr>
              <w:t>Unauthorized-claim rate</w:t>
            </w:r>
          </w:p>
        </w:tc>
        <w:tc>
          <w:tcPr>
            <w:tcW w:w="7128"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6956F31C" w14:textId="77777777" w:rsidR="0037275C" w:rsidRDefault="00B46FE1">
            <w:pPr>
              <w:spacing w:after="0" w:line="228" w:lineRule="auto"/>
            </w:pPr>
            <w:r>
              <w:rPr>
                <w:sz w:val="15"/>
              </w:rPr>
              <w:t>Zero-tolerance price, term, claim, or commitment not authorized by evidence.</w:t>
            </w:r>
          </w:p>
        </w:tc>
      </w:tr>
      <w:tr w:rsidR="0037275C" w14:paraId="4DD0BE03" w14:textId="77777777">
        <w:trPr>
          <w:cantSplit/>
          <w:jc w:val="center"/>
        </w:trPr>
        <w:tc>
          <w:tcPr>
            <w:tcW w:w="2520"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2C536485" w14:textId="77777777" w:rsidR="0037275C" w:rsidRDefault="00B46FE1">
            <w:pPr>
              <w:spacing w:after="0" w:line="228" w:lineRule="auto"/>
            </w:pPr>
            <w:r>
              <w:rPr>
                <w:sz w:val="15"/>
              </w:rPr>
              <w:t>Customer harm</w:t>
            </w:r>
          </w:p>
        </w:tc>
        <w:tc>
          <w:tcPr>
            <w:tcW w:w="7128"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16441B1C" w14:textId="77777777" w:rsidR="0037275C" w:rsidRDefault="00B46FE1">
            <w:pPr>
              <w:spacing w:after="0" w:line="228" w:lineRule="auto"/>
            </w:pPr>
            <w:r>
              <w:rPr>
                <w:sz w:val="15"/>
              </w:rPr>
              <w:t>Opt-out, block, complaint, and avoidable-intervention rates versus baseline.</w:t>
            </w:r>
          </w:p>
        </w:tc>
      </w:tr>
      <w:tr w:rsidR="0037275C" w14:paraId="31779C30" w14:textId="77777777">
        <w:trPr>
          <w:cantSplit/>
          <w:jc w:val="center"/>
        </w:trPr>
        <w:tc>
          <w:tcPr>
            <w:tcW w:w="2520"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5C1665CF" w14:textId="77777777" w:rsidR="0037275C" w:rsidRDefault="00B46FE1">
            <w:pPr>
              <w:spacing w:after="0" w:line="228" w:lineRule="auto"/>
            </w:pPr>
            <w:r>
              <w:rPr>
                <w:sz w:val="15"/>
              </w:rPr>
              <w:t>Economics</w:t>
            </w:r>
          </w:p>
        </w:tc>
        <w:tc>
          <w:tcPr>
            <w:tcW w:w="7128"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624CA58A" w14:textId="77777777" w:rsidR="0037275C" w:rsidRDefault="00B46FE1">
            <w:pPr>
              <w:spacing w:after="0" w:line="228" w:lineRule="auto"/>
            </w:pPr>
            <w:r>
              <w:rPr>
                <w:sz w:val="15"/>
              </w:rPr>
              <w:t>LLM, messaging, and hosting cost per eligible conversation and accepted Handoff.</w:t>
            </w:r>
          </w:p>
        </w:tc>
      </w:tr>
    </w:tbl>
    <w:p w14:paraId="54AFBD58" w14:textId="77777777" w:rsidR="0037275C" w:rsidRDefault="0037275C">
      <w:pPr>
        <w:spacing w:after="0"/>
      </w:pPr>
    </w:p>
    <w:p w14:paraId="74FFC5FD" w14:textId="77777777" w:rsidR="0037275C" w:rsidRDefault="00B46FE1">
      <w:r>
        <w:br w:type="page"/>
      </w:r>
    </w:p>
    <w:p w14:paraId="135B5FC4" w14:textId="77777777" w:rsidR="0037275C" w:rsidRDefault="00B46FE1">
      <w:pPr>
        <w:pStyle w:val="Heading1"/>
        <w:spacing w:before="0"/>
      </w:pPr>
      <w:r>
        <w:lastRenderedPageBreak/>
        <w:t>9. Release Gates, Open Decisions, and Definition of Done</w:t>
      </w:r>
    </w:p>
    <w:tbl>
      <w:tblPr>
        <w:tblStyle w:val="TableGrid"/>
        <w:tblW w:w="0" w:type="auto"/>
        <w:jc w:val="center"/>
        <w:tblLayout w:type="fixed"/>
        <w:tblLook w:val="04A0" w:firstRow="1" w:lastRow="0" w:firstColumn="1" w:lastColumn="0" w:noHBand="0" w:noVBand="1"/>
      </w:tblPr>
      <w:tblGrid>
        <w:gridCol w:w="1800"/>
        <w:gridCol w:w="7848"/>
      </w:tblGrid>
      <w:tr w:rsidR="0037275C" w14:paraId="2CCAC4F1" w14:textId="77777777">
        <w:trPr>
          <w:cantSplit/>
          <w:tblHeader/>
          <w:jc w:val="center"/>
        </w:trPr>
        <w:tc>
          <w:tcPr>
            <w:tcW w:w="1800" w:type="dxa"/>
            <w:tcBorders>
              <w:top w:val="single" w:sz="4" w:space="0" w:color="D9E0E5"/>
              <w:left w:val="single" w:sz="4" w:space="0" w:color="D9E0E5"/>
              <w:bottom w:val="single" w:sz="4" w:space="0" w:color="D9E0E5"/>
              <w:right w:val="single" w:sz="4" w:space="0" w:color="D9E0E5"/>
            </w:tcBorders>
            <w:shd w:val="clear" w:color="auto" w:fill="17324D"/>
            <w:vAlign w:val="center"/>
          </w:tcPr>
          <w:p w14:paraId="3375A890" w14:textId="77777777" w:rsidR="0037275C" w:rsidRDefault="00B46FE1">
            <w:pPr>
              <w:spacing w:after="0" w:line="228" w:lineRule="auto"/>
            </w:pPr>
            <w:r>
              <w:rPr>
                <w:b/>
                <w:color w:val="FFFFFF"/>
                <w:sz w:val="15"/>
              </w:rPr>
              <w:t>Gate</w:t>
            </w:r>
          </w:p>
        </w:tc>
        <w:tc>
          <w:tcPr>
            <w:tcW w:w="7848" w:type="dxa"/>
            <w:tcBorders>
              <w:top w:val="single" w:sz="4" w:space="0" w:color="D9E0E5"/>
              <w:left w:val="single" w:sz="4" w:space="0" w:color="D9E0E5"/>
              <w:bottom w:val="single" w:sz="4" w:space="0" w:color="D9E0E5"/>
              <w:right w:val="single" w:sz="4" w:space="0" w:color="D9E0E5"/>
            </w:tcBorders>
            <w:shd w:val="clear" w:color="auto" w:fill="17324D"/>
            <w:vAlign w:val="center"/>
          </w:tcPr>
          <w:p w14:paraId="43D0654B" w14:textId="77777777" w:rsidR="0037275C" w:rsidRDefault="00B46FE1">
            <w:pPr>
              <w:spacing w:after="0" w:line="228" w:lineRule="auto"/>
            </w:pPr>
            <w:r>
              <w:rPr>
                <w:b/>
                <w:color w:val="FFFFFF"/>
                <w:sz w:val="15"/>
              </w:rPr>
              <w:t>Required evidence before enabling the path</w:t>
            </w:r>
          </w:p>
        </w:tc>
      </w:tr>
      <w:tr w:rsidR="0037275C" w14:paraId="0A112B98" w14:textId="77777777">
        <w:trPr>
          <w:cantSplit/>
          <w:jc w:val="center"/>
        </w:trPr>
        <w:tc>
          <w:tcPr>
            <w:tcW w:w="1800"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79F20B18" w14:textId="77777777" w:rsidR="0037275C" w:rsidRDefault="00B46FE1">
            <w:pPr>
              <w:spacing w:after="0" w:line="228" w:lineRule="auto"/>
            </w:pPr>
            <w:r>
              <w:rPr>
                <w:sz w:val="15"/>
              </w:rPr>
              <w:t>G0 Product/legal</w:t>
            </w:r>
          </w:p>
        </w:tc>
        <w:tc>
          <w:tcPr>
            <w:tcW w:w="7848"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55A084BD" w14:textId="77777777" w:rsidR="0037275C" w:rsidRDefault="00B46FE1">
            <w:pPr>
              <w:spacing w:after="0" w:line="228" w:lineRule="auto"/>
            </w:pPr>
            <w:r>
              <w:rPr>
                <w:sz w:val="15"/>
              </w:rPr>
              <w:t>Offer boundary, market, languages, disclosure, consent basis, templates/documents, owners, and human coverage.</w:t>
            </w:r>
          </w:p>
        </w:tc>
      </w:tr>
      <w:tr w:rsidR="0037275C" w14:paraId="1B853C1D" w14:textId="77777777">
        <w:trPr>
          <w:cantSplit/>
          <w:jc w:val="center"/>
        </w:trPr>
        <w:tc>
          <w:tcPr>
            <w:tcW w:w="1800"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4FC20D08" w14:textId="77777777" w:rsidR="0037275C" w:rsidRDefault="00B46FE1">
            <w:pPr>
              <w:spacing w:after="0" w:line="228" w:lineRule="auto"/>
            </w:pPr>
            <w:r>
              <w:rPr>
                <w:sz w:val="15"/>
              </w:rPr>
              <w:t>G1 Portal</w:t>
            </w:r>
          </w:p>
        </w:tc>
        <w:tc>
          <w:tcPr>
            <w:tcW w:w="7848"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627AC931" w14:textId="77777777" w:rsidR="0037275C" w:rsidRDefault="00B46FE1">
            <w:pPr>
              <w:spacing w:after="0" w:line="228" w:lineRule="auto"/>
            </w:pPr>
            <w:r>
              <w:rPr>
                <w:sz w:val="15"/>
              </w:rPr>
              <w:t>Business user completes login, template download, upload/error correction, preview, activation, history, rollback, transcript, and accessibility without developer tools.</w:t>
            </w:r>
          </w:p>
        </w:tc>
      </w:tr>
      <w:tr w:rsidR="0037275C" w14:paraId="1C664B9C" w14:textId="77777777">
        <w:trPr>
          <w:cantSplit/>
          <w:jc w:val="center"/>
        </w:trPr>
        <w:tc>
          <w:tcPr>
            <w:tcW w:w="1800"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615FD9CF" w14:textId="77777777" w:rsidR="0037275C" w:rsidRDefault="00B46FE1">
            <w:pPr>
              <w:spacing w:after="0" w:line="228" w:lineRule="auto"/>
            </w:pPr>
            <w:r>
              <w:rPr>
                <w:sz w:val="15"/>
              </w:rPr>
              <w:t>G2 Commercial</w:t>
            </w:r>
          </w:p>
        </w:tc>
        <w:tc>
          <w:tcPr>
            <w:tcW w:w="7848"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3533B9A9" w14:textId="77777777" w:rsidR="0037275C" w:rsidRDefault="00B46FE1">
            <w:pPr>
              <w:spacing w:after="0" w:line="228" w:lineRule="auto"/>
            </w:pPr>
            <w:r>
              <w:rPr>
                <w:sz w:val="15"/>
              </w:rPr>
              <w:t>Typed Sales Policy plus adversarial price, discount, claim, contract, and prompt-injection tests.</w:t>
            </w:r>
          </w:p>
        </w:tc>
      </w:tr>
      <w:tr w:rsidR="0037275C" w14:paraId="44596989" w14:textId="77777777">
        <w:trPr>
          <w:cantSplit/>
          <w:jc w:val="center"/>
        </w:trPr>
        <w:tc>
          <w:tcPr>
            <w:tcW w:w="1800"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1B6F5087" w14:textId="77777777" w:rsidR="0037275C" w:rsidRDefault="00B46FE1">
            <w:pPr>
              <w:spacing w:after="0" w:line="228" w:lineRule="auto"/>
            </w:pPr>
            <w:r>
              <w:rPr>
                <w:sz w:val="15"/>
              </w:rPr>
              <w:t>G3 Messaging</w:t>
            </w:r>
          </w:p>
        </w:tc>
        <w:tc>
          <w:tcPr>
            <w:tcW w:w="7848"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18710F01" w14:textId="77777777" w:rsidR="0037275C" w:rsidRDefault="00B46FE1">
            <w:pPr>
              <w:spacing w:after="0" w:line="228" w:lineRule="auto"/>
            </w:pPr>
            <w:r>
              <w:rPr>
                <w:sz w:val="15"/>
              </w:rPr>
              <w:t>Credentialed WhatsApp intake/send/status, consent, opt-out, service window, template/document, duplicate, and ordering tests.</w:t>
            </w:r>
          </w:p>
        </w:tc>
      </w:tr>
      <w:tr w:rsidR="0037275C" w14:paraId="4854B175" w14:textId="77777777">
        <w:trPr>
          <w:cantSplit/>
          <w:jc w:val="center"/>
        </w:trPr>
        <w:tc>
          <w:tcPr>
            <w:tcW w:w="1800"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3532943F" w14:textId="77777777" w:rsidR="0037275C" w:rsidRDefault="00B46FE1">
            <w:pPr>
              <w:spacing w:after="0" w:line="228" w:lineRule="auto"/>
            </w:pPr>
            <w:r>
              <w:rPr>
                <w:sz w:val="15"/>
              </w:rPr>
              <w:t>G4 AI quality</w:t>
            </w:r>
          </w:p>
        </w:tc>
        <w:tc>
          <w:tcPr>
            <w:tcW w:w="7848"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706E08CE" w14:textId="77777777" w:rsidR="0037275C" w:rsidRDefault="00B46FE1">
            <w:pPr>
              <w:spacing w:after="0" w:line="228" w:lineRule="auto"/>
            </w:pPr>
            <w:r>
              <w:rPr>
                <w:sz w:val="15"/>
              </w:rPr>
              <w:t>Approved multilingual grounding, intent, frustration, Handoff, schema, injection, tone, latency, and cost evaluation.</w:t>
            </w:r>
          </w:p>
        </w:tc>
      </w:tr>
      <w:tr w:rsidR="0037275C" w14:paraId="38FF1E71" w14:textId="77777777">
        <w:trPr>
          <w:cantSplit/>
          <w:jc w:val="center"/>
        </w:trPr>
        <w:tc>
          <w:tcPr>
            <w:tcW w:w="1800"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7428C19F" w14:textId="77777777" w:rsidR="0037275C" w:rsidRDefault="00B46FE1">
            <w:pPr>
              <w:spacing w:after="0" w:line="228" w:lineRule="auto"/>
            </w:pPr>
            <w:r>
              <w:rPr>
                <w:sz w:val="15"/>
              </w:rPr>
              <w:t>G5 Handoff</w:t>
            </w:r>
          </w:p>
        </w:tc>
        <w:tc>
          <w:tcPr>
            <w:tcW w:w="7848"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5A98F515" w14:textId="77777777" w:rsidR="0037275C" w:rsidRDefault="00B46FE1">
            <w:pPr>
              <w:spacing w:after="0" w:line="228" w:lineRule="auto"/>
            </w:pPr>
            <w:r>
              <w:rPr>
                <w:sz w:val="15"/>
              </w:rPr>
              <w:t>Real destination, assignment, acknowledgement, after-hours, timeout, escalation, bot lockout, and release tests.</w:t>
            </w:r>
          </w:p>
        </w:tc>
      </w:tr>
      <w:tr w:rsidR="0037275C" w14:paraId="55AB4F0D" w14:textId="77777777">
        <w:trPr>
          <w:cantSplit/>
          <w:jc w:val="center"/>
        </w:trPr>
        <w:tc>
          <w:tcPr>
            <w:tcW w:w="1800"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2E3F9989" w14:textId="77777777" w:rsidR="0037275C" w:rsidRDefault="00B46FE1">
            <w:pPr>
              <w:spacing w:after="0" w:line="228" w:lineRule="auto"/>
            </w:pPr>
            <w:r>
              <w:rPr>
                <w:sz w:val="15"/>
              </w:rPr>
              <w:t>G6 Security/privacy</w:t>
            </w:r>
          </w:p>
        </w:tc>
        <w:tc>
          <w:tcPr>
            <w:tcW w:w="7848"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58F1F75B" w14:textId="77777777" w:rsidR="0037275C" w:rsidRDefault="00B46FE1">
            <w:pPr>
              <w:spacing w:after="0" w:line="228" w:lineRule="auto"/>
            </w:pPr>
            <w:r>
              <w:rPr>
                <w:sz w:val="15"/>
              </w:rPr>
              <w:t>Threat model, audit, egress, secrets, provider terms, data map, retention, deletion, and access evidence.</w:t>
            </w:r>
          </w:p>
        </w:tc>
      </w:tr>
      <w:tr w:rsidR="0037275C" w14:paraId="1BDFD1C0" w14:textId="77777777">
        <w:trPr>
          <w:cantSplit/>
          <w:jc w:val="center"/>
        </w:trPr>
        <w:tc>
          <w:tcPr>
            <w:tcW w:w="1800"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28047C44" w14:textId="77777777" w:rsidR="0037275C" w:rsidRDefault="00B46FE1">
            <w:pPr>
              <w:spacing w:after="0" w:line="228" w:lineRule="auto"/>
            </w:pPr>
            <w:r>
              <w:rPr>
                <w:sz w:val="15"/>
              </w:rPr>
              <w:t>G7 Operations/audit</w:t>
            </w:r>
          </w:p>
        </w:tc>
        <w:tc>
          <w:tcPr>
            <w:tcW w:w="7848"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4F200EAD" w14:textId="77777777" w:rsidR="0037275C" w:rsidRDefault="00B46FE1">
            <w:pPr>
              <w:spacing w:after="0" w:line="228" w:lineRule="auto"/>
            </w:pPr>
            <w:r>
              <w:rPr>
                <w:sz w:val="15"/>
              </w:rPr>
              <w:t>Stop/resume, retries, reconciliation, backup/restore, monitoring, incident, release rollback, and independent message reconstruction.</w:t>
            </w:r>
          </w:p>
        </w:tc>
      </w:tr>
      <w:tr w:rsidR="0037275C" w14:paraId="09804D83" w14:textId="77777777">
        <w:trPr>
          <w:cantSplit/>
          <w:jc w:val="center"/>
        </w:trPr>
        <w:tc>
          <w:tcPr>
            <w:tcW w:w="1800"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747E707D" w14:textId="77777777" w:rsidR="0037275C" w:rsidRDefault="00B46FE1">
            <w:pPr>
              <w:spacing w:after="0" w:line="228" w:lineRule="auto"/>
            </w:pPr>
            <w:r>
              <w:rPr>
                <w:sz w:val="15"/>
              </w:rPr>
              <w:t>G8 Pilot</w:t>
            </w:r>
          </w:p>
        </w:tc>
        <w:tc>
          <w:tcPr>
            <w:tcW w:w="7848"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31AE5F07" w14:textId="77777777" w:rsidR="0037275C" w:rsidRDefault="00B46FE1">
            <w:pPr>
              <w:spacing w:after="0" w:line="228" w:lineRule="auto"/>
            </w:pPr>
            <w:r>
              <w:rPr>
                <w:sz w:val="15"/>
              </w:rPr>
              <w:t>Volume cap, baseline, thresholds, complaint limits, daily owner, stop criteria, and continuation decision.</w:t>
            </w:r>
          </w:p>
        </w:tc>
      </w:tr>
    </w:tbl>
    <w:p w14:paraId="1A2A5663" w14:textId="77777777" w:rsidR="0037275C" w:rsidRDefault="0037275C">
      <w:pPr>
        <w:spacing w:after="0"/>
      </w:pPr>
    </w:p>
    <w:p w14:paraId="6540C57E" w14:textId="77777777" w:rsidR="0037275C" w:rsidRDefault="00B46FE1">
      <w:pPr>
        <w:pStyle w:val="Heading2"/>
      </w:pPr>
      <w:r>
        <w:t>Decisions that remain deployment-specific</w:t>
      </w:r>
    </w:p>
    <w:tbl>
      <w:tblPr>
        <w:tblStyle w:val="TableGrid"/>
        <w:tblW w:w="0" w:type="auto"/>
        <w:jc w:val="center"/>
        <w:tblLayout w:type="fixed"/>
        <w:tblLook w:val="04A0" w:firstRow="1" w:lastRow="0" w:firstColumn="1" w:lastColumn="0" w:noHBand="0" w:noVBand="1"/>
      </w:tblPr>
      <w:tblGrid>
        <w:gridCol w:w="2232"/>
        <w:gridCol w:w="7416"/>
      </w:tblGrid>
      <w:tr w:rsidR="0037275C" w14:paraId="44A44389" w14:textId="77777777">
        <w:trPr>
          <w:cantSplit/>
          <w:tblHeader/>
          <w:jc w:val="center"/>
        </w:trPr>
        <w:tc>
          <w:tcPr>
            <w:tcW w:w="2232" w:type="dxa"/>
            <w:tcBorders>
              <w:top w:val="single" w:sz="4" w:space="0" w:color="D9E0E5"/>
              <w:left w:val="single" w:sz="4" w:space="0" w:color="D9E0E5"/>
              <w:bottom w:val="single" w:sz="4" w:space="0" w:color="D9E0E5"/>
              <w:right w:val="single" w:sz="4" w:space="0" w:color="D9E0E5"/>
            </w:tcBorders>
            <w:shd w:val="clear" w:color="auto" w:fill="17324D"/>
            <w:vAlign w:val="center"/>
          </w:tcPr>
          <w:p w14:paraId="00E54F17" w14:textId="77777777" w:rsidR="0037275C" w:rsidRDefault="00B46FE1">
            <w:pPr>
              <w:spacing w:after="0" w:line="228" w:lineRule="auto"/>
            </w:pPr>
            <w:r>
              <w:rPr>
                <w:b/>
                <w:color w:val="FFFFFF"/>
                <w:sz w:val="15"/>
              </w:rPr>
              <w:t>Owner</w:t>
            </w:r>
          </w:p>
        </w:tc>
        <w:tc>
          <w:tcPr>
            <w:tcW w:w="7416" w:type="dxa"/>
            <w:tcBorders>
              <w:top w:val="single" w:sz="4" w:space="0" w:color="D9E0E5"/>
              <w:left w:val="single" w:sz="4" w:space="0" w:color="D9E0E5"/>
              <w:bottom w:val="single" w:sz="4" w:space="0" w:color="D9E0E5"/>
              <w:right w:val="single" w:sz="4" w:space="0" w:color="D9E0E5"/>
            </w:tcBorders>
            <w:shd w:val="clear" w:color="auto" w:fill="17324D"/>
            <w:vAlign w:val="center"/>
          </w:tcPr>
          <w:p w14:paraId="7817D070" w14:textId="77777777" w:rsidR="0037275C" w:rsidRDefault="00B46FE1">
            <w:pPr>
              <w:spacing w:after="0" w:line="228" w:lineRule="auto"/>
            </w:pPr>
            <w:r>
              <w:rPr>
                <w:b/>
                <w:color w:val="FFFFFF"/>
                <w:sz w:val="15"/>
              </w:rPr>
              <w:t>Decision</w:t>
            </w:r>
          </w:p>
        </w:tc>
      </w:tr>
      <w:tr w:rsidR="0037275C" w14:paraId="31278194" w14:textId="77777777">
        <w:trPr>
          <w:cantSplit/>
          <w:jc w:val="center"/>
        </w:trPr>
        <w:tc>
          <w:tcPr>
            <w:tcW w:w="2232"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6CBFC4E5" w14:textId="77777777" w:rsidR="0037275C" w:rsidRDefault="00B46FE1">
            <w:pPr>
              <w:spacing w:after="0" w:line="228" w:lineRule="auto"/>
            </w:pPr>
            <w:r>
              <w:rPr>
                <w:sz w:val="15"/>
              </w:rPr>
              <w:t>Sponsor / Sales</w:t>
            </w:r>
          </w:p>
        </w:tc>
        <w:tc>
          <w:tcPr>
            <w:tcW w:w="7416"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13F17523" w14:textId="77777777" w:rsidR="0037275C" w:rsidRDefault="00B46FE1">
            <w:pPr>
              <w:spacing w:after="0" w:line="228" w:lineRule="auto"/>
            </w:pPr>
            <w:r>
              <w:rPr>
                <w:sz w:val="15"/>
              </w:rPr>
              <w:t>Pilot business, offer family, market, languages, volume, hours, Handoff coverage, and success thresholds.</w:t>
            </w:r>
          </w:p>
        </w:tc>
      </w:tr>
      <w:tr w:rsidR="0037275C" w14:paraId="548FEA7D" w14:textId="77777777">
        <w:trPr>
          <w:cantSplit/>
          <w:jc w:val="center"/>
        </w:trPr>
        <w:tc>
          <w:tcPr>
            <w:tcW w:w="2232"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53A2D7A4" w14:textId="77777777" w:rsidR="0037275C" w:rsidRDefault="00B46FE1">
            <w:pPr>
              <w:spacing w:after="0" w:line="228" w:lineRule="auto"/>
            </w:pPr>
            <w:r>
              <w:rPr>
                <w:sz w:val="15"/>
              </w:rPr>
              <w:t>Operations</w:t>
            </w:r>
          </w:p>
        </w:tc>
        <w:tc>
          <w:tcPr>
            <w:tcW w:w="7416"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2937965B" w14:textId="77777777" w:rsidR="0037275C" w:rsidRDefault="00B46FE1">
            <w:pPr>
              <w:spacing w:after="0" w:line="228" w:lineRule="auto"/>
            </w:pPr>
            <w:r>
              <w:rPr>
                <w:sz w:val="15"/>
              </w:rPr>
              <w:t>Workbook owners, activation authority, dual approval, assignment, acknowledgement, escalation, and release-to-AI rules.</w:t>
            </w:r>
          </w:p>
        </w:tc>
      </w:tr>
      <w:tr w:rsidR="0037275C" w14:paraId="3A4A35B0" w14:textId="77777777">
        <w:trPr>
          <w:cantSplit/>
          <w:jc w:val="center"/>
        </w:trPr>
        <w:tc>
          <w:tcPr>
            <w:tcW w:w="2232"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3023978D" w14:textId="77777777" w:rsidR="0037275C" w:rsidRDefault="00B46FE1">
            <w:pPr>
              <w:spacing w:after="0" w:line="228" w:lineRule="auto"/>
            </w:pPr>
            <w:r>
              <w:rPr>
                <w:sz w:val="15"/>
              </w:rPr>
              <w:t>Commercial / Finance</w:t>
            </w:r>
          </w:p>
        </w:tc>
        <w:tc>
          <w:tcPr>
            <w:tcW w:w="7416"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6079C367" w14:textId="77777777" w:rsidR="0037275C" w:rsidRDefault="00B46FE1">
            <w:pPr>
              <w:spacing w:after="0" w:line="228" w:lineRule="auto"/>
            </w:pPr>
            <w:r>
              <w:rPr>
                <w:sz w:val="15"/>
              </w:rPr>
              <w:t>Authoritative products, list prices, taxes, fixed offers, discount boundary, and prohibited commitments.</w:t>
            </w:r>
          </w:p>
        </w:tc>
      </w:tr>
      <w:tr w:rsidR="0037275C" w14:paraId="407B06E1" w14:textId="77777777">
        <w:trPr>
          <w:cantSplit/>
          <w:jc w:val="center"/>
        </w:trPr>
        <w:tc>
          <w:tcPr>
            <w:tcW w:w="2232"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4BFA70A9" w14:textId="77777777" w:rsidR="0037275C" w:rsidRDefault="00B46FE1">
            <w:pPr>
              <w:spacing w:after="0" w:line="228" w:lineRule="auto"/>
            </w:pPr>
            <w:r>
              <w:rPr>
                <w:sz w:val="15"/>
              </w:rPr>
              <w:t>Messaging / Legal</w:t>
            </w:r>
          </w:p>
        </w:tc>
        <w:tc>
          <w:tcPr>
            <w:tcW w:w="7416"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61C0E76C" w14:textId="77777777" w:rsidR="0037275C" w:rsidRDefault="00B46FE1">
            <w:pPr>
              <w:spacing w:after="0" w:line="228" w:lineRule="auto"/>
            </w:pPr>
            <w:r>
              <w:rPr>
                <w:sz w:val="15"/>
              </w:rPr>
              <w:t>WhatsApp assets/API version, consent evidence, templates, approved documents, and status behavior.</w:t>
            </w:r>
          </w:p>
        </w:tc>
      </w:tr>
      <w:tr w:rsidR="0037275C" w14:paraId="72BE7ADD" w14:textId="77777777">
        <w:trPr>
          <w:cantSplit/>
          <w:jc w:val="center"/>
        </w:trPr>
        <w:tc>
          <w:tcPr>
            <w:tcW w:w="2232"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4AC3CE1D" w14:textId="77777777" w:rsidR="0037275C" w:rsidRDefault="00B46FE1">
            <w:pPr>
              <w:spacing w:after="0" w:line="228" w:lineRule="auto"/>
            </w:pPr>
            <w:r>
              <w:rPr>
                <w:sz w:val="15"/>
              </w:rPr>
              <w:t>Product / Security</w:t>
            </w:r>
          </w:p>
        </w:tc>
        <w:tc>
          <w:tcPr>
            <w:tcW w:w="7416" w:type="dxa"/>
            <w:tcBorders>
              <w:top w:val="single" w:sz="4" w:space="0" w:color="D9E0E5"/>
              <w:left w:val="single" w:sz="4" w:space="0" w:color="D9E0E5"/>
              <w:bottom w:val="single" w:sz="4" w:space="0" w:color="D9E0E5"/>
              <w:right w:val="single" w:sz="4" w:space="0" w:color="D9E0E5"/>
            </w:tcBorders>
            <w:shd w:val="clear" w:color="auto" w:fill="FFFFFF"/>
            <w:vAlign w:val="center"/>
          </w:tcPr>
          <w:p w14:paraId="54C70959" w14:textId="77777777" w:rsidR="0037275C" w:rsidRDefault="00B46FE1">
            <w:pPr>
              <w:spacing w:after="0" w:line="228" w:lineRule="auto"/>
            </w:pPr>
            <w:r>
              <w:rPr>
                <w:sz w:val="15"/>
              </w:rPr>
              <w:t>LLM provider/model/region, retention/no-training terms, schema, benchmarks, and monthly budget.</w:t>
            </w:r>
          </w:p>
        </w:tc>
      </w:tr>
      <w:tr w:rsidR="0037275C" w14:paraId="7D61749C" w14:textId="77777777">
        <w:trPr>
          <w:cantSplit/>
          <w:jc w:val="center"/>
        </w:trPr>
        <w:tc>
          <w:tcPr>
            <w:tcW w:w="2232"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107C60D5" w14:textId="77777777" w:rsidR="0037275C" w:rsidRDefault="00B46FE1">
            <w:pPr>
              <w:spacing w:after="0" w:line="228" w:lineRule="auto"/>
            </w:pPr>
            <w:r>
              <w:rPr>
                <w:sz w:val="15"/>
              </w:rPr>
              <w:t>Privacy / Operations</w:t>
            </w:r>
          </w:p>
        </w:tc>
        <w:tc>
          <w:tcPr>
            <w:tcW w:w="7416" w:type="dxa"/>
            <w:tcBorders>
              <w:top w:val="single" w:sz="4" w:space="0" w:color="D9E0E5"/>
              <w:left w:val="single" w:sz="4" w:space="0" w:color="D9E0E5"/>
              <w:bottom w:val="single" w:sz="4" w:space="0" w:color="D9E0E5"/>
              <w:right w:val="single" w:sz="4" w:space="0" w:color="D9E0E5"/>
            </w:tcBorders>
            <w:shd w:val="clear" w:color="auto" w:fill="F2F5F7"/>
            <w:vAlign w:val="center"/>
          </w:tcPr>
          <w:p w14:paraId="0E9B7844" w14:textId="77777777" w:rsidR="0037275C" w:rsidRDefault="00B46FE1">
            <w:pPr>
              <w:spacing w:after="0" w:line="228" w:lineRule="auto"/>
            </w:pPr>
            <w:r>
              <w:rPr>
                <w:sz w:val="15"/>
              </w:rPr>
              <w:t>Retention, deletion, transcript export, jurisdiction, incident path, availability boundary, RTO, and RPO.</w:t>
            </w:r>
          </w:p>
        </w:tc>
      </w:tr>
    </w:tbl>
    <w:p w14:paraId="1EC36F72" w14:textId="77777777" w:rsidR="0037275C" w:rsidRDefault="0037275C">
      <w:pPr>
        <w:spacing w:after="0"/>
      </w:pPr>
    </w:p>
    <w:tbl>
      <w:tblPr>
        <w:tblW w:w="0" w:type="auto"/>
        <w:jc w:val="center"/>
        <w:tblLook w:val="04A0" w:firstRow="1" w:lastRow="0" w:firstColumn="1" w:lastColumn="0" w:noHBand="0" w:noVBand="1"/>
      </w:tblPr>
      <w:tblGrid>
        <w:gridCol w:w="10570"/>
      </w:tblGrid>
      <w:tr w:rsidR="0037275C" w14:paraId="7372A3DF" w14:textId="77777777">
        <w:trPr>
          <w:jc w:val="center"/>
        </w:trPr>
        <w:tc>
          <w:tcPr>
            <w:tcW w:w="10570" w:type="dxa"/>
            <w:tcBorders>
              <w:top w:val="single" w:sz="4" w:space="0" w:color="E5F4E7"/>
              <w:left w:val="single" w:sz="24" w:space="0" w:color="2E7D32"/>
              <w:bottom w:val="single" w:sz="4" w:space="0" w:color="E5F4E7"/>
              <w:right w:val="single" w:sz="4" w:space="0" w:color="E5F4E7"/>
            </w:tcBorders>
            <w:shd w:val="clear" w:color="auto" w:fill="E5F4E7"/>
          </w:tcPr>
          <w:p w14:paraId="4A973C1C" w14:textId="77777777" w:rsidR="0037275C" w:rsidRDefault="00B46FE1">
            <w:r>
              <w:rPr>
                <w:rFonts w:ascii="Aptos Display" w:hAnsi="Aptos Display"/>
                <w:b/>
                <w:color w:val="2E7D32"/>
                <w:sz w:val="21"/>
              </w:rPr>
              <w:t>MVP definition of done</w:t>
            </w:r>
          </w:p>
          <w:p w14:paraId="26E9D3E4" w14:textId="77777777" w:rsidR="0037275C" w:rsidRDefault="00B46FE1">
            <w:pPr>
              <w:spacing w:after="40" w:line="252" w:lineRule="auto"/>
            </w:pPr>
            <w:r>
              <w:t>All applicable FRs and gates pass with evidence; portal upload is usable by the business; live WhatsApp and Handoff destinations are credentialed; policy and model releases are pinned; transcripts are reconstructable; privacy/security approvals are complete; the pilot has owners, limits, stop criteria, and rollback.</w:t>
            </w:r>
          </w:p>
        </w:tc>
      </w:tr>
    </w:tbl>
    <w:p w14:paraId="10059E3F" w14:textId="77777777" w:rsidR="0037275C" w:rsidRDefault="0037275C">
      <w:pPr>
        <w:spacing w:after="0"/>
      </w:pPr>
    </w:p>
    <w:sectPr w:rsidR="0037275C" w:rsidSect="00034616">
      <w:headerReference w:type="default" r:id="rId15"/>
      <w:footerReference w:type="default" r:id="rId16"/>
      <w:pgSz w:w="12240" w:h="15840"/>
      <w:pgMar w:top="691" w:right="835" w:bottom="691" w:left="8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45EF7" w14:textId="77777777" w:rsidR="00723D7C" w:rsidRDefault="00723D7C">
      <w:pPr>
        <w:spacing w:after="0"/>
      </w:pPr>
      <w:r>
        <w:separator/>
      </w:r>
    </w:p>
  </w:endnote>
  <w:endnote w:type="continuationSeparator" w:id="0">
    <w:p w14:paraId="177DCFFA" w14:textId="77777777" w:rsidR="00723D7C" w:rsidRDefault="00723D7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BF360" w14:textId="77777777" w:rsidR="0037275C" w:rsidRDefault="00B46FE1">
    <w:pPr>
      <w:pStyle w:val="Footer"/>
      <w:jc w:val="center"/>
    </w:pPr>
    <w:r>
      <w:rPr>
        <w:color w:val="5F6B76"/>
        <w:sz w:val="16"/>
      </w:rPr>
      <w:t xml:space="preserve">Confidential — Business-specific deployment  •  Page </w:t>
    </w:r>
    <w:r>
      <w:rPr>
        <w:color w:val="5F6B76"/>
        <w:sz w:val="16"/>
      </w:rPr>
      <w:fldChar w:fldCharType="begin"/>
    </w:r>
    <w:r>
      <w:rPr>
        <w:color w:val="5F6B76"/>
        <w:sz w:val="16"/>
      </w:rPr>
      <w:instrText>PAGE</w:instrText>
    </w:r>
    <w:r>
      <w:rPr>
        <w:color w:val="5F6B76"/>
        <w:sz w:val="16"/>
      </w:rPr>
      <w:fldChar w:fldCharType="separate"/>
    </w:r>
    <w:r w:rsidR="001A62FE">
      <w:rPr>
        <w:noProof/>
        <w:color w:val="5F6B76"/>
        <w:sz w:val="16"/>
      </w:rPr>
      <w:t>1</w:t>
    </w:r>
    <w:r>
      <w:rPr>
        <w:color w:val="5F6B7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D2CF9" w14:textId="77777777" w:rsidR="00723D7C" w:rsidRDefault="00723D7C">
      <w:pPr>
        <w:spacing w:after="0"/>
      </w:pPr>
      <w:r>
        <w:separator/>
      </w:r>
    </w:p>
  </w:footnote>
  <w:footnote w:type="continuationSeparator" w:id="0">
    <w:p w14:paraId="4CA71E5E" w14:textId="77777777" w:rsidR="00723D7C" w:rsidRDefault="00723D7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3F58D" w14:textId="77777777" w:rsidR="0037275C" w:rsidRDefault="00B46FE1">
    <w:pPr>
      <w:pStyle w:val="Header"/>
      <w:jc w:val="right"/>
    </w:pPr>
    <w:r>
      <w:rPr>
        <w:color w:val="5F6B76"/>
        <w:sz w:val="15"/>
      </w:rPr>
      <w:t>N8N SalesFlow AI | Condensed MVP PRD | Review Required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8894495">
    <w:abstractNumId w:val="8"/>
  </w:num>
  <w:num w:numId="2" w16cid:durableId="2000116105">
    <w:abstractNumId w:val="6"/>
  </w:num>
  <w:num w:numId="3" w16cid:durableId="1896235357">
    <w:abstractNumId w:val="5"/>
  </w:num>
  <w:num w:numId="4" w16cid:durableId="1241868973">
    <w:abstractNumId w:val="4"/>
  </w:num>
  <w:num w:numId="5" w16cid:durableId="2104569297">
    <w:abstractNumId w:val="7"/>
  </w:num>
  <w:num w:numId="6" w16cid:durableId="2063862446">
    <w:abstractNumId w:val="3"/>
  </w:num>
  <w:num w:numId="7" w16cid:durableId="1588925211">
    <w:abstractNumId w:val="2"/>
  </w:num>
  <w:num w:numId="8" w16cid:durableId="577204760">
    <w:abstractNumId w:val="1"/>
  </w:num>
  <w:num w:numId="9" w16cid:durableId="1384870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2FE"/>
    <w:rsid w:val="0029639D"/>
    <w:rsid w:val="00326F90"/>
    <w:rsid w:val="003319DA"/>
    <w:rsid w:val="0037275C"/>
    <w:rsid w:val="00723D7C"/>
    <w:rsid w:val="00853072"/>
    <w:rsid w:val="00AA1D8D"/>
    <w:rsid w:val="00B46FE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90BC4F6"/>
  <w14:defaultImageDpi w14:val="300"/>
  <w15:docId w15:val="{2BE13232-679C-43FD-8F03-ABE64AF0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ptos" w:hAnsi="Aptos"/>
      <w:color w:val="17212B"/>
      <w:sz w:val="18"/>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7324D"/>
      <w:sz w:val="31"/>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087F8C"/>
      <w:sz w:val="22"/>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E8871E"/>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contextualSpacing/>
    </w:pPr>
    <w:rPr>
      <w:rFonts w:asciiTheme="majorHAnsi" w:eastAsiaTheme="majorEastAsia" w:hAnsiTheme="majorHAnsi" w:cstheme="majorBidi"/>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i/>
      <w:iCs/>
      <w:color w:val="087F8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ind w:left="360" w:right="360"/>
    </w:pPr>
    <w:rPr>
      <w:rFonts w:ascii="Consolas" w:hAnsi="Consolas"/>
      <w:color w:val="17324D"/>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2020</Words>
  <Characters>14085</Characters>
  <Application>Microsoft Office Word</Application>
  <DocSecurity>0</DocSecurity>
  <Lines>343</Lines>
  <Paragraphs>298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N8N SalesFlow AI — Condensed MVP Product Requirements Document</dc:title>
  <dc:subject>Ten-page single-business WhatsApp AI sales agent PRD</dc:subject>
  <dc:creator>python-docx</dc:creator>
  <cp:keywords/>
  <dc:description>Condensed from the reconciled PRD; all seven architecture images preserved.</dc:description>
  <cp:lastModifiedBy>Ahmed Tawfik</cp:lastModifiedBy>
  <cp:revision>3</cp:revision>
  <dcterms:created xsi:type="dcterms:W3CDTF">2013-12-23T23:15:00Z</dcterms:created>
  <dcterms:modified xsi:type="dcterms:W3CDTF">2026-07-22T14:10:00Z</dcterms:modified>
  <cp:category/>
</cp:coreProperties>
</file>