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07BA" w14:textId="77777777" w:rsidR="00BD1BC9" w:rsidRDefault="00000000">
      <w:pPr>
        <w:jc w:val="center"/>
        <w:rPr>
          <w:b/>
          <w:bCs/>
        </w:rPr>
      </w:pPr>
      <w:r>
        <w:rPr>
          <w:b/>
          <w:bCs/>
        </w:rPr>
        <w:t xml:space="preserve">Website content Revamp </w:t>
      </w:r>
    </w:p>
    <w:p w14:paraId="2EB207BB" w14:textId="24A15A97" w:rsidR="00BD1BC9" w:rsidRDefault="00B51FF2">
      <w:pPr>
        <w:jc w:val="center"/>
      </w:pPr>
      <w:r>
        <w:t xml:space="preserve"> </w:t>
      </w:r>
    </w:p>
    <w:tbl>
      <w:tblPr>
        <w:tblStyle w:val="a"/>
        <w:tblpPr w:leftFromText="180" w:rightFromText="180" w:topFromText="180" w:bottomFromText="180" w:vertAnchor="text" w:tblpX="-60"/>
        <w:tblW w:w="108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15"/>
      </w:tblGrid>
      <w:tr w:rsidR="00BD1BC9" w14:paraId="2EB207BD" w14:textId="77777777">
        <w:tc>
          <w:tcPr>
            <w:tcW w:w="10815" w:type="dxa"/>
          </w:tcPr>
          <w:p w14:paraId="2EB207BC" w14:textId="77777777" w:rsidR="00BD1BC9" w:rsidRDefault="00000000">
            <w:pPr>
              <w:widowControl w:val="0"/>
              <w:spacing w:line="240" w:lineRule="auto"/>
              <w:jc w:val="center"/>
              <w:rPr>
                <w:b/>
                <w:bCs/>
              </w:rPr>
            </w:pPr>
            <w:r>
              <w:rPr>
                <w:b/>
                <w:bCs/>
              </w:rPr>
              <w:lastRenderedPageBreak/>
              <w:t>New Website</w:t>
            </w:r>
          </w:p>
        </w:tc>
      </w:tr>
      <w:tr w:rsidR="00BD1BC9" w14:paraId="2EB207C3" w14:textId="77777777">
        <w:tc>
          <w:tcPr>
            <w:tcW w:w="10815" w:type="dxa"/>
          </w:tcPr>
          <w:p w14:paraId="2EB207BE" w14:textId="77777777" w:rsidR="00BD1BC9" w:rsidRDefault="00000000">
            <w:pPr>
              <w:pStyle w:val="Heading3"/>
              <w:widowControl w:val="0"/>
            </w:pPr>
            <w:bookmarkStart w:id="0" w:name="_oaidp99rhpt0" w:colFirst="0" w:colLast="0"/>
            <w:bookmarkEnd w:id="0"/>
            <w:r>
              <w:rPr>
                <w:b/>
                <w:bCs/>
              </w:rPr>
              <w:t>Loading page:</w:t>
            </w:r>
            <w:r>
              <w:t xml:space="preserve"> Celebrating over 50 years of excellence.</w:t>
            </w:r>
          </w:p>
          <w:p w14:paraId="2EB207BF" w14:textId="77777777" w:rsidR="00BD1BC9" w:rsidRDefault="00BD1BC9">
            <w:pPr>
              <w:widowControl w:val="0"/>
              <w:spacing w:line="240" w:lineRule="auto"/>
            </w:pPr>
          </w:p>
          <w:p w14:paraId="2EB207C0" w14:textId="77777777" w:rsidR="00BD1BC9" w:rsidRDefault="00000000">
            <w:pPr>
              <w:widowControl w:val="0"/>
              <w:spacing w:line="240" w:lineRule="auto"/>
            </w:pPr>
            <w:r>
              <w:t xml:space="preserve">Follow these </w:t>
            </w:r>
            <w:commentRangeStart w:id="1"/>
            <w:commentRangeStart w:id="2"/>
            <w:r>
              <w:t>rules.</w:t>
            </w:r>
            <w:commentRangeEnd w:id="2"/>
            <w:r>
              <w:rPr>
                <w:rStyle w:val="CommentReference"/>
                <w:sz w:val="22"/>
                <w:szCs w:val="22"/>
              </w:rPr>
              <w:commentReference w:id="2"/>
            </w:r>
            <w:commentRangeEnd w:id="1"/>
            <w:r>
              <w:rPr>
                <w:rStyle w:val="CommentReference"/>
                <w:sz w:val="22"/>
                <w:szCs w:val="22"/>
              </w:rPr>
              <w:commentReference w:id="1"/>
            </w:r>
            <w:r>
              <w:t xml:space="preserve"> `look at two options 1. With logo and text and 2. No logo and only text.</w:t>
            </w:r>
          </w:p>
          <w:p w14:paraId="2EB207C1" w14:textId="77777777" w:rsidR="00BD1BC9" w:rsidRDefault="00BD1BC9">
            <w:pPr>
              <w:widowControl w:val="0"/>
              <w:spacing w:line="240" w:lineRule="auto"/>
            </w:pPr>
          </w:p>
          <w:p w14:paraId="2EB207C2" w14:textId="77777777" w:rsidR="00BD1BC9" w:rsidRDefault="00BD1BC9">
            <w:pPr>
              <w:widowControl w:val="0"/>
              <w:spacing w:line="240" w:lineRule="auto"/>
            </w:pPr>
          </w:p>
        </w:tc>
      </w:tr>
      <w:tr w:rsidR="00BD1BC9" w14:paraId="2EB207D0" w14:textId="77777777">
        <w:tc>
          <w:tcPr>
            <w:tcW w:w="10815" w:type="dxa"/>
          </w:tcPr>
          <w:p w14:paraId="2EB207C4" w14:textId="77777777" w:rsidR="00BD1BC9" w:rsidRDefault="00000000">
            <w:pPr>
              <w:pStyle w:val="Heading3"/>
              <w:widowControl w:val="0"/>
              <w:spacing w:before="280"/>
              <w:rPr>
                <w:b/>
                <w:bCs/>
              </w:rPr>
            </w:pPr>
            <w:bookmarkStart w:id="3" w:name="_a09r601q95sh" w:colFirst="0" w:colLast="0"/>
            <w:bookmarkEnd w:id="3"/>
            <w:commentRangeStart w:id="4"/>
            <w:commentRangeStart w:id="5"/>
            <w:r>
              <w:rPr>
                <w:b/>
                <w:bCs/>
              </w:rPr>
              <w:t>Tabs:</w:t>
            </w:r>
            <w:commentRangeEnd w:id="5"/>
            <w:r>
              <w:rPr>
                <w:rStyle w:val="CommentReference"/>
                <w:b/>
                <w:bCs/>
                <w:sz w:val="22"/>
                <w:szCs w:val="22"/>
              </w:rPr>
              <w:commentReference w:id="5"/>
            </w:r>
            <w:commentRangeEnd w:id="4"/>
            <w:r>
              <w:rPr>
                <w:rStyle w:val="CommentReference"/>
                <w:b/>
                <w:bCs/>
                <w:sz w:val="22"/>
                <w:szCs w:val="22"/>
              </w:rPr>
              <w:commentReference w:id="4"/>
            </w:r>
          </w:p>
          <w:p w14:paraId="2EB207C5" w14:textId="77777777" w:rsidR="00BD1BC9" w:rsidRDefault="00000000">
            <w:pPr>
              <w:widowControl w:val="0"/>
              <w:spacing w:before="280" w:line="240" w:lineRule="auto"/>
              <w:rPr>
                <w:b/>
                <w:bCs/>
                <w:sz w:val="18"/>
                <w:szCs w:val="18"/>
              </w:rPr>
            </w:pPr>
            <w:r>
              <w:rPr>
                <w:b/>
                <w:bCs/>
                <w:sz w:val="18"/>
                <w:szCs w:val="18"/>
              </w:rPr>
              <w:t>Home</w:t>
            </w:r>
          </w:p>
          <w:p w14:paraId="2EB207C6" w14:textId="77777777" w:rsidR="00BD1BC9" w:rsidRDefault="00000000">
            <w:pPr>
              <w:widowControl w:val="0"/>
              <w:spacing w:before="280" w:line="240" w:lineRule="auto"/>
              <w:rPr>
                <w:b/>
                <w:bCs/>
                <w:sz w:val="18"/>
                <w:szCs w:val="18"/>
              </w:rPr>
            </w:pPr>
            <w:r>
              <w:rPr>
                <w:b/>
                <w:bCs/>
                <w:sz w:val="18"/>
                <w:szCs w:val="18"/>
              </w:rPr>
              <w:t>About Us ▾ (see sections below)</w:t>
            </w:r>
          </w:p>
          <w:p w14:paraId="2EB207C7" w14:textId="77777777" w:rsidR="00BD1BC9" w:rsidRDefault="00000000">
            <w:pPr>
              <w:widowControl w:val="0"/>
              <w:spacing w:before="280" w:line="240" w:lineRule="auto"/>
              <w:rPr>
                <w:b/>
                <w:bCs/>
                <w:sz w:val="18"/>
                <w:szCs w:val="18"/>
              </w:rPr>
            </w:pPr>
            <w:r>
              <w:rPr>
                <w:b/>
                <w:bCs/>
                <w:sz w:val="18"/>
                <w:szCs w:val="18"/>
              </w:rPr>
              <w:t>Operating Sectors ▾ (see sections below)</w:t>
            </w:r>
          </w:p>
          <w:p w14:paraId="2EB207C8" w14:textId="77777777" w:rsidR="00BD1BC9" w:rsidRDefault="00000000">
            <w:pPr>
              <w:widowControl w:val="0"/>
              <w:spacing w:before="280" w:line="240" w:lineRule="auto"/>
              <w:rPr>
                <w:b/>
                <w:bCs/>
                <w:sz w:val="18"/>
                <w:szCs w:val="18"/>
              </w:rPr>
            </w:pPr>
            <w:r>
              <w:rPr>
                <w:b/>
                <w:bCs/>
                <w:sz w:val="18"/>
                <w:szCs w:val="18"/>
              </w:rPr>
              <w:t>Careers</w:t>
            </w:r>
          </w:p>
          <w:p w14:paraId="2EB207C9" w14:textId="77777777" w:rsidR="00BD1BC9" w:rsidRDefault="00000000">
            <w:pPr>
              <w:widowControl w:val="0"/>
              <w:spacing w:before="280" w:line="240" w:lineRule="auto"/>
              <w:rPr>
                <w:b/>
                <w:bCs/>
                <w:sz w:val="18"/>
                <w:szCs w:val="18"/>
              </w:rPr>
            </w:pPr>
            <w:r>
              <w:rPr>
                <w:b/>
                <w:bCs/>
                <w:sz w:val="18"/>
                <w:szCs w:val="18"/>
              </w:rPr>
              <w:t>Contact Us</w:t>
            </w:r>
          </w:p>
          <w:p w14:paraId="2EB207CA" w14:textId="77777777" w:rsidR="00BD1BC9" w:rsidRDefault="00000000">
            <w:pPr>
              <w:widowControl w:val="0"/>
              <w:spacing w:before="280" w:line="240" w:lineRule="auto"/>
              <w:rPr>
                <w:b/>
                <w:bCs/>
                <w:sz w:val="18"/>
                <w:szCs w:val="18"/>
              </w:rPr>
            </w:pPr>
            <w:r>
              <w:rPr>
                <w:b/>
                <w:bCs/>
                <w:sz w:val="18"/>
                <w:szCs w:val="18"/>
              </w:rPr>
              <w:t>Home page is a scroll down with the following sections:</w:t>
            </w:r>
          </w:p>
          <w:p w14:paraId="2EB207CB" w14:textId="77777777" w:rsidR="00BD1BC9" w:rsidRDefault="00000000">
            <w:pPr>
              <w:widowControl w:val="0"/>
              <w:spacing w:before="280" w:line="240" w:lineRule="auto"/>
              <w:rPr>
                <w:b/>
                <w:bCs/>
                <w:sz w:val="18"/>
                <w:szCs w:val="18"/>
              </w:rPr>
            </w:pPr>
            <w:commentRangeStart w:id="6"/>
            <w:commentRangeStart w:id="7"/>
            <w:commentRangeStart w:id="8"/>
            <w:commentRangeStart w:id="9"/>
            <w:r>
              <w:rPr>
                <w:b/>
                <w:bCs/>
                <w:sz w:val="18"/>
                <w:szCs w:val="18"/>
              </w:rPr>
              <w:t>1. Hero (4 Sectors + Visual)</w:t>
            </w:r>
            <w:commentRangeEnd w:id="9"/>
            <w:r>
              <w:rPr>
                <w:rStyle w:val="CommentReference"/>
                <w:b/>
                <w:bCs/>
                <w:sz w:val="18"/>
                <w:szCs w:val="18"/>
              </w:rPr>
              <w:commentReference w:id="9"/>
            </w:r>
            <w:commentRangeEnd w:id="8"/>
            <w:r>
              <w:rPr>
                <w:rStyle w:val="CommentReference"/>
                <w:b/>
                <w:bCs/>
                <w:sz w:val="18"/>
                <w:szCs w:val="18"/>
              </w:rPr>
              <w:commentReference w:id="8"/>
            </w:r>
            <w:commentRangeEnd w:id="7"/>
            <w:r>
              <w:rPr>
                <w:rStyle w:val="CommentReference"/>
                <w:b/>
                <w:bCs/>
                <w:sz w:val="18"/>
                <w:szCs w:val="18"/>
              </w:rPr>
              <w:commentReference w:id="7"/>
            </w:r>
            <w:commentRangeEnd w:id="6"/>
            <w:r>
              <w:rPr>
                <w:rStyle w:val="CommentReference"/>
                <w:b/>
                <w:bCs/>
                <w:sz w:val="18"/>
                <w:szCs w:val="18"/>
              </w:rPr>
              <w:commentReference w:id="6"/>
            </w:r>
          </w:p>
          <w:p w14:paraId="2EB207CC" w14:textId="77777777" w:rsidR="00BD1BC9" w:rsidRDefault="00000000">
            <w:pPr>
              <w:widowControl w:val="0"/>
              <w:spacing w:before="280" w:line="240" w:lineRule="auto"/>
              <w:rPr>
                <w:b/>
                <w:bCs/>
                <w:sz w:val="18"/>
                <w:szCs w:val="18"/>
              </w:rPr>
            </w:pPr>
            <w:r>
              <w:rPr>
                <w:b/>
                <w:bCs/>
                <w:sz w:val="18"/>
                <w:szCs w:val="18"/>
              </w:rPr>
              <w:t>2. Who We Are (Short version)</w:t>
            </w:r>
          </w:p>
          <w:p w14:paraId="2EB207CD" w14:textId="77777777" w:rsidR="00BD1BC9" w:rsidRDefault="00000000">
            <w:pPr>
              <w:widowControl w:val="0"/>
              <w:spacing w:before="280" w:line="240" w:lineRule="auto"/>
              <w:rPr>
                <w:b/>
                <w:bCs/>
                <w:sz w:val="18"/>
                <w:szCs w:val="18"/>
              </w:rPr>
            </w:pPr>
            <w:commentRangeStart w:id="10"/>
            <w:commentRangeStart w:id="11"/>
            <w:commentRangeStart w:id="12"/>
            <w:commentRangeStart w:id="13"/>
            <w:r>
              <w:rPr>
                <w:b/>
                <w:bCs/>
                <w:sz w:val="18"/>
                <w:szCs w:val="18"/>
              </w:rPr>
              <w:t>3. Operating Sectors (Text + maybe visuals)</w:t>
            </w:r>
            <w:commentRangeEnd w:id="13"/>
            <w:r>
              <w:rPr>
                <w:rStyle w:val="CommentReference"/>
                <w:b/>
                <w:bCs/>
                <w:sz w:val="18"/>
                <w:szCs w:val="18"/>
              </w:rPr>
              <w:commentReference w:id="13"/>
            </w:r>
            <w:commentRangeEnd w:id="12"/>
            <w:r>
              <w:rPr>
                <w:rStyle w:val="CommentReference"/>
                <w:b/>
                <w:bCs/>
                <w:sz w:val="18"/>
                <w:szCs w:val="18"/>
              </w:rPr>
              <w:commentReference w:id="12"/>
            </w:r>
            <w:commentRangeEnd w:id="11"/>
            <w:r>
              <w:rPr>
                <w:rStyle w:val="CommentReference"/>
                <w:b/>
                <w:bCs/>
                <w:sz w:val="18"/>
                <w:szCs w:val="18"/>
              </w:rPr>
              <w:commentReference w:id="11"/>
            </w:r>
            <w:commentRangeEnd w:id="10"/>
            <w:r>
              <w:rPr>
                <w:rStyle w:val="CommentReference"/>
                <w:b/>
                <w:bCs/>
                <w:sz w:val="18"/>
                <w:szCs w:val="18"/>
              </w:rPr>
              <w:commentReference w:id="10"/>
            </w:r>
          </w:p>
          <w:p w14:paraId="2EB207CE" w14:textId="77777777" w:rsidR="00BD1BC9" w:rsidRDefault="00000000">
            <w:pPr>
              <w:widowControl w:val="0"/>
              <w:spacing w:before="280" w:line="240" w:lineRule="auto"/>
              <w:rPr>
                <w:b/>
                <w:bCs/>
                <w:sz w:val="18"/>
                <w:szCs w:val="18"/>
              </w:rPr>
            </w:pPr>
            <w:r>
              <w:rPr>
                <w:b/>
                <w:bCs/>
                <w:sz w:val="18"/>
                <w:szCs w:val="18"/>
              </w:rPr>
              <w:t>4. Careers (Teaser)</w:t>
            </w:r>
          </w:p>
          <w:p w14:paraId="2EB207CF" w14:textId="77777777" w:rsidR="00BD1BC9" w:rsidRDefault="00000000">
            <w:pPr>
              <w:widowControl w:val="0"/>
              <w:spacing w:before="280" w:line="240" w:lineRule="auto"/>
              <w:rPr>
                <w:b/>
                <w:bCs/>
                <w:sz w:val="18"/>
                <w:szCs w:val="18"/>
              </w:rPr>
            </w:pPr>
            <w:r>
              <w:rPr>
                <w:b/>
                <w:bCs/>
                <w:sz w:val="18"/>
                <w:szCs w:val="18"/>
              </w:rPr>
              <w:t>5. Contact Us (Teaser)</w:t>
            </w:r>
          </w:p>
        </w:tc>
      </w:tr>
      <w:tr w:rsidR="00BD1BC9" w14:paraId="2EB20803" w14:textId="77777777">
        <w:tc>
          <w:tcPr>
            <w:tcW w:w="10815" w:type="dxa"/>
          </w:tcPr>
          <w:p w14:paraId="2EB207D1" w14:textId="77777777" w:rsidR="00BD1BC9" w:rsidRDefault="00000000">
            <w:pPr>
              <w:pStyle w:val="Heading2"/>
              <w:keepNext w:val="0"/>
              <w:keepLines w:val="0"/>
              <w:widowControl w:val="0"/>
              <w:rPr>
                <w:sz w:val="34"/>
                <w:szCs w:val="34"/>
              </w:rPr>
            </w:pPr>
            <w:bookmarkStart w:id="14" w:name="_b486ddodq7i9" w:colFirst="0" w:colLast="0"/>
            <w:bookmarkEnd w:id="14"/>
            <w:r>
              <w:rPr>
                <w:sz w:val="34"/>
                <w:szCs w:val="34"/>
              </w:rPr>
              <w:t>Homepage scroll-down content</w:t>
            </w:r>
          </w:p>
          <w:p w14:paraId="2EB207D2" w14:textId="77777777" w:rsidR="00BD1BC9" w:rsidRDefault="00000000">
            <w:pPr>
              <w:pStyle w:val="Heading3"/>
              <w:keepNext w:val="0"/>
              <w:keepLines w:val="0"/>
              <w:widowControl w:val="0"/>
              <w:spacing w:before="280"/>
              <w:rPr>
                <w:sz w:val="26"/>
                <w:szCs w:val="26"/>
              </w:rPr>
            </w:pPr>
            <w:bookmarkStart w:id="15" w:name="_v63emvl770bf" w:colFirst="0" w:colLast="0"/>
            <w:bookmarkEnd w:id="15"/>
            <w:r>
              <w:rPr>
                <w:sz w:val="26"/>
                <w:szCs w:val="26"/>
              </w:rPr>
              <w:t>1) Hero: Operating Sectors visual index (4 slides)</w:t>
            </w:r>
          </w:p>
          <w:p w14:paraId="2EB207D3" w14:textId="77777777" w:rsidR="00BD1BC9" w:rsidRDefault="00000000">
            <w:pPr>
              <w:widowControl w:val="0"/>
              <w:spacing w:before="240" w:after="240" w:line="240" w:lineRule="auto"/>
              <w:rPr>
                <w:b/>
                <w:bCs/>
                <w:sz w:val="18"/>
                <w:szCs w:val="18"/>
              </w:rPr>
            </w:pPr>
            <w:r>
              <w:rPr>
                <w:b/>
                <w:bCs/>
                <w:sz w:val="18"/>
                <w:szCs w:val="18"/>
              </w:rPr>
              <w:lastRenderedPageBreak/>
              <w:t>Airport Infrastructure &amp; Operations</w:t>
            </w:r>
          </w:p>
          <w:p w14:paraId="2EB207D4" w14:textId="77777777" w:rsidR="00BD1BC9" w:rsidRDefault="00000000">
            <w:pPr>
              <w:widowControl w:val="0"/>
              <w:spacing w:before="240" w:after="240" w:line="240" w:lineRule="auto"/>
              <w:rPr>
                <w:sz w:val="18"/>
                <w:szCs w:val="18"/>
              </w:rPr>
            </w:pPr>
            <w:r>
              <w:rPr>
                <w:sz w:val="18"/>
                <w:szCs w:val="18"/>
              </w:rPr>
              <w:t>Supporting the region’s most critical airport operations</w:t>
            </w:r>
          </w:p>
          <w:p w14:paraId="2EB207D5"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Explore</w:t>
            </w:r>
          </w:p>
          <w:p w14:paraId="2EB207D6" w14:textId="77777777" w:rsidR="00BD1BC9" w:rsidRDefault="00000000">
            <w:pPr>
              <w:widowControl w:val="0"/>
              <w:spacing w:before="240" w:after="240" w:line="240" w:lineRule="auto"/>
              <w:rPr>
                <w:b/>
                <w:bCs/>
                <w:sz w:val="18"/>
                <w:szCs w:val="18"/>
              </w:rPr>
            </w:pPr>
            <w:r>
              <w:rPr>
                <w:b/>
                <w:bCs/>
                <w:sz w:val="18"/>
                <w:szCs w:val="18"/>
              </w:rPr>
              <w:t>Construction</w:t>
            </w:r>
          </w:p>
          <w:p w14:paraId="2EB207D7" w14:textId="77777777" w:rsidR="00BD1BC9" w:rsidRDefault="00000000">
            <w:pPr>
              <w:widowControl w:val="0"/>
              <w:spacing w:before="240" w:after="240" w:line="240" w:lineRule="auto"/>
              <w:rPr>
                <w:sz w:val="18"/>
                <w:szCs w:val="18"/>
              </w:rPr>
            </w:pPr>
            <w:r>
              <w:rPr>
                <w:sz w:val="18"/>
                <w:szCs w:val="18"/>
              </w:rPr>
              <w:t>Delivering large-scale developments at national scale</w:t>
            </w:r>
          </w:p>
          <w:p w14:paraId="2EB207D8"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Explore</w:t>
            </w:r>
          </w:p>
          <w:p w14:paraId="2EB207D9" w14:textId="77777777" w:rsidR="00BD1BC9" w:rsidRDefault="00000000">
            <w:pPr>
              <w:widowControl w:val="0"/>
              <w:spacing w:before="240" w:after="240" w:line="240" w:lineRule="auto"/>
              <w:rPr>
                <w:b/>
                <w:bCs/>
                <w:sz w:val="18"/>
                <w:szCs w:val="18"/>
              </w:rPr>
            </w:pPr>
            <w:r>
              <w:rPr>
                <w:b/>
                <w:bCs/>
                <w:sz w:val="18"/>
                <w:szCs w:val="18"/>
              </w:rPr>
              <w:t>Integrated Operations &amp; Support Services</w:t>
            </w:r>
          </w:p>
          <w:p w14:paraId="2EB207DA" w14:textId="77777777" w:rsidR="00BD1BC9" w:rsidRDefault="00000000">
            <w:pPr>
              <w:widowControl w:val="0"/>
              <w:spacing w:before="240" w:after="240" w:line="240" w:lineRule="auto"/>
              <w:rPr>
                <w:sz w:val="18"/>
                <w:szCs w:val="18"/>
              </w:rPr>
            </w:pPr>
            <w:r>
              <w:rPr>
                <w:sz w:val="18"/>
                <w:szCs w:val="18"/>
              </w:rPr>
              <w:t>Ensuring continuity and performance of complex assets</w:t>
            </w:r>
          </w:p>
          <w:p w14:paraId="2EB207DB"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Explore</w:t>
            </w:r>
          </w:p>
          <w:p w14:paraId="2EB207DC" w14:textId="77777777" w:rsidR="00BD1BC9" w:rsidRDefault="00000000">
            <w:pPr>
              <w:widowControl w:val="0"/>
              <w:spacing w:before="240" w:after="240" w:line="240" w:lineRule="auto"/>
              <w:rPr>
                <w:b/>
                <w:bCs/>
                <w:sz w:val="18"/>
                <w:szCs w:val="18"/>
              </w:rPr>
            </w:pPr>
            <w:r>
              <w:rPr>
                <w:b/>
                <w:bCs/>
                <w:sz w:val="18"/>
                <w:szCs w:val="18"/>
              </w:rPr>
              <w:t>Public–Private Partnerships (PPP)</w:t>
            </w:r>
          </w:p>
          <w:p w14:paraId="2EB207DD" w14:textId="77777777" w:rsidR="00BD1BC9" w:rsidRDefault="00000000">
            <w:pPr>
              <w:widowControl w:val="0"/>
              <w:spacing w:before="240" w:after="240" w:line="240" w:lineRule="auto"/>
              <w:rPr>
                <w:sz w:val="18"/>
                <w:szCs w:val="18"/>
              </w:rPr>
            </w:pPr>
            <w:r>
              <w:rPr>
                <w:sz w:val="18"/>
                <w:szCs w:val="18"/>
              </w:rPr>
              <w:t>Partnering in long-term infrastructure delivery</w:t>
            </w:r>
          </w:p>
          <w:p w14:paraId="2EB207DE"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Explore</w:t>
            </w:r>
          </w:p>
          <w:p w14:paraId="2EB207DF" w14:textId="77777777" w:rsidR="00BD1BC9" w:rsidRDefault="00000000">
            <w:pPr>
              <w:widowControl w:val="0"/>
              <w:spacing w:before="240" w:after="240" w:line="240" w:lineRule="auto"/>
              <w:rPr>
                <w:sz w:val="18"/>
                <w:szCs w:val="18"/>
              </w:rPr>
            </w:pPr>
            <w:r>
              <w:pict w14:anchorId="2EB209A5">
                <v:rect id="_x0000_i1025" style="width:0;height:1.5pt" o:hralign="center" o:hrstd="t" o:hr="t" fillcolor="#a0a0a0" stroked="f"/>
              </w:pict>
            </w:r>
          </w:p>
          <w:p w14:paraId="2EB207E0" w14:textId="77777777" w:rsidR="00BD1BC9" w:rsidRDefault="00000000">
            <w:pPr>
              <w:widowControl w:val="0"/>
              <w:spacing w:before="240" w:after="240" w:line="240" w:lineRule="auto"/>
              <w:rPr>
                <w:i/>
                <w:iCs/>
                <w:sz w:val="18"/>
                <w:szCs w:val="18"/>
              </w:rPr>
            </w:pPr>
            <w:commentRangeStart w:id="16"/>
            <w:commentRangeStart w:id="17"/>
            <w:r>
              <w:rPr>
                <w:i/>
                <w:iCs/>
                <w:sz w:val="18"/>
                <w:szCs w:val="18"/>
              </w:rPr>
              <w:t>Stats to show:</w:t>
            </w:r>
            <w:commentRangeEnd w:id="17"/>
            <w:r>
              <w:rPr>
                <w:rStyle w:val="CommentReference"/>
                <w:i/>
                <w:iCs/>
                <w:sz w:val="18"/>
                <w:szCs w:val="18"/>
              </w:rPr>
              <w:commentReference w:id="17"/>
            </w:r>
            <w:commentRangeEnd w:id="16"/>
            <w:r>
              <w:rPr>
                <w:rStyle w:val="CommentReference"/>
                <w:i/>
                <w:iCs/>
                <w:sz w:val="18"/>
                <w:szCs w:val="18"/>
              </w:rPr>
              <w:commentReference w:id="16"/>
            </w:r>
          </w:p>
          <w:p w14:paraId="2EB207E1" w14:textId="77777777" w:rsidR="00BD1BC9" w:rsidRDefault="00000000">
            <w:pPr>
              <w:widowControl w:val="0"/>
              <w:numPr>
                <w:ilvl w:val="0"/>
                <w:numId w:val="4"/>
              </w:numPr>
              <w:spacing w:before="240" w:line="240" w:lineRule="auto"/>
              <w:rPr>
                <w:sz w:val="18"/>
                <w:szCs w:val="18"/>
              </w:rPr>
            </w:pPr>
            <w:r>
              <w:rPr>
                <w:sz w:val="18"/>
                <w:szCs w:val="18"/>
              </w:rPr>
              <w:t xml:space="preserve">Residential Communities Built: </w:t>
            </w:r>
            <w:r>
              <w:rPr>
                <w:sz w:val="18"/>
                <w:szCs w:val="18"/>
              </w:rPr>
              <w:tab/>
              <w:t xml:space="preserve">                             6</w:t>
            </w:r>
          </w:p>
          <w:p w14:paraId="2EB207E2" w14:textId="77777777" w:rsidR="00BD1BC9" w:rsidRDefault="00000000">
            <w:pPr>
              <w:widowControl w:val="0"/>
              <w:numPr>
                <w:ilvl w:val="0"/>
                <w:numId w:val="4"/>
              </w:numPr>
              <w:spacing w:line="240" w:lineRule="auto"/>
              <w:rPr>
                <w:sz w:val="18"/>
                <w:szCs w:val="18"/>
              </w:rPr>
            </w:pPr>
            <w:r>
              <w:rPr>
                <w:sz w:val="18"/>
                <w:szCs w:val="18"/>
              </w:rPr>
              <w:t xml:space="preserve">Population Capacity Delivered &amp; Supported:  </w:t>
            </w:r>
            <w:r>
              <w:rPr>
                <w:sz w:val="18"/>
                <w:szCs w:val="18"/>
              </w:rPr>
              <w:tab/>
              <w:t>137K+ Persons</w:t>
            </w:r>
          </w:p>
          <w:p w14:paraId="2EB207E3" w14:textId="77777777" w:rsidR="00BD1BC9" w:rsidRDefault="00000000">
            <w:pPr>
              <w:widowControl w:val="0"/>
              <w:numPr>
                <w:ilvl w:val="0"/>
                <w:numId w:val="4"/>
              </w:numPr>
              <w:spacing w:line="240" w:lineRule="auto"/>
              <w:rPr>
                <w:sz w:val="18"/>
                <w:szCs w:val="18"/>
              </w:rPr>
            </w:pPr>
            <w:r>
              <w:rPr>
                <w:sz w:val="18"/>
                <w:szCs w:val="18"/>
              </w:rPr>
              <w:t xml:space="preserve">Residential &amp; Community Assets Delivered:   </w:t>
            </w:r>
            <w:r>
              <w:rPr>
                <w:sz w:val="18"/>
                <w:szCs w:val="18"/>
              </w:rPr>
              <w:tab/>
              <w:t xml:space="preserve"> Buildings </w:t>
            </w:r>
          </w:p>
          <w:p w14:paraId="2EB207E4" w14:textId="77777777" w:rsidR="00BD1BC9" w:rsidRDefault="00000000">
            <w:pPr>
              <w:widowControl w:val="0"/>
              <w:numPr>
                <w:ilvl w:val="0"/>
                <w:numId w:val="4"/>
              </w:numPr>
              <w:spacing w:line="240" w:lineRule="auto"/>
              <w:rPr>
                <w:sz w:val="18"/>
                <w:szCs w:val="18"/>
              </w:rPr>
            </w:pPr>
            <w:r>
              <w:rPr>
                <w:sz w:val="18"/>
                <w:szCs w:val="18"/>
              </w:rPr>
              <w:t xml:space="preserve"> Built &amp; Maintained Environments:                  </w:t>
            </w:r>
            <w:r>
              <w:rPr>
                <w:sz w:val="18"/>
                <w:szCs w:val="18"/>
              </w:rPr>
              <w:tab/>
              <w:t xml:space="preserve">4.8M+ sqm </w:t>
            </w:r>
          </w:p>
          <w:p w14:paraId="2EB207E5" w14:textId="77777777" w:rsidR="00BD1BC9" w:rsidRDefault="00000000">
            <w:pPr>
              <w:widowControl w:val="0"/>
              <w:numPr>
                <w:ilvl w:val="0"/>
                <w:numId w:val="4"/>
              </w:numPr>
              <w:spacing w:line="240" w:lineRule="auto"/>
              <w:rPr>
                <w:sz w:val="18"/>
                <w:szCs w:val="18"/>
              </w:rPr>
            </w:pPr>
            <w:r>
              <w:rPr>
                <w:sz w:val="18"/>
                <w:szCs w:val="18"/>
              </w:rPr>
              <w:t xml:space="preserve">Aircrafts Served:                                              </w:t>
            </w:r>
            <w:r>
              <w:rPr>
                <w:sz w:val="18"/>
                <w:szCs w:val="18"/>
              </w:rPr>
              <w:tab/>
              <w:t>1.3M+</w:t>
            </w:r>
          </w:p>
          <w:p w14:paraId="2EB207E6" w14:textId="77777777" w:rsidR="00BD1BC9" w:rsidRDefault="00000000">
            <w:pPr>
              <w:widowControl w:val="0"/>
              <w:numPr>
                <w:ilvl w:val="0"/>
                <w:numId w:val="4"/>
              </w:numPr>
              <w:spacing w:after="240" w:line="240" w:lineRule="auto"/>
              <w:rPr>
                <w:sz w:val="18"/>
                <w:szCs w:val="18"/>
              </w:rPr>
            </w:pPr>
            <w:r>
              <w:rPr>
                <w:sz w:val="18"/>
                <w:szCs w:val="18"/>
              </w:rPr>
              <w:t xml:space="preserve">Airports Supported:                                         </w:t>
            </w:r>
            <w:r>
              <w:rPr>
                <w:sz w:val="18"/>
                <w:szCs w:val="18"/>
              </w:rPr>
              <w:tab/>
              <w:t xml:space="preserve">9 </w:t>
            </w:r>
          </w:p>
          <w:p w14:paraId="2EB207E7" w14:textId="77777777" w:rsidR="00BD1BC9" w:rsidRDefault="00000000">
            <w:pPr>
              <w:widowControl w:val="0"/>
              <w:spacing w:before="240" w:after="240" w:line="240" w:lineRule="auto"/>
              <w:rPr>
                <w:b/>
                <w:bCs/>
                <w:sz w:val="18"/>
                <w:szCs w:val="18"/>
              </w:rPr>
            </w:pPr>
            <w:r>
              <w:pict w14:anchorId="2EB209A6">
                <v:rect id="_x0000_i1026" style="width:0;height:1.5pt" o:hralign="center" o:hrstd="t" o:hr="t" fillcolor="#a0a0a0" stroked="f"/>
              </w:pict>
            </w:r>
          </w:p>
          <w:p w14:paraId="2EB207E8" w14:textId="77777777" w:rsidR="00BD1BC9" w:rsidRDefault="00000000">
            <w:pPr>
              <w:pStyle w:val="Heading3"/>
              <w:keepNext w:val="0"/>
              <w:keepLines w:val="0"/>
              <w:widowControl w:val="0"/>
              <w:spacing w:before="280"/>
              <w:rPr>
                <w:sz w:val="26"/>
                <w:szCs w:val="26"/>
              </w:rPr>
            </w:pPr>
            <w:bookmarkStart w:id="18" w:name="_8441v0vzfgdu" w:colFirst="0" w:colLast="0"/>
            <w:bookmarkEnd w:id="18"/>
            <w:r>
              <w:rPr>
                <w:sz w:val="26"/>
                <w:szCs w:val="26"/>
              </w:rPr>
              <w:t>2) Who We Are</w:t>
            </w:r>
          </w:p>
          <w:p w14:paraId="2EB207E9" w14:textId="77777777" w:rsidR="00BD1BC9" w:rsidRDefault="00000000">
            <w:pPr>
              <w:widowControl w:val="0"/>
              <w:spacing w:before="240" w:after="240" w:line="240" w:lineRule="auto"/>
              <w:rPr>
                <w:sz w:val="18"/>
                <w:szCs w:val="18"/>
              </w:rPr>
            </w:pPr>
            <w:r>
              <w:rPr>
                <w:sz w:val="18"/>
                <w:szCs w:val="18"/>
              </w:rPr>
              <w:lastRenderedPageBreak/>
              <w:t>SATCO is a Saudi-owned infrastructure and services group operating across construction, airport infrastructure, operations and support services, as well as public–private partnerships (PPP). Established in 1975, SATCO supports complex projects that require scale, reliability, and long-term commitment.</w:t>
            </w:r>
          </w:p>
          <w:p w14:paraId="2EB207EA" w14:textId="77777777" w:rsidR="00BD1BC9" w:rsidRDefault="00000000">
            <w:pPr>
              <w:widowControl w:val="0"/>
              <w:spacing w:before="240" w:after="240" w:line="240" w:lineRule="auto"/>
              <w:rPr>
                <w:i/>
                <w:iCs/>
                <w:sz w:val="18"/>
                <w:szCs w:val="18"/>
              </w:rPr>
            </w:pPr>
            <w:r>
              <w:rPr>
                <w:rFonts w:ascii="Arial Unicode MS" w:eastAsia="Arial Unicode MS" w:hAnsi="Arial Unicode MS" w:cs="Arial Unicode MS"/>
                <w:sz w:val="18"/>
                <w:szCs w:val="18"/>
              </w:rPr>
              <w:t xml:space="preserve">→ Learn more about SATCO </w:t>
            </w:r>
            <w:r>
              <w:rPr>
                <w:i/>
                <w:iCs/>
                <w:sz w:val="18"/>
                <w:szCs w:val="18"/>
              </w:rPr>
              <w:t>(goes to about US)</w:t>
            </w:r>
          </w:p>
          <w:p w14:paraId="2EB207EB" w14:textId="77777777" w:rsidR="00BD1BC9" w:rsidRDefault="00000000">
            <w:pPr>
              <w:widowControl w:val="0"/>
              <w:spacing w:before="240" w:after="240" w:line="240" w:lineRule="auto"/>
              <w:rPr>
                <w:b/>
                <w:bCs/>
                <w:sz w:val="18"/>
                <w:szCs w:val="18"/>
              </w:rPr>
            </w:pPr>
            <w:r>
              <w:pict w14:anchorId="2EB209A7">
                <v:rect id="_x0000_i1027" style="width:0;height:1.5pt" o:hralign="center" o:hrstd="t" o:hr="t" fillcolor="#a0a0a0" stroked="f"/>
              </w:pict>
            </w:r>
          </w:p>
          <w:p w14:paraId="2EB207EC" w14:textId="77777777" w:rsidR="00BD1BC9" w:rsidRDefault="00000000">
            <w:pPr>
              <w:pStyle w:val="Heading3"/>
              <w:keepNext w:val="0"/>
              <w:keepLines w:val="0"/>
              <w:widowControl w:val="0"/>
              <w:spacing w:before="280"/>
              <w:rPr>
                <w:sz w:val="26"/>
                <w:szCs w:val="26"/>
              </w:rPr>
            </w:pPr>
            <w:bookmarkStart w:id="19" w:name="_yaiirntyor94" w:colFirst="0" w:colLast="0"/>
            <w:bookmarkEnd w:id="19"/>
            <w:r>
              <w:rPr>
                <w:sz w:val="26"/>
                <w:szCs w:val="26"/>
              </w:rPr>
              <w:t>3) Operating Sectors (text overview)</w:t>
            </w:r>
          </w:p>
          <w:p w14:paraId="2EB207ED" w14:textId="77777777" w:rsidR="00BD1BC9" w:rsidRDefault="00000000">
            <w:pPr>
              <w:widowControl w:val="0"/>
              <w:spacing w:before="240" w:after="240" w:line="240" w:lineRule="auto"/>
              <w:rPr>
                <w:b/>
                <w:bCs/>
                <w:sz w:val="18"/>
                <w:szCs w:val="18"/>
              </w:rPr>
            </w:pPr>
            <w:r>
              <w:rPr>
                <w:b/>
                <w:bCs/>
                <w:sz w:val="18"/>
                <w:szCs w:val="18"/>
              </w:rPr>
              <w:t>Operating Sectors</w:t>
            </w:r>
          </w:p>
          <w:p w14:paraId="2EB207EE" w14:textId="77777777" w:rsidR="00BD1BC9" w:rsidRDefault="00000000">
            <w:pPr>
              <w:widowControl w:val="0"/>
              <w:spacing w:before="240" w:after="240" w:line="240" w:lineRule="auto"/>
              <w:rPr>
                <w:b/>
                <w:bCs/>
                <w:i/>
                <w:iCs/>
                <w:sz w:val="18"/>
                <w:szCs w:val="18"/>
              </w:rPr>
            </w:pPr>
            <w:r>
              <w:rPr>
                <w:b/>
                <w:bCs/>
                <w:i/>
                <w:iCs/>
                <w:sz w:val="18"/>
                <w:szCs w:val="18"/>
              </w:rPr>
              <w:t>An integrated platform spanning development, delivery, operations, and long-term partnership</w:t>
            </w:r>
          </w:p>
          <w:p w14:paraId="2EB207EF" w14:textId="77777777" w:rsidR="00BD1BC9" w:rsidRDefault="00000000">
            <w:pPr>
              <w:widowControl w:val="0"/>
              <w:spacing w:before="240" w:after="240" w:line="240" w:lineRule="auto"/>
              <w:rPr>
                <w:b/>
                <w:bCs/>
                <w:sz w:val="18"/>
                <w:szCs w:val="18"/>
              </w:rPr>
            </w:pPr>
            <w:r>
              <w:rPr>
                <w:b/>
                <w:bCs/>
                <w:sz w:val="18"/>
                <w:szCs w:val="18"/>
              </w:rPr>
              <w:t>Airport Infrastructure &amp; Operations</w:t>
            </w:r>
          </w:p>
          <w:p w14:paraId="2EB207F0" w14:textId="77777777" w:rsidR="00BD1BC9" w:rsidRDefault="00000000">
            <w:pPr>
              <w:spacing w:before="240" w:after="240"/>
              <w:rPr>
                <w:sz w:val="18"/>
                <w:szCs w:val="18"/>
              </w:rPr>
            </w:pPr>
            <w:r>
              <w:rPr>
                <w:color w:val="0E0E0E"/>
                <w:sz w:val="18"/>
                <w:szCs w:val="18"/>
              </w:rPr>
              <w:t>For over fifty years, SATCO has combined deep technical expertise, scale, and execution excellence to shape as well as support the region’s most critical airport operations.</w:t>
            </w:r>
          </w:p>
          <w:p w14:paraId="2EB207F1"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View sector</w:t>
            </w:r>
          </w:p>
          <w:p w14:paraId="2EB207F2" w14:textId="77777777" w:rsidR="00BD1BC9" w:rsidRDefault="00000000">
            <w:pPr>
              <w:widowControl w:val="0"/>
              <w:spacing w:before="240" w:after="240" w:line="240" w:lineRule="auto"/>
              <w:rPr>
                <w:b/>
                <w:bCs/>
                <w:sz w:val="18"/>
                <w:szCs w:val="18"/>
              </w:rPr>
            </w:pPr>
            <w:r>
              <w:rPr>
                <w:b/>
                <w:bCs/>
                <w:sz w:val="18"/>
                <w:szCs w:val="18"/>
              </w:rPr>
              <w:t>Construction</w:t>
            </w:r>
          </w:p>
          <w:p w14:paraId="2EB207F3" w14:textId="77777777" w:rsidR="00BD1BC9" w:rsidRDefault="00000000">
            <w:pPr>
              <w:widowControl w:val="0"/>
              <w:spacing w:before="240" w:after="240" w:line="240" w:lineRule="auto"/>
              <w:rPr>
                <w:sz w:val="18"/>
                <w:szCs w:val="18"/>
              </w:rPr>
            </w:pPr>
            <w:r>
              <w:rPr>
                <w:sz w:val="18"/>
                <w:szCs w:val="18"/>
              </w:rPr>
              <w:t>SATCO delivers turnkey, end-to-end construction of large-scale developments, including fully integrated villages serving between 10,000 - 50,000 residents, social infrastructure, and essential utilities. Through deep technical expertise, international partnerships, and execution at scale, SATCO supports national development priorities across housing, industrial, as well as critical infrastructure.</w:t>
            </w:r>
          </w:p>
          <w:p w14:paraId="2EB207F4"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View sector</w:t>
            </w:r>
          </w:p>
          <w:p w14:paraId="2EB207F5" w14:textId="77777777" w:rsidR="00BD1BC9" w:rsidRDefault="00000000">
            <w:pPr>
              <w:widowControl w:val="0"/>
              <w:spacing w:before="240" w:after="240" w:line="240" w:lineRule="auto"/>
              <w:rPr>
                <w:b/>
                <w:bCs/>
                <w:sz w:val="18"/>
                <w:szCs w:val="18"/>
              </w:rPr>
            </w:pPr>
            <w:r>
              <w:rPr>
                <w:b/>
                <w:bCs/>
                <w:sz w:val="18"/>
                <w:szCs w:val="18"/>
              </w:rPr>
              <w:t>Integrated Operations &amp; Support Services</w:t>
            </w:r>
          </w:p>
          <w:p w14:paraId="2EB207F6" w14:textId="77777777" w:rsidR="00BD1BC9" w:rsidRDefault="00000000">
            <w:pPr>
              <w:widowControl w:val="0"/>
              <w:spacing w:before="240" w:after="240" w:line="240" w:lineRule="auto"/>
              <w:rPr>
                <w:sz w:val="18"/>
                <w:szCs w:val="18"/>
              </w:rPr>
            </w:pPr>
            <w:r>
              <w:rPr>
                <w:sz w:val="18"/>
                <w:szCs w:val="18"/>
              </w:rPr>
              <w:t>SATCO delivers integrated operations and support services that ensure the continuity, safety, as well as long-term performance of complex assets. Our capabilities span facilities management, asset operations, community services, life support services, and landscaping systems—enabling reliable, efficient operations across industrial, institutional, as well as urban environments.</w:t>
            </w:r>
          </w:p>
          <w:p w14:paraId="2EB207F7"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View sector</w:t>
            </w:r>
          </w:p>
          <w:p w14:paraId="2EB207F8" w14:textId="77777777" w:rsidR="00BD1BC9" w:rsidRDefault="00000000">
            <w:pPr>
              <w:widowControl w:val="0"/>
              <w:spacing w:before="240" w:after="240" w:line="240" w:lineRule="auto"/>
              <w:rPr>
                <w:b/>
                <w:bCs/>
                <w:sz w:val="18"/>
                <w:szCs w:val="18"/>
              </w:rPr>
            </w:pPr>
            <w:r>
              <w:rPr>
                <w:b/>
                <w:bCs/>
                <w:sz w:val="18"/>
                <w:szCs w:val="18"/>
              </w:rPr>
              <w:t>Public–Private Partnerships (PPP)</w:t>
            </w:r>
          </w:p>
          <w:p w14:paraId="2EB207F9" w14:textId="77777777" w:rsidR="00BD1BC9" w:rsidRDefault="00000000">
            <w:pPr>
              <w:widowControl w:val="0"/>
              <w:spacing w:before="240" w:after="240" w:line="240" w:lineRule="auto"/>
              <w:rPr>
                <w:sz w:val="18"/>
                <w:szCs w:val="18"/>
              </w:rPr>
            </w:pPr>
            <w:r>
              <w:rPr>
                <w:sz w:val="18"/>
                <w:szCs w:val="18"/>
              </w:rPr>
              <w:lastRenderedPageBreak/>
              <w:t>SATCO originates, develops, and participates in public–private partnership projects that advance the Kingdom’s long-term development agenda. With a focus on non-recourse, project-financed structures, SATCO partners with government stakeholders together with global partners to deliver, operate, as well as sustain transformative infrastructure and giga-projects.</w:t>
            </w:r>
          </w:p>
          <w:p w14:paraId="2EB207FA" w14:textId="77777777" w:rsidR="00BD1BC9" w:rsidRDefault="00000000">
            <w:pPr>
              <w:widowControl w:val="0"/>
              <w:spacing w:before="240" w:after="240" w:line="240" w:lineRule="auto"/>
              <w:rPr>
                <w:sz w:val="18"/>
                <w:szCs w:val="18"/>
              </w:rPr>
            </w:pPr>
            <w:r>
              <w:rPr>
                <w:rFonts w:ascii="Arial Unicode MS" w:eastAsia="Arial Unicode MS" w:hAnsi="Arial Unicode MS" w:cs="Arial Unicode MS"/>
                <w:sz w:val="18"/>
                <w:szCs w:val="18"/>
              </w:rPr>
              <w:t>→ View sector</w:t>
            </w:r>
          </w:p>
          <w:p w14:paraId="2EB207FB" w14:textId="77777777" w:rsidR="00BD1BC9" w:rsidRDefault="00000000">
            <w:pPr>
              <w:widowControl w:val="0"/>
              <w:spacing w:before="240" w:after="240" w:line="240" w:lineRule="auto"/>
              <w:rPr>
                <w:b/>
                <w:bCs/>
                <w:sz w:val="18"/>
                <w:szCs w:val="18"/>
              </w:rPr>
            </w:pPr>
            <w:r>
              <w:pict w14:anchorId="2EB209A8">
                <v:rect id="_x0000_i1028" style="width:0;height:1.5pt" o:hralign="center" o:hrstd="t" o:hr="t" fillcolor="#a0a0a0" stroked="f"/>
              </w:pict>
            </w:r>
          </w:p>
          <w:p w14:paraId="2EB207FC" w14:textId="77777777" w:rsidR="00BD1BC9" w:rsidRDefault="00000000">
            <w:pPr>
              <w:pStyle w:val="Heading3"/>
              <w:keepNext w:val="0"/>
              <w:keepLines w:val="0"/>
              <w:widowControl w:val="0"/>
              <w:spacing w:before="280"/>
              <w:rPr>
                <w:sz w:val="26"/>
                <w:szCs w:val="26"/>
              </w:rPr>
            </w:pPr>
            <w:bookmarkStart w:id="20" w:name="_5subglb44nz8" w:colFirst="0" w:colLast="0"/>
            <w:bookmarkEnd w:id="20"/>
            <w:r>
              <w:rPr>
                <w:sz w:val="26"/>
                <w:szCs w:val="26"/>
              </w:rPr>
              <w:t>4) Careers</w:t>
            </w:r>
          </w:p>
          <w:p w14:paraId="2EB207FD" w14:textId="77777777" w:rsidR="00BD1BC9" w:rsidRDefault="00000000">
            <w:pPr>
              <w:widowControl w:val="0"/>
              <w:spacing w:before="240" w:after="240" w:line="240" w:lineRule="auto"/>
              <w:rPr>
                <w:sz w:val="18"/>
                <w:szCs w:val="18"/>
              </w:rPr>
            </w:pPr>
            <w:r>
              <w:rPr>
                <w:sz w:val="18"/>
                <w:szCs w:val="18"/>
              </w:rPr>
              <w:t>SATCO offers opportunities to work on complex, large-scale projects that support national development and long-term infrastructure performance. Our teams operate across diverse environments, delivering projects that demand technical excellence and operational discipline.</w:t>
            </w:r>
          </w:p>
          <w:p w14:paraId="2EB207FE" w14:textId="77777777" w:rsidR="00BD1BC9" w:rsidRDefault="00000000">
            <w:pPr>
              <w:widowControl w:val="0"/>
              <w:spacing w:before="240" w:after="240" w:line="240" w:lineRule="auto"/>
              <w:rPr>
                <w:i/>
                <w:iCs/>
                <w:sz w:val="18"/>
                <w:szCs w:val="18"/>
              </w:rPr>
            </w:pPr>
            <w:r>
              <w:rPr>
                <w:rFonts w:ascii="Arial Unicode MS" w:eastAsia="Arial Unicode MS" w:hAnsi="Arial Unicode MS" w:cs="Arial Unicode MS"/>
                <w:sz w:val="18"/>
                <w:szCs w:val="18"/>
              </w:rPr>
              <w:t xml:space="preserve">→ Explore career opportunities </w:t>
            </w:r>
            <w:r>
              <w:rPr>
                <w:i/>
                <w:iCs/>
                <w:sz w:val="18"/>
                <w:szCs w:val="18"/>
              </w:rPr>
              <w:t>(goes to careers)</w:t>
            </w:r>
          </w:p>
          <w:p w14:paraId="2EB207FF" w14:textId="77777777" w:rsidR="00BD1BC9" w:rsidRDefault="00000000">
            <w:pPr>
              <w:widowControl w:val="0"/>
              <w:spacing w:before="240" w:after="240" w:line="240" w:lineRule="auto"/>
              <w:rPr>
                <w:b/>
                <w:bCs/>
                <w:sz w:val="18"/>
                <w:szCs w:val="18"/>
              </w:rPr>
            </w:pPr>
            <w:r>
              <w:pict w14:anchorId="2EB209A9">
                <v:rect id="_x0000_i1029" style="width:0;height:1.5pt" o:hralign="center" o:hrstd="t" o:hr="t" fillcolor="#a0a0a0" stroked="f"/>
              </w:pict>
            </w:r>
          </w:p>
          <w:p w14:paraId="2EB20800" w14:textId="77777777" w:rsidR="00BD1BC9" w:rsidRDefault="00000000">
            <w:pPr>
              <w:pStyle w:val="Heading3"/>
              <w:keepNext w:val="0"/>
              <w:keepLines w:val="0"/>
              <w:widowControl w:val="0"/>
              <w:spacing w:before="280"/>
              <w:rPr>
                <w:sz w:val="26"/>
                <w:szCs w:val="26"/>
              </w:rPr>
            </w:pPr>
            <w:bookmarkStart w:id="21" w:name="_jvsk27l7ife0" w:colFirst="0" w:colLast="0"/>
            <w:bookmarkEnd w:id="21"/>
            <w:commentRangeStart w:id="22"/>
            <w:r>
              <w:rPr>
                <w:sz w:val="26"/>
                <w:szCs w:val="26"/>
              </w:rPr>
              <w:t>5) Contact Us</w:t>
            </w:r>
            <w:commentRangeEnd w:id="22"/>
            <w:r>
              <w:rPr>
                <w:rStyle w:val="CommentReference"/>
                <w:sz w:val="26"/>
                <w:szCs w:val="26"/>
              </w:rPr>
              <w:commentReference w:id="22"/>
            </w:r>
          </w:p>
          <w:p w14:paraId="2EB20801" w14:textId="77777777" w:rsidR="00BD1BC9" w:rsidRDefault="00000000">
            <w:pPr>
              <w:widowControl w:val="0"/>
              <w:spacing w:before="240" w:after="240" w:line="240" w:lineRule="auto"/>
              <w:rPr>
                <w:sz w:val="18"/>
                <w:szCs w:val="18"/>
              </w:rPr>
            </w:pPr>
            <w:r>
              <w:rPr>
                <w:sz w:val="18"/>
                <w:szCs w:val="18"/>
              </w:rPr>
              <w:t>Connect with SATCO to discuss partnerships, opportunities, or general inquiries.</w:t>
            </w:r>
          </w:p>
          <w:p w14:paraId="2EB20802" w14:textId="77777777" w:rsidR="00BD1BC9" w:rsidRDefault="00000000">
            <w:pPr>
              <w:widowControl w:val="0"/>
              <w:spacing w:before="240" w:after="240" w:line="240" w:lineRule="auto"/>
            </w:pPr>
            <w:r>
              <w:rPr>
                <w:rFonts w:ascii="Arial Unicode MS" w:eastAsia="Arial Unicode MS" w:hAnsi="Arial Unicode MS" w:cs="Arial Unicode MS"/>
                <w:sz w:val="18"/>
                <w:szCs w:val="18"/>
              </w:rPr>
              <w:t xml:space="preserve">→ Get in touch </w:t>
            </w:r>
            <w:r>
              <w:rPr>
                <w:i/>
                <w:iCs/>
                <w:sz w:val="18"/>
                <w:szCs w:val="18"/>
              </w:rPr>
              <w:t>(goes to contact us page)</w:t>
            </w:r>
          </w:p>
        </w:tc>
      </w:tr>
      <w:tr w:rsidR="00BD1BC9" w14:paraId="2EB20805" w14:textId="77777777">
        <w:tc>
          <w:tcPr>
            <w:tcW w:w="10815" w:type="dxa"/>
          </w:tcPr>
          <w:p w14:paraId="2EB20804" w14:textId="77777777" w:rsidR="00BD1BC9" w:rsidRDefault="00BD1BC9">
            <w:pPr>
              <w:widowControl w:val="0"/>
              <w:spacing w:line="240" w:lineRule="auto"/>
              <w:ind w:left="720" w:hanging="360"/>
              <w:rPr>
                <w:b/>
                <w:bCs/>
                <w:sz w:val="18"/>
                <w:szCs w:val="18"/>
              </w:rPr>
            </w:pPr>
          </w:p>
        </w:tc>
      </w:tr>
      <w:tr w:rsidR="00BD1BC9" w14:paraId="2EB20821" w14:textId="77777777">
        <w:tc>
          <w:tcPr>
            <w:tcW w:w="10815" w:type="dxa"/>
          </w:tcPr>
          <w:p w14:paraId="2EB20806" w14:textId="77777777" w:rsidR="00BD1BC9" w:rsidRDefault="00000000">
            <w:pPr>
              <w:pStyle w:val="Heading2"/>
              <w:widowControl w:val="0"/>
              <w:rPr>
                <w:b w:val="0"/>
                <w:bCs w:val="0"/>
                <w:i/>
                <w:iCs/>
              </w:rPr>
            </w:pPr>
            <w:bookmarkStart w:id="23" w:name="_bktlt3n5cxfd" w:colFirst="0" w:colLast="0"/>
            <w:bookmarkEnd w:id="23"/>
            <w:r>
              <w:t xml:space="preserve">About US </w:t>
            </w:r>
            <w:r>
              <w:rPr>
                <w:b w:val="0"/>
                <w:bCs w:val="0"/>
                <w:i/>
                <w:iCs/>
              </w:rPr>
              <w:t>(Layer 1 page we get when we click on “About US”)</w:t>
            </w:r>
          </w:p>
          <w:p w14:paraId="2EB20807" w14:textId="77777777" w:rsidR="00BD1BC9" w:rsidRDefault="00000000">
            <w:pPr>
              <w:spacing w:line="240" w:lineRule="auto"/>
            </w:pPr>
            <w:r>
              <w:t>SATCO is a Saudi-owned infrastructure and services group operating across construction, airport infrastructure, operations as well as support services, and public–private partnerships. Established in 1975, SATCO supports complex projects that require scale, reliability, and long-term commitment.</w:t>
            </w:r>
          </w:p>
          <w:p w14:paraId="2EB20808" w14:textId="77777777" w:rsidR="00BD1BC9" w:rsidRDefault="00BD1BC9">
            <w:pPr>
              <w:spacing w:line="240" w:lineRule="auto"/>
            </w:pPr>
          </w:p>
          <w:p w14:paraId="2EB20809" w14:textId="77777777" w:rsidR="00BD1BC9" w:rsidRDefault="00000000">
            <w:pPr>
              <w:spacing w:line="240" w:lineRule="auto"/>
            </w:pPr>
            <w:r>
              <w:rPr>
                <w:rFonts w:ascii="Cardo" w:eastAsia="Cardo" w:hAnsi="Cardo" w:cs="Cardo"/>
              </w:rPr>
              <w:t>⸻</w:t>
            </w:r>
          </w:p>
          <w:p w14:paraId="2EB2080A" w14:textId="77777777" w:rsidR="00BD1BC9" w:rsidRDefault="00BD1BC9">
            <w:pPr>
              <w:spacing w:line="240" w:lineRule="auto"/>
            </w:pPr>
          </w:p>
          <w:p w14:paraId="2EB2080B" w14:textId="77777777" w:rsidR="00BD1BC9" w:rsidRDefault="00000000">
            <w:pPr>
              <w:spacing w:line="240" w:lineRule="auto"/>
              <w:rPr>
                <w:b/>
                <w:bCs/>
              </w:rPr>
            </w:pPr>
            <w:r>
              <w:rPr>
                <w:b/>
                <w:bCs/>
              </w:rPr>
              <w:t>Explore SATCO</w:t>
            </w:r>
          </w:p>
          <w:p w14:paraId="2EB2080C" w14:textId="77777777" w:rsidR="00BD1BC9" w:rsidRDefault="00BD1BC9">
            <w:pPr>
              <w:spacing w:line="240" w:lineRule="auto"/>
            </w:pPr>
          </w:p>
          <w:p w14:paraId="2EB2080D" w14:textId="77777777" w:rsidR="00BD1BC9" w:rsidRDefault="00000000">
            <w:pPr>
              <w:spacing w:line="240" w:lineRule="auto"/>
              <w:rPr>
                <w:b/>
                <w:bCs/>
              </w:rPr>
            </w:pPr>
            <w:r>
              <w:rPr>
                <w:b/>
                <w:bCs/>
              </w:rPr>
              <w:t>Company Information</w:t>
            </w:r>
          </w:p>
          <w:p w14:paraId="2EB2080E" w14:textId="77777777" w:rsidR="00BD1BC9" w:rsidRDefault="00000000">
            <w:pPr>
              <w:spacing w:line="240" w:lineRule="auto"/>
            </w:pPr>
            <w:r>
              <w:lastRenderedPageBreak/>
              <w:t>An overview of SATCO’s history, evolution, and integrated operating model.</w:t>
            </w:r>
          </w:p>
          <w:p w14:paraId="2EB2080F" w14:textId="77777777" w:rsidR="00BD1BC9" w:rsidRDefault="00000000">
            <w:pPr>
              <w:spacing w:line="240" w:lineRule="auto"/>
            </w:pPr>
            <w:r>
              <w:rPr>
                <w:rFonts w:ascii="Arial Unicode MS" w:eastAsia="Arial Unicode MS" w:hAnsi="Arial Unicode MS" w:cs="Arial Unicode MS"/>
              </w:rPr>
              <w:t>→ View Company Information</w:t>
            </w:r>
          </w:p>
          <w:p w14:paraId="2EB20810" w14:textId="77777777" w:rsidR="00BD1BC9" w:rsidRDefault="00BD1BC9">
            <w:pPr>
              <w:spacing w:line="240" w:lineRule="auto"/>
            </w:pPr>
          </w:p>
          <w:p w14:paraId="2EB20811" w14:textId="77777777" w:rsidR="00BD1BC9" w:rsidRDefault="00BD1BC9">
            <w:pPr>
              <w:spacing w:line="240" w:lineRule="auto"/>
            </w:pPr>
          </w:p>
          <w:p w14:paraId="2EB20812" w14:textId="77777777" w:rsidR="00BD1BC9" w:rsidRDefault="00000000">
            <w:pPr>
              <w:spacing w:line="240" w:lineRule="auto"/>
              <w:rPr>
                <w:b/>
                <w:bCs/>
              </w:rPr>
            </w:pPr>
            <w:r>
              <w:rPr>
                <w:b/>
                <w:bCs/>
              </w:rPr>
              <w:t>Key People &amp; Leadership</w:t>
            </w:r>
          </w:p>
          <w:p w14:paraId="2EB20813" w14:textId="77777777" w:rsidR="00BD1BC9" w:rsidRDefault="00000000">
            <w:pPr>
              <w:spacing w:line="240" w:lineRule="auto"/>
            </w:pPr>
            <w:r>
              <w:t>The leadership team guiding SATCO’s strategy, governance, and long-term direction.</w:t>
            </w:r>
          </w:p>
          <w:p w14:paraId="2EB20814" w14:textId="77777777" w:rsidR="00BD1BC9" w:rsidRDefault="00000000">
            <w:pPr>
              <w:spacing w:line="240" w:lineRule="auto"/>
            </w:pPr>
            <w:r>
              <w:rPr>
                <w:rFonts w:ascii="Arial Unicode MS" w:eastAsia="Arial Unicode MS" w:hAnsi="Arial Unicode MS" w:cs="Arial Unicode MS"/>
              </w:rPr>
              <w:t>→ Meet Our Leadership</w:t>
            </w:r>
          </w:p>
          <w:p w14:paraId="2EB20815" w14:textId="77777777" w:rsidR="00BD1BC9" w:rsidRDefault="00BD1BC9">
            <w:pPr>
              <w:spacing w:line="240" w:lineRule="auto"/>
            </w:pPr>
          </w:p>
          <w:p w14:paraId="2EB20816" w14:textId="77777777" w:rsidR="00BD1BC9" w:rsidRDefault="00BD1BC9">
            <w:pPr>
              <w:spacing w:line="240" w:lineRule="auto"/>
            </w:pPr>
          </w:p>
          <w:p w14:paraId="2EB20817" w14:textId="77777777" w:rsidR="00BD1BC9" w:rsidRDefault="00000000">
            <w:pPr>
              <w:spacing w:line="240" w:lineRule="auto"/>
              <w:rPr>
                <w:b/>
                <w:bCs/>
              </w:rPr>
            </w:pPr>
            <w:r>
              <w:rPr>
                <w:b/>
                <w:bCs/>
              </w:rPr>
              <w:t>Classifications, Licenses &amp; Certifications</w:t>
            </w:r>
          </w:p>
          <w:p w14:paraId="2EB20818" w14:textId="77777777" w:rsidR="00BD1BC9" w:rsidRDefault="00000000">
            <w:pPr>
              <w:spacing w:line="240" w:lineRule="auto"/>
            </w:pPr>
            <w:r>
              <w:t>SATCO’s regulatory classifications and internationally recognized certifications.</w:t>
            </w:r>
          </w:p>
          <w:p w14:paraId="2EB20819" w14:textId="77777777" w:rsidR="00BD1BC9" w:rsidRDefault="00000000">
            <w:pPr>
              <w:spacing w:line="240" w:lineRule="auto"/>
            </w:pPr>
            <w:r>
              <w:rPr>
                <w:rFonts w:ascii="Arial Unicode MS" w:eastAsia="Arial Unicode MS" w:hAnsi="Arial Unicode MS" w:cs="Arial Unicode MS"/>
              </w:rPr>
              <w:t>→ View Licenses &amp; Certifications</w:t>
            </w:r>
          </w:p>
          <w:p w14:paraId="2EB2081A" w14:textId="77777777" w:rsidR="00BD1BC9" w:rsidRDefault="00BD1BC9">
            <w:pPr>
              <w:spacing w:line="240" w:lineRule="auto"/>
            </w:pPr>
          </w:p>
          <w:p w14:paraId="2EB2081B" w14:textId="77777777" w:rsidR="00BD1BC9" w:rsidRDefault="00BD1BC9">
            <w:pPr>
              <w:spacing w:line="240" w:lineRule="auto"/>
            </w:pPr>
          </w:p>
          <w:p w14:paraId="2EB2081C" w14:textId="77777777" w:rsidR="00BD1BC9" w:rsidRDefault="00000000">
            <w:pPr>
              <w:spacing w:line="240" w:lineRule="auto"/>
              <w:rPr>
                <w:b/>
                <w:bCs/>
              </w:rPr>
            </w:pPr>
            <w:r>
              <w:rPr>
                <w:b/>
                <w:bCs/>
              </w:rPr>
              <w:t>Clients</w:t>
            </w:r>
          </w:p>
          <w:p w14:paraId="2EB2081D" w14:textId="77777777" w:rsidR="00BD1BC9" w:rsidRDefault="00000000">
            <w:pPr>
              <w:spacing w:line="240" w:lineRule="auto"/>
            </w:pPr>
            <w:r>
              <w:t>Organizations that have trusted SATCO across its operating sectors and delivery models.</w:t>
            </w:r>
          </w:p>
          <w:p w14:paraId="2EB2081E" w14:textId="77777777" w:rsidR="00BD1BC9" w:rsidRDefault="00000000">
            <w:pPr>
              <w:spacing w:line="240" w:lineRule="auto"/>
            </w:pPr>
            <w:r>
              <w:rPr>
                <w:rFonts w:ascii="Arial Unicode MS" w:eastAsia="Arial Unicode MS" w:hAnsi="Arial Unicode MS" w:cs="Arial Unicode MS"/>
              </w:rPr>
              <w:t>→ View Clients</w:t>
            </w:r>
          </w:p>
          <w:p w14:paraId="2EB2081F" w14:textId="77777777" w:rsidR="00BD1BC9" w:rsidRDefault="00BD1BC9">
            <w:pPr>
              <w:spacing w:line="240" w:lineRule="auto"/>
              <w:rPr>
                <w:b/>
                <w:bCs/>
              </w:rPr>
            </w:pPr>
          </w:p>
          <w:p w14:paraId="2EB20820" w14:textId="77777777" w:rsidR="00BD1BC9" w:rsidRDefault="00BD1BC9">
            <w:pPr>
              <w:widowControl w:val="0"/>
              <w:spacing w:line="240" w:lineRule="auto"/>
              <w:rPr>
                <w:b/>
                <w:bCs/>
                <w:sz w:val="28"/>
                <w:szCs w:val="28"/>
              </w:rPr>
            </w:pPr>
          </w:p>
        </w:tc>
      </w:tr>
      <w:tr w:rsidR="00BD1BC9" w14:paraId="2EB2082E" w14:textId="77777777">
        <w:tc>
          <w:tcPr>
            <w:tcW w:w="10815" w:type="dxa"/>
          </w:tcPr>
          <w:p w14:paraId="2EB20822" w14:textId="77777777" w:rsidR="00BD1BC9" w:rsidRDefault="00000000">
            <w:pPr>
              <w:pStyle w:val="Heading3"/>
              <w:widowControl w:val="0"/>
            </w:pPr>
            <w:bookmarkStart w:id="24" w:name="_4jt1em4dupsk" w:colFirst="0" w:colLast="0"/>
            <w:bookmarkEnd w:id="24"/>
            <w:r>
              <w:lastRenderedPageBreak/>
              <w:t xml:space="preserve">Company Information </w:t>
            </w:r>
            <w:r>
              <w:rPr>
                <w:i/>
                <w:iCs/>
              </w:rPr>
              <w:t>(page we get when we click on “Company Information”)</w:t>
            </w:r>
          </w:p>
          <w:p w14:paraId="2EB20823" w14:textId="77777777" w:rsidR="00BD1BC9" w:rsidRDefault="00000000">
            <w:pPr>
              <w:widowControl w:val="0"/>
              <w:spacing w:line="240" w:lineRule="auto"/>
            </w:pPr>
            <w:r>
              <w:t>SATCO is a Saudi-owned infrastructure and services company delivering complex projects that support the Kingdom’s long-term development. Established in 1975, SATCO has evolved from a traditional contractor into a fully integrated operating platform with the scale, expertise, and partnerships required to deliver, operate, as well as sustain critical assets.</w:t>
            </w:r>
          </w:p>
          <w:p w14:paraId="2EB20824" w14:textId="77777777" w:rsidR="00BD1BC9" w:rsidRDefault="00BD1BC9">
            <w:pPr>
              <w:widowControl w:val="0"/>
              <w:spacing w:line="240" w:lineRule="auto"/>
            </w:pPr>
          </w:p>
          <w:p w14:paraId="2EB20825" w14:textId="77777777" w:rsidR="00BD1BC9" w:rsidRDefault="00000000">
            <w:pPr>
              <w:widowControl w:val="0"/>
              <w:spacing w:line="240" w:lineRule="auto"/>
            </w:pPr>
            <w:r>
              <w:t>Today, SATCO operates across four core platforms: Airport Infrastructure &amp; Operations, Construction, Integrated Operations &amp; Support Services, and Public–Private Partnerships (PPP). Together, these capabilities enable SATCO to provide end-to-end solutions spanning development, construction, long-term operations, as well as asset stewardship.</w:t>
            </w:r>
          </w:p>
          <w:p w14:paraId="2EB20826" w14:textId="77777777" w:rsidR="00BD1BC9" w:rsidRDefault="00BD1BC9">
            <w:pPr>
              <w:widowControl w:val="0"/>
              <w:spacing w:line="240" w:lineRule="auto"/>
            </w:pPr>
          </w:p>
          <w:p w14:paraId="2EB20827" w14:textId="77777777" w:rsidR="00BD1BC9" w:rsidRDefault="00000000">
            <w:pPr>
              <w:widowControl w:val="0"/>
              <w:spacing w:line="240" w:lineRule="auto"/>
            </w:pPr>
            <w:r>
              <w:t>Grounded in deep local market knowledge and strengthened through decades of collaboration with leading international firms, SATCO combines global best practices with a practical understanding of regional dynamics. This balance allows the company to navigate complex regulatory environments, manage large as well as diverse workforces, and deliver reliably at scale.</w:t>
            </w:r>
          </w:p>
          <w:p w14:paraId="2EB20828" w14:textId="77777777" w:rsidR="00BD1BC9" w:rsidRDefault="00BD1BC9">
            <w:pPr>
              <w:widowControl w:val="0"/>
              <w:spacing w:line="240" w:lineRule="auto"/>
            </w:pPr>
          </w:p>
          <w:p w14:paraId="2EB20829" w14:textId="77777777" w:rsidR="00BD1BC9" w:rsidRDefault="00000000">
            <w:pPr>
              <w:widowControl w:val="0"/>
              <w:spacing w:line="240" w:lineRule="auto"/>
            </w:pPr>
            <w:r>
              <w:t>SATCO’s longevity is defined not simply by time, but by adaptability—its ability to respond to changing economic cycles, evolving client needs, and increasingly sophisticated infrastructure requirements. This resilience, coupled with disciplined execution as well as a long-term partnership mindset, has positioned SATCO as a trusted partner to public and private stakeholders across the region.</w:t>
            </w:r>
          </w:p>
          <w:p w14:paraId="2EB2082A" w14:textId="77777777" w:rsidR="00BD1BC9" w:rsidRDefault="00BD1BC9">
            <w:pPr>
              <w:widowControl w:val="0"/>
              <w:spacing w:line="240" w:lineRule="auto"/>
              <w:rPr>
                <w:b/>
                <w:bCs/>
              </w:rPr>
            </w:pPr>
          </w:p>
          <w:p w14:paraId="2EB2082B" w14:textId="77777777" w:rsidR="00BD1BC9" w:rsidRDefault="00BD1BC9">
            <w:pPr>
              <w:widowControl w:val="0"/>
              <w:spacing w:line="240" w:lineRule="auto"/>
              <w:rPr>
                <w:b/>
                <w:bCs/>
                <w:sz w:val="28"/>
                <w:szCs w:val="28"/>
              </w:rPr>
            </w:pPr>
          </w:p>
          <w:p w14:paraId="2EB2082C" w14:textId="77777777" w:rsidR="00BD1BC9" w:rsidRDefault="00BD1BC9">
            <w:pPr>
              <w:widowControl w:val="0"/>
              <w:spacing w:line="240" w:lineRule="auto"/>
              <w:rPr>
                <w:b/>
                <w:bCs/>
                <w:sz w:val="28"/>
                <w:szCs w:val="28"/>
              </w:rPr>
            </w:pPr>
          </w:p>
          <w:p w14:paraId="2EB2082D" w14:textId="77777777" w:rsidR="00BD1BC9" w:rsidRDefault="00BD1BC9">
            <w:pPr>
              <w:widowControl w:val="0"/>
              <w:spacing w:line="240" w:lineRule="auto"/>
              <w:rPr>
                <w:b/>
                <w:bCs/>
              </w:rPr>
            </w:pPr>
          </w:p>
        </w:tc>
      </w:tr>
      <w:tr w:rsidR="00BD1BC9" w14:paraId="2EB20831" w14:textId="77777777">
        <w:tc>
          <w:tcPr>
            <w:tcW w:w="10815" w:type="dxa"/>
          </w:tcPr>
          <w:p w14:paraId="2EB2082F" w14:textId="77777777" w:rsidR="00BD1BC9" w:rsidRDefault="00000000">
            <w:pPr>
              <w:pStyle w:val="Heading3"/>
              <w:widowControl w:val="0"/>
              <w:rPr>
                <w:i/>
                <w:iCs/>
              </w:rPr>
            </w:pPr>
            <w:bookmarkStart w:id="25" w:name="_7ul6tahgl2v7" w:colFirst="0" w:colLast="0"/>
            <w:bookmarkEnd w:id="25"/>
            <w:r>
              <w:lastRenderedPageBreak/>
              <w:t xml:space="preserve">Key People (new Section) </w:t>
            </w:r>
            <w:r>
              <w:rPr>
                <w:i/>
                <w:iCs/>
              </w:rPr>
              <w:t>(page we get when we click on “Company Information”)</w:t>
            </w:r>
          </w:p>
          <w:p w14:paraId="2EB20830" w14:textId="77777777" w:rsidR="00BD1BC9" w:rsidRDefault="00000000">
            <w:pPr>
              <w:widowControl w:val="0"/>
              <w:spacing w:line="240" w:lineRule="auto"/>
              <w:rPr>
                <w:sz w:val="28"/>
                <w:szCs w:val="28"/>
              </w:rPr>
            </w:pPr>
            <w:r>
              <w:rPr>
                <w:sz w:val="28"/>
                <w:szCs w:val="28"/>
              </w:rPr>
              <w:t>(We need to work on this content)</w:t>
            </w:r>
          </w:p>
        </w:tc>
      </w:tr>
      <w:tr w:rsidR="00BD1BC9" w14:paraId="2EB20849" w14:textId="77777777">
        <w:tc>
          <w:tcPr>
            <w:tcW w:w="10815" w:type="dxa"/>
          </w:tcPr>
          <w:p w14:paraId="2EB20832" w14:textId="77777777" w:rsidR="00BD1BC9" w:rsidRDefault="00000000">
            <w:pPr>
              <w:pStyle w:val="Heading3"/>
              <w:widowControl w:val="0"/>
              <w:spacing w:after="80"/>
            </w:pPr>
            <w:bookmarkStart w:id="26" w:name="_x6nghvrkpg1j" w:colFirst="0" w:colLast="0"/>
            <w:bookmarkEnd w:id="26"/>
            <w:r>
              <w:t xml:space="preserve">Classifications, Licenses &amp; Certifications </w:t>
            </w:r>
            <w:r>
              <w:rPr>
                <w:i/>
                <w:iCs/>
              </w:rPr>
              <w:t>(page we get when we click on “Classifications, Licenses &amp; Certifications”)</w:t>
            </w:r>
          </w:p>
          <w:p w14:paraId="2EB20833" w14:textId="77777777" w:rsidR="00BD1BC9" w:rsidRDefault="00000000">
            <w:pPr>
              <w:widowControl w:val="0"/>
              <w:spacing w:before="240" w:after="240" w:line="240" w:lineRule="auto"/>
            </w:pPr>
            <w:r>
              <w:t>SATCO maintains the highest level of regulatory classification and internationally recognized certifications across its core areas of operation. These credentials reflect the company’s technical capability, operational maturity, commitment to quality, safety, and environmental responsibility.</w:t>
            </w:r>
          </w:p>
          <w:p w14:paraId="2EB20834" w14:textId="77777777" w:rsidR="00BD1BC9" w:rsidRDefault="00000000">
            <w:pPr>
              <w:widowControl w:val="0"/>
              <w:spacing w:before="240" w:after="240" w:line="240" w:lineRule="auto"/>
            </w:pPr>
            <w:r>
              <w:t>Our classifications / certifications are continually reviewed as well as expanded to align with evolving regulatory requirements, client expectations, and international best practices.</w:t>
            </w:r>
          </w:p>
          <w:p w14:paraId="2EB20835" w14:textId="77777777" w:rsidR="00BD1BC9" w:rsidRDefault="00000000">
            <w:pPr>
              <w:widowControl w:val="0"/>
              <w:spacing w:after="80" w:line="240" w:lineRule="auto"/>
              <w:rPr>
                <w:b/>
                <w:bCs/>
              </w:rPr>
            </w:pPr>
            <w:r>
              <w:rPr>
                <w:b/>
                <w:bCs/>
              </w:rPr>
              <w:t>Government Classifications</w:t>
            </w:r>
          </w:p>
          <w:p w14:paraId="2EB20836" w14:textId="77777777" w:rsidR="00BD1BC9" w:rsidRDefault="00000000">
            <w:pPr>
              <w:widowControl w:val="0"/>
              <w:spacing w:before="240" w:after="240" w:line="240" w:lineRule="auto"/>
            </w:pPr>
            <w:r>
              <w:t>SATCO is classified as Category 1 across the following activities:</w:t>
            </w:r>
          </w:p>
          <w:p w14:paraId="2EB20837" w14:textId="77777777" w:rsidR="00BD1BC9" w:rsidRDefault="00000000">
            <w:pPr>
              <w:widowControl w:val="0"/>
              <w:numPr>
                <w:ilvl w:val="0"/>
                <w:numId w:val="2"/>
              </w:numPr>
              <w:spacing w:before="240" w:line="240" w:lineRule="auto"/>
            </w:pPr>
            <w:r>
              <w:t xml:space="preserve">General construction </w:t>
            </w:r>
          </w:p>
          <w:p w14:paraId="2EB20838" w14:textId="77777777" w:rsidR="00BD1BC9" w:rsidRDefault="00000000">
            <w:pPr>
              <w:widowControl w:val="0"/>
              <w:numPr>
                <w:ilvl w:val="0"/>
                <w:numId w:val="2"/>
              </w:numPr>
              <w:spacing w:line="240" w:lineRule="auto"/>
            </w:pPr>
            <w:r>
              <w:t>Operations and maintenance services</w:t>
            </w:r>
          </w:p>
          <w:p w14:paraId="2EB20839" w14:textId="77777777" w:rsidR="00BD1BC9" w:rsidRDefault="00000000">
            <w:pPr>
              <w:widowControl w:val="0"/>
              <w:numPr>
                <w:ilvl w:val="0"/>
                <w:numId w:val="2"/>
              </w:numPr>
              <w:spacing w:line="240" w:lineRule="auto"/>
            </w:pPr>
            <w:r>
              <w:t>Hard and Soft Landscaping</w:t>
            </w:r>
          </w:p>
          <w:p w14:paraId="2EB2083A" w14:textId="77777777" w:rsidR="00BD1BC9" w:rsidRDefault="00000000">
            <w:pPr>
              <w:widowControl w:val="0"/>
              <w:numPr>
                <w:ilvl w:val="0"/>
                <w:numId w:val="2"/>
              </w:numPr>
              <w:spacing w:after="240" w:line="240" w:lineRule="auto"/>
            </w:pPr>
            <w:r>
              <w:t>Catering and food services</w:t>
            </w:r>
          </w:p>
          <w:p w14:paraId="2EB2083B" w14:textId="77777777" w:rsidR="00BD1BC9" w:rsidRDefault="00BD1BC9">
            <w:pPr>
              <w:widowControl w:val="0"/>
              <w:spacing w:before="240" w:after="240" w:line="240" w:lineRule="auto"/>
            </w:pPr>
          </w:p>
          <w:p w14:paraId="2EB2083C" w14:textId="77777777" w:rsidR="00BD1BC9" w:rsidRDefault="00000000">
            <w:pPr>
              <w:widowControl w:val="0"/>
              <w:spacing w:before="240" w:after="240" w:line="240" w:lineRule="auto"/>
              <w:rPr>
                <w:b/>
                <w:bCs/>
              </w:rPr>
            </w:pPr>
            <w:commentRangeStart w:id="27"/>
            <w:commentRangeStart w:id="28"/>
            <w:r>
              <w:rPr>
                <w:b/>
                <w:bCs/>
              </w:rPr>
              <w:lastRenderedPageBreak/>
              <w:t>Licenses</w:t>
            </w:r>
            <w:commentRangeEnd w:id="28"/>
            <w:r>
              <w:rPr>
                <w:rStyle w:val="CommentReference"/>
                <w:b/>
                <w:bCs/>
                <w:sz w:val="22"/>
                <w:szCs w:val="22"/>
              </w:rPr>
              <w:commentReference w:id="28"/>
            </w:r>
            <w:commentRangeEnd w:id="27"/>
            <w:r>
              <w:rPr>
                <w:rStyle w:val="CommentReference"/>
                <w:b/>
                <w:bCs/>
                <w:sz w:val="22"/>
                <w:szCs w:val="22"/>
              </w:rPr>
              <w:commentReference w:id="27"/>
            </w:r>
          </w:p>
          <w:p w14:paraId="2EB2083D" w14:textId="77777777" w:rsidR="00BD1BC9" w:rsidRDefault="00000000">
            <w:pPr>
              <w:widowControl w:val="0"/>
              <w:spacing w:before="240" w:after="240" w:line="240" w:lineRule="auto"/>
            </w:pPr>
            <w:r>
              <w:t>SATCO holds a GACAR Part 151 license, authorizing airside and apron operations across airports throughout the Kingdom of Saudi Arabia.</w:t>
            </w:r>
          </w:p>
          <w:p w14:paraId="2EB2083E" w14:textId="77777777" w:rsidR="00BD1BC9" w:rsidRDefault="00000000">
            <w:pPr>
              <w:widowControl w:val="0"/>
              <w:spacing w:line="240" w:lineRule="auto"/>
              <w:rPr>
                <w:b/>
                <w:bCs/>
              </w:rPr>
            </w:pPr>
            <w:r>
              <w:rPr>
                <w:b/>
                <w:bCs/>
              </w:rPr>
              <w:t>Certifications</w:t>
            </w:r>
          </w:p>
          <w:p w14:paraId="2EB2083F" w14:textId="77777777" w:rsidR="00BD1BC9" w:rsidRDefault="00000000">
            <w:pPr>
              <w:widowControl w:val="0"/>
              <w:spacing w:before="240" w:after="240" w:line="240" w:lineRule="auto"/>
            </w:pPr>
            <w:r>
              <w:t>SATCO holds the following international management system certifications:</w:t>
            </w:r>
          </w:p>
          <w:p w14:paraId="2EB20840" w14:textId="77777777" w:rsidR="00BD1BC9" w:rsidRDefault="00000000">
            <w:pPr>
              <w:widowControl w:val="0"/>
              <w:numPr>
                <w:ilvl w:val="0"/>
                <w:numId w:val="3"/>
              </w:numPr>
              <w:spacing w:before="240" w:line="240" w:lineRule="auto"/>
            </w:pPr>
            <w:r>
              <w:t>ISO 9001:2015 – Quality Management</w:t>
            </w:r>
          </w:p>
          <w:p w14:paraId="2EB20841" w14:textId="77777777" w:rsidR="00BD1BC9" w:rsidRDefault="00000000">
            <w:pPr>
              <w:widowControl w:val="0"/>
              <w:numPr>
                <w:ilvl w:val="0"/>
                <w:numId w:val="3"/>
              </w:numPr>
              <w:spacing w:line="240" w:lineRule="auto"/>
            </w:pPr>
            <w:r>
              <w:t>ISO 10002:2018 – Customer Satisfaction &amp; Complaints Handling</w:t>
            </w:r>
          </w:p>
          <w:p w14:paraId="2EB20842" w14:textId="77777777" w:rsidR="00BD1BC9" w:rsidRDefault="00000000">
            <w:pPr>
              <w:widowControl w:val="0"/>
              <w:numPr>
                <w:ilvl w:val="0"/>
                <w:numId w:val="3"/>
              </w:numPr>
              <w:spacing w:line="240" w:lineRule="auto"/>
            </w:pPr>
            <w:r>
              <w:t>ISO 14001:2015 – Environmental Management</w:t>
            </w:r>
          </w:p>
          <w:p w14:paraId="2EB20843" w14:textId="77777777" w:rsidR="00BD1BC9" w:rsidRDefault="00000000">
            <w:pPr>
              <w:widowControl w:val="0"/>
              <w:numPr>
                <w:ilvl w:val="0"/>
                <w:numId w:val="3"/>
              </w:numPr>
              <w:spacing w:line="240" w:lineRule="auto"/>
            </w:pPr>
            <w:r>
              <w:t>ISO 45001:2018 – Occupational Health &amp; Safety</w:t>
            </w:r>
          </w:p>
          <w:p w14:paraId="2EB20844" w14:textId="77777777" w:rsidR="00BD1BC9" w:rsidRDefault="00000000">
            <w:pPr>
              <w:widowControl w:val="0"/>
              <w:numPr>
                <w:ilvl w:val="0"/>
                <w:numId w:val="3"/>
              </w:numPr>
              <w:spacing w:after="240" w:line="240" w:lineRule="auto"/>
            </w:pPr>
            <w:r>
              <w:t>ISO 55001:2014 - Asset Management- Management System</w:t>
            </w:r>
          </w:p>
          <w:p w14:paraId="2EB20845" w14:textId="77777777" w:rsidR="00BD1BC9" w:rsidRDefault="00000000">
            <w:pPr>
              <w:widowControl w:val="0"/>
              <w:spacing w:before="240" w:after="240" w:line="240" w:lineRule="auto"/>
            </w:pPr>
            <w:commentRangeStart w:id="29"/>
            <w:r>
              <w:t>SATCO holds the following LEED certifications:</w:t>
            </w:r>
            <w:commentRangeEnd w:id="29"/>
            <w:r>
              <w:rPr>
                <w:rStyle w:val="CommentReference"/>
                <w:sz w:val="22"/>
                <w:szCs w:val="22"/>
              </w:rPr>
              <w:commentReference w:id="29"/>
            </w:r>
          </w:p>
          <w:p w14:paraId="2EB20846" w14:textId="77777777" w:rsidR="00BD1BC9" w:rsidRDefault="00000000">
            <w:pPr>
              <w:widowControl w:val="0"/>
              <w:numPr>
                <w:ilvl w:val="0"/>
                <w:numId w:val="1"/>
              </w:numPr>
              <w:spacing w:before="240" w:after="240" w:line="240" w:lineRule="auto"/>
            </w:pPr>
            <w:r>
              <w:t>SILVER - LEED Green Building Rating System Certificate for its Laydown Offices in Neom</w:t>
            </w:r>
          </w:p>
          <w:p w14:paraId="2EB20847" w14:textId="77777777" w:rsidR="00BD1BC9" w:rsidRDefault="00000000">
            <w:pPr>
              <w:widowControl w:val="0"/>
              <w:spacing w:line="240" w:lineRule="auto"/>
              <w:rPr>
                <w:b/>
                <w:bCs/>
              </w:rPr>
            </w:pPr>
            <w:r>
              <w:rPr>
                <w:b/>
                <w:bCs/>
              </w:rPr>
              <w:t>Ongoing Compliance</w:t>
            </w:r>
          </w:p>
          <w:p w14:paraId="2EB20848" w14:textId="77777777" w:rsidR="00BD1BC9" w:rsidRDefault="00000000">
            <w:pPr>
              <w:widowControl w:val="0"/>
              <w:spacing w:before="240" w:after="240" w:line="240" w:lineRule="auto"/>
              <w:rPr>
                <w:b/>
                <w:bCs/>
                <w:sz w:val="28"/>
                <w:szCs w:val="28"/>
              </w:rPr>
            </w:pPr>
            <w:r>
              <w:t>SATCO continuously maintains and enhances its classifications / certifications to meet regulatory requirements, client expectations, and evolving industry standards.</w:t>
            </w:r>
          </w:p>
        </w:tc>
      </w:tr>
      <w:tr w:rsidR="00BD1BC9" w14:paraId="2EB2084F" w14:textId="77777777">
        <w:tc>
          <w:tcPr>
            <w:tcW w:w="10815" w:type="dxa"/>
          </w:tcPr>
          <w:p w14:paraId="2EB2084A" w14:textId="77777777" w:rsidR="00BD1BC9" w:rsidRDefault="00000000">
            <w:pPr>
              <w:pStyle w:val="Heading3"/>
              <w:widowControl w:val="0"/>
            </w:pPr>
            <w:bookmarkStart w:id="30" w:name="_83ksljgodatv" w:colFirst="0" w:colLast="0"/>
            <w:bookmarkEnd w:id="30"/>
            <w:commentRangeStart w:id="31"/>
            <w:r>
              <w:lastRenderedPageBreak/>
              <w:t>Clients</w:t>
            </w:r>
            <w:commentRangeEnd w:id="31"/>
            <w:r>
              <w:rPr>
                <w:rStyle w:val="CommentReference"/>
                <w:sz w:val="22"/>
                <w:szCs w:val="22"/>
              </w:rPr>
              <w:commentReference w:id="31"/>
            </w:r>
            <w:r>
              <w:t xml:space="preserve"> </w:t>
            </w:r>
            <w:r>
              <w:rPr>
                <w:i/>
                <w:iCs/>
              </w:rPr>
              <w:t>(page we get when we click on “Cients”)</w:t>
            </w:r>
          </w:p>
          <w:p w14:paraId="2EB2084B" w14:textId="77777777" w:rsidR="00BD1BC9" w:rsidRDefault="00BD1BC9">
            <w:pPr>
              <w:widowControl w:val="0"/>
              <w:spacing w:line="240" w:lineRule="auto"/>
              <w:rPr>
                <w:b/>
                <w:bCs/>
                <w:sz w:val="28"/>
                <w:szCs w:val="28"/>
              </w:rPr>
            </w:pPr>
          </w:p>
          <w:p w14:paraId="2EB2084C" w14:textId="77777777" w:rsidR="00BD1BC9" w:rsidRDefault="00000000">
            <w:pPr>
              <w:widowControl w:val="0"/>
              <w:spacing w:line="240" w:lineRule="auto"/>
              <w:rPr>
                <w:b/>
                <w:bCs/>
              </w:rPr>
            </w:pPr>
            <w:r>
              <w:rPr>
                <w:b/>
                <w:bCs/>
              </w:rPr>
              <w:t>Click on comment to see instructions. Add this disclaimer at bottom:</w:t>
            </w:r>
          </w:p>
          <w:p w14:paraId="2EB2084D" w14:textId="77777777" w:rsidR="00BD1BC9" w:rsidRDefault="00BD1BC9">
            <w:pPr>
              <w:widowControl w:val="0"/>
              <w:spacing w:line="240" w:lineRule="auto"/>
              <w:rPr>
                <w:b/>
                <w:bCs/>
                <w:sz w:val="28"/>
                <w:szCs w:val="28"/>
              </w:rPr>
            </w:pPr>
          </w:p>
          <w:p w14:paraId="2EB2084E" w14:textId="77777777" w:rsidR="00BD1BC9" w:rsidRDefault="00000000">
            <w:pPr>
              <w:widowControl w:val="0"/>
              <w:spacing w:line="240" w:lineRule="auto"/>
              <w:rPr>
                <w:sz w:val="28"/>
                <w:szCs w:val="28"/>
              </w:rPr>
            </w:pPr>
            <w:r>
              <w:rPr>
                <w:rFonts w:ascii="Roboto" w:eastAsia="Roboto" w:hAnsi="Roboto" w:cs="Roboto"/>
                <w:color w:val="1F1F1F"/>
                <w:sz w:val="21"/>
                <w:szCs w:val="21"/>
                <w:highlight w:val="white"/>
              </w:rPr>
              <w:t>Client names / logos are the property of their respective owners and are used for identification purposes only. Their inclusion does not imply endorsement, sponsorship, or an ongoing relationship unless expressly stated.</w:t>
            </w:r>
          </w:p>
        </w:tc>
      </w:tr>
      <w:tr w:rsidR="00BD1BC9" w14:paraId="2EB20861" w14:textId="77777777">
        <w:tc>
          <w:tcPr>
            <w:tcW w:w="10815" w:type="dxa"/>
          </w:tcPr>
          <w:p w14:paraId="2EB20850" w14:textId="77777777" w:rsidR="00BD1BC9" w:rsidRDefault="00000000">
            <w:pPr>
              <w:pStyle w:val="Heading2"/>
            </w:pPr>
            <w:bookmarkStart w:id="32" w:name="_apwv1i630ee2" w:colFirst="0" w:colLast="0"/>
            <w:bookmarkEnd w:id="32"/>
            <w:r>
              <w:t xml:space="preserve">Operating Sectors </w:t>
            </w:r>
            <w:r>
              <w:rPr>
                <w:i/>
                <w:iCs/>
              </w:rPr>
              <w:t>(page we get when we click on “Operating Sectors”. This is Layer 1)</w:t>
            </w:r>
          </w:p>
          <w:p w14:paraId="2EB20851" w14:textId="77777777" w:rsidR="00BD1BC9" w:rsidRDefault="00000000">
            <w:pPr>
              <w:rPr>
                <w:color w:val="0E0E0E"/>
                <w:sz w:val="21"/>
                <w:szCs w:val="21"/>
              </w:rPr>
            </w:pPr>
            <w:r>
              <w:rPr>
                <w:color w:val="0E0E0E"/>
                <w:sz w:val="21"/>
                <w:szCs w:val="21"/>
              </w:rPr>
              <w:t>An integrated platform spanning development, delivery, operations, and long-term partnership</w:t>
            </w:r>
          </w:p>
          <w:p w14:paraId="2EB20852" w14:textId="77777777" w:rsidR="00BD1BC9" w:rsidRDefault="00BD1BC9">
            <w:pPr>
              <w:rPr>
                <w:color w:val="0E0E0E"/>
                <w:sz w:val="21"/>
                <w:szCs w:val="21"/>
              </w:rPr>
            </w:pPr>
          </w:p>
          <w:p w14:paraId="2EB20853" w14:textId="77777777" w:rsidR="00BD1BC9" w:rsidRDefault="00000000">
            <w:pPr>
              <w:rPr>
                <w:color w:val="0E0E0E"/>
                <w:sz w:val="21"/>
                <w:szCs w:val="21"/>
              </w:rPr>
            </w:pPr>
            <w:r>
              <w:pict w14:anchorId="2EB209AA">
                <v:rect id="_x0000_i1030" style="width:0;height:1.5pt" o:hralign="center" o:hrstd="t" o:hr="t" fillcolor="#a0a0a0" stroked="f"/>
              </w:pict>
            </w:r>
          </w:p>
          <w:p w14:paraId="2EB20854" w14:textId="77777777" w:rsidR="00BD1BC9" w:rsidRDefault="00000000">
            <w:pPr>
              <w:pStyle w:val="Heading3"/>
              <w:keepNext w:val="0"/>
              <w:keepLines w:val="0"/>
              <w:spacing w:before="280"/>
              <w:rPr>
                <w:color w:val="0E0E0E"/>
                <w:sz w:val="26"/>
                <w:szCs w:val="26"/>
              </w:rPr>
            </w:pPr>
            <w:bookmarkStart w:id="33" w:name="_2alzxmiv0r6j" w:colFirst="0" w:colLast="0"/>
            <w:bookmarkEnd w:id="33"/>
            <w:r>
              <w:rPr>
                <w:color w:val="0E0E0E"/>
                <w:sz w:val="26"/>
                <w:szCs w:val="26"/>
              </w:rPr>
              <w:t>Airport Infrastructure &amp; Operations</w:t>
            </w:r>
          </w:p>
          <w:p w14:paraId="2EB20855" w14:textId="77777777" w:rsidR="00BD1BC9" w:rsidRDefault="00000000">
            <w:pPr>
              <w:spacing w:before="240" w:after="240"/>
              <w:rPr>
                <w:color w:val="0E0E0E"/>
                <w:sz w:val="21"/>
                <w:szCs w:val="21"/>
              </w:rPr>
            </w:pPr>
            <w:r>
              <w:rPr>
                <w:color w:val="0E0E0E"/>
                <w:sz w:val="21"/>
                <w:szCs w:val="21"/>
              </w:rPr>
              <w:t>For over fifty years, SATCO has combined deep technical expertise, scale, and execution excellence to shape as well as support the region’s most critical airport operations.</w:t>
            </w:r>
          </w:p>
          <w:p w14:paraId="2EB20856" w14:textId="77777777" w:rsidR="00BD1BC9" w:rsidRDefault="00000000">
            <w:pPr>
              <w:rPr>
                <w:color w:val="0E0E0E"/>
                <w:sz w:val="21"/>
                <w:szCs w:val="21"/>
              </w:rPr>
            </w:pPr>
            <w:r>
              <w:pict w14:anchorId="2EB209AB">
                <v:rect id="_x0000_i1031" style="width:0;height:1.5pt" o:hralign="center" o:hrstd="t" o:hr="t" fillcolor="#a0a0a0" stroked="f"/>
              </w:pict>
            </w:r>
          </w:p>
          <w:p w14:paraId="2EB20857" w14:textId="77777777" w:rsidR="00BD1BC9" w:rsidRDefault="00000000">
            <w:pPr>
              <w:pStyle w:val="Heading3"/>
              <w:keepNext w:val="0"/>
              <w:keepLines w:val="0"/>
              <w:spacing w:before="280"/>
              <w:rPr>
                <w:sz w:val="18"/>
                <w:szCs w:val="18"/>
              </w:rPr>
            </w:pPr>
            <w:bookmarkStart w:id="34" w:name="_dl3wjlwxbgxb" w:colFirst="0" w:colLast="0"/>
            <w:bookmarkEnd w:id="34"/>
            <w:r>
              <w:rPr>
                <w:color w:val="0E0E0E"/>
                <w:sz w:val="26"/>
                <w:szCs w:val="26"/>
              </w:rPr>
              <w:t>Construction</w:t>
            </w:r>
          </w:p>
          <w:p w14:paraId="2EB20858" w14:textId="77777777" w:rsidR="00BD1BC9" w:rsidRDefault="00000000">
            <w:pPr>
              <w:widowControl w:val="0"/>
              <w:spacing w:before="240" w:after="240" w:line="240" w:lineRule="auto"/>
              <w:rPr>
                <w:sz w:val="21"/>
                <w:szCs w:val="21"/>
              </w:rPr>
            </w:pPr>
            <w:r>
              <w:rPr>
                <w:sz w:val="21"/>
                <w:szCs w:val="21"/>
              </w:rPr>
              <w:t xml:space="preserve">SATCO delivers turnkey, end-to-end construction of large-scale developments, including fully integrated villages </w:t>
            </w:r>
            <w:r>
              <w:t xml:space="preserve">serving between 10,000 - 50,000 </w:t>
            </w:r>
            <w:r>
              <w:rPr>
                <w:sz w:val="21"/>
                <w:szCs w:val="21"/>
              </w:rPr>
              <w:t>residents, social infrastructure, and essential utilities. Through deep technical expertise, international partnerships, and execution at scale, SATCO supports national development priorities across housing, industrial, as well as critical infrastructure.</w:t>
            </w:r>
          </w:p>
          <w:p w14:paraId="2EB20859" w14:textId="77777777" w:rsidR="00BD1BC9" w:rsidRDefault="00000000">
            <w:pPr>
              <w:rPr>
                <w:color w:val="0E0E0E"/>
                <w:sz w:val="21"/>
                <w:szCs w:val="21"/>
              </w:rPr>
            </w:pPr>
            <w:r>
              <w:pict w14:anchorId="2EB209AC">
                <v:rect id="_x0000_i1032" style="width:0;height:1.5pt" o:hralign="center" o:hrstd="t" o:hr="t" fillcolor="#a0a0a0" stroked="f"/>
              </w:pict>
            </w:r>
          </w:p>
          <w:p w14:paraId="2EB2085A" w14:textId="77777777" w:rsidR="00BD1BC9" w:rsidRDefault="00000000">
            <w:pPr>
              <w:pStyle w:val="Heading3"/>
              <w:keepNext w:val="0"/>
              <w:keepLines w:val="0"/>
              <w:spacing w:before="280"/>
              <w:rPr>
                <w:color w:val="0E0E0E"/>
                <w:sz w:val="26"/>
                <w:szCs w:val="26"/>
              </w:rPr>
            </w:pPr>
            <w:bookmarkStart w:id="35" w:name="_7409zqnpymmz" w:colFirst="0" w:colLast="0"/>
            <w:bookmarkEnd w:id="35"/>
            <w:r>
              <w:rPr>
                <w:color w:val="0E0E0E"/>
                <w:sz w:val="26"/>
                <w:szCs w:val="26"/>
              </w:rPr>
              <w:t>Integrated Operations &amp; Support Services</w:t>
            </w:r>
          </w:p>
          <w:p w14:paraId="2EB2085B" w14:textId="77777777" w:rsidR="00BD1BC9" w:rsidRDefault="00000000">
            <w:pPr>
              <w:widowControl w:val="0"/>
              <w:spacing w:before="240" w:after="240" w:line="240" w:lineRule="auto"/>
              <w:rPr>
                <w:color w:val="0E0E0E"/>
                <w:sz w:val="21"/>
                <w:szCs w:val="21"/>
              </w:rPr>
            </w:pPr>
            <w:r>
              <w:rPr>
                <w:sz w:val="21"/>
                <w:szCs w:val="21"/>
              </w:rPr>
              <w:t>SATCO delivers integrated operations and support services that ensure the continuity, safety, as well as long-term performance of complex assets. Our capabilities span facilities management, asset operations, community services, life support services, and landscaping systems—enabling reliable, efficient operations across industrial, institutional, as well as urban environments.</w:t>
            </w:r>
          </w:p>
          <w:p w14:paraId="2EB2085C" w14:textId="77777777" w:rsidR="00BD1BC9" w:rsidRDefault="00000000">
            <w:pPr>
              <w:rPr>
                <w:color w:val="0E0E0E"/>
                <w:sz w:val="21"/>
                <w:szCs w:val="21"/>
              </w:rPr>
            </w:pPr>
            <w:r>
              <w:pict w14:anchorId="2EB209AD">
                <v:rect id="_x0000_i1033" style="width:0;height:1.5pt" o:hralign="center" o:hrstd="t" o:hr="t" fillcolor="#a0a0a0" stroked="f"/>
              </w:pict>
            </w:r>
          </w:p>
          <w:p w14:paraId="2EB2085D" w14:textId="77777777" w:rsidR="00BD1BC9" w:rsidRDefault="00000000">
            <w:pPr>
              <w:pStyle w:val="Heading3"/>
              <w:keepNext w:val="0"/>
              <w:keepLines w:val="0"/>
              <w:spacing w:before="280"/>
              <w:rPr>
                <w:color w:val="0E0E0E"/>
                <w:sz w:val="26"/>
                <w:szCs w:val="26"/>
              </w:rPr>
            </w:pPr>
            <w:bookmarkStart w:id="36" w:name="_3caon5xpagzp" w:colFirst="0" w:colLast="0"/>
            <w:bookmarkEnd w:id="36"/>
            <w:r>
              <w:rPr>
                <w:color w:val="0E0E0E"/>
                <w:sz w:val="26"/>
                <w:szCs w:val="26"/>
              </w:rPr>
              <w:t>Public–Private Partnerships (PPP)</w:t>
            </w:r>
          </w:p>
          <w:p w14:paraId="2EB2085E" w14:textId="77777777" w:rsidR="00BD1BC9" w:rsidRDefault="00000000">
            <w:pPr>
              <w:widowControl w:val="0"/>
              <w:spacing w:before="240" w:after="240" w:line="240" w:lineRule="auto"/>
              <w:rPr>
                <w:color w:val="0E0E0E"/>
                <w:sz w:val="21"/>
                <w:szCs w:val="21"/>
              </w:rPr>
            </w:pPr>
            <w:r>
              <w:rPr>
                <w:sz w:val="21"/>
                <w:szCs w:val="21"/>
              </w:rPr>
              <w:t xml:space="preserve">SATCO originates, develops, and participates in public–private partnership projects that advance the Kingdom’s long-term development agenda. With a focus on non-recourse, project-financed structures, SATCO partners with government stakeholders together with global partners to deliver, operate, as well as sustain transformative </w:t>
            </w:r>
            <w:r>
              <w:rPr>
                <w:sz w:val="21"/>
                <w:szCs w:val="21"/>
              </w:rPr>
              <w:lastRenderedPageBreak/>
              <w:t>infrastructure and giga-projects.</w:t>
            </w:r>
          </w:p>
          <w:p w14:paraId="2EB2085F" w14:textId="77777777" w:rsidR="00BD1BC9" w:rsidRDefault="00BD1BC9">
            <w:pPr>
              <w:spacing w:line="240" w:lineRule="auto"/>
              <w:rPr>
                <w:b/>
                <w:bCs/>
                <w:sz w:val="28"/>
                <w:szCs w:val="28"/>
              </w:rPr>
            </w:pPr>
          </w:p>
          <w:p w14:paraId="2EB20860" w14:textId="77777777" w:rsidR="00BD1BC9" w:rsidRDefault="00BD1BC9">
            <w:pPr>
              <w:spacing w:line="240" w:lineRule="auto"/>
              <w:rPr>
                <w:b/>
                <w:bCs/>
                <w:sz w:val="28"/>
                <w:szCs w:val="28"/>
              </w:rPr>
            </w:pPr>
          </w:p>
        </w:tc>
      </w:tr>
      <w:tr w:rsidR="00BD1BC9" w14:paraId="2EB208A3" w14:textId="77777777">
        <w:tc>
          <w:tcPr>
            <w:tcW w:w="10815" w:type="dxa"/>
          </w:tcPr>
          <w:p w14:paraId="2EB20862" w14:textId="77777777" w:rsidR="00BD1BC9" w:rsidRDefault="00000000">
            <w:pPr>
              <w:pStyle w:val="Heading3"/>
            </w:pPr>
            <w:bookmarkStart w:id="37" w:name="_lxcw0qu9bklv" w:colFirst="0" w:colLast="0"/>
            <w:bookmarkEnd w:id="37"/>
            <w:r>
              <w:lastRenderedPageBreak/>
              <w:t xml:space="preserve">Airport Infrastructure &amp; Operations (L2) </w:t>
            </w:r>
            <w:r>
              <w:rPr>
                <w:i/>
                <w:iCs/>
              </w:rPr>
              <w:t>(when Layer 1 is clicked or view sector from hero slide</w:t>
            </w:r>
            <w:r>
              <w:t>)</w:t>
            </w:r>
          </w:p>
          <w:p w14:paraId="2EB20863" w14:textId="77777777" w:rsidR="00BD1BC9" w:rsidRDefault="00BD1BC9">
            <w:pPr>
              <w:spacing w:line="240" w:lineRule="auto"/>
              <w:rPr>
                <w:b/>
                <w:bCs/>
              </w:rPr>
            </w:pPr>
          </w:p>
          <w:p w14:paraId="2EB20864" w14:textId="77777777" w:rsidR="00BD1BC9" w:rsidRDefault="00000000">
            <w:pPr>
              <w:spacing w:line="240" w:lineRule="auto"/>
            </w:pPr>
            <w:r>
              <w:t>(Sector Overview — ~110 words)</w:t>
            </w:r>
          </w:p>
          <w:p w14:paraId="2EB20865" w14:textId="77777777" w:rsidR="00BD1BC9" w:rsidRDefault="00BD1BC9">
            <w:pPr>
              <w:spacing w:line="240" w:lineRule="auto"/>
            </w:pPr>
          </w:p>
          <w:p w14:paraId="2EB20866" w14:textId="77777777" w:rsidR="00BD1BC9" w:rsidRDefault="00000000">
            <w:pPr>
              <w:spacing w:line="240" w:lineRule="auto"/>
            </w:pPr>
            <w:r>
              <w:t>SATCO delivers integrated airport infrastructure systems and long-term operational solutions for some of the region’s most demanding aviation environments. Combining deep technical expertise, large-scale execution capability, as well as long-standing partnerships with global system leaders, SATCO supports airports across the full asset lifecycle—from design and installation to operation, maintenance, including concession-based delivery.</w:t>
            </w:r>
          </w:p>
          <w:p w14:paraId="2EB20867" w14:textId="77777777" w:rsidR="00BD1BC9" w:rsidRDefault="00BD1BC9">
            <w:pPr>
              <w:spacing w:line="240" w:lineRule="auto"/>
            </w:pPr>
          </w:p>
          <w:p w14:paraId="2EB20868" w14:textId="77777777" w:rsidR="00BD1BC9" w:rsidRDefault="00000000">
            <w:pPr>
              <w:spacing w:line="240" w:lineRule="auto"/>
            </w:pPr>
            <w:r>
              <w:t>With proven experience in live-airport environments, SATCO is trusted to deploy, operate, and sustain mission-critical airside as well as terminal systems while maintaining uninterrupted airport operations.</w:t>
            </w:r>
          </w:p>
          <w:p w14:paraId="2EB20869" w14:textId="77777777" w:rsidR="00BD1BC9" w:rsidRDefault="00BD1BC9">
            <w:pPr>
              <w:spacing w:line="240" w:lineRule="auto"/>
            </w:pPr>
          </w:p>
          <w:p w14:paraId="2EB2086A" w14:textId="77777777" w:rsidR="00BD1BC9" w:rsidRDefault="00000000">
            <w:pPr>
              <w:spacing w:line="240" w:lineRule="auto"/>
            </w:pPr>
            <w:r>
              <w:t>—------------</w:t>
            </w:r>
          </w:p>
          <w:p w14:paraId="2EB2086B" w14:textId="77777777" w:rsidR="00BD1BC9" w:rsidRDefault="00BD1BC9">
            <w:pPr>
              <w:spacing w:line="240" w:lineRule="auto"/>
            </w:pPr>
          </w:p>
          <w:p w14:paraId="2EB2086C" w14:textId="77777777" w:rsidR="00BD1BC9" w:rsidRDefault="00000000">
            <w:pPr>
              <w:spacing w:line="240" w:lineRule="auto"/>
            </w:pPr>
            <w:r>
              <w:rPr>
                <w:b/>
                <w:bCs/>
              </w:rPr>
              <w:t xml:space="preserve">Core Capabilities </w:t>
            </w:r>
            <w:r>
              <w:t>(Section header only)</w:t>
            </w:r>
          </w:p>
          <w:p w14:paraId="2EB2086D" w14:textId="77777777" w:rsidR="00BD1BC9" w:rsidRDefault="00BD1BC9">
            <w:pPr>
              <w:spacing w:line="240" w:lineRule="auto"/>
            </w:pPr>
          </w:p>
          <w:p w14:paraId="2EB2086E" w14:textId="77777777" w:rsidR="00BD1BC9" w:rsidRDefault="00000000">
            <w:pPr>
              <w:spacing w:line="240" w:lineRule="auto"/>
              <w:rPr>
                <w:b/>
                <w:bCs/>
              </w:rPr>
            </w:pPr>
            <w:r>
              <w:rPr>
                <w:b/>
                <w:bCs/>
              </w:rPr>
              <w:t>Passenger Boarding &amp; Aircraft Support Systems</w:t>
            </w:r>
          </w:p>
          <w:p w14:paraId="2EB2086F" w14:textId="77777777" w:rsidR="00BD1BC9" w:rsidRDefault="00BD1BC9">
            <w:pPr>
              <w:spacing w:line="240" w:lineRule="auto"/>
            </w:pPr>
          </w:p>
          <w:p w14:paraId="2EB20870" w14:textId="77777777" w:rsidR="00BD1BC9" w:rsidRDefault="00000000">
            <w:pPr>
              <w:spacing w:line="240" w:lineRule="auto"/>
            </w:pPr>
            <w:r>
              <w:t>(~55 words)</w:t>
            </w:r>
          </w:p>
          <w:p w14:paraId="2EB20871" w14:textId="77777777" w:rsidR="00BD1BC9" w:rsidRDefault="00000000">
            <w:pPr>
              <w:spacing w:line="240" w:lineRule="auto"/>
            </w:pPr>
            <w:r>
              <w:t>Passenger Boarding Bridges (PBBs), Pre-Conditioned Air (PCA), Hose Retrievers (HR), as well as 400Hz Ground Power Units (GPU), delivered in bridge-mounted, mobile, and stand-alone configurations. SATCO provides full lifecycle responsibility covering design, supply, installation, operation, and maintenance through strategic alignments with leading global OEMs.</w:t>
            </w:r>
          </w:p>
          <w:p w14:paraId="2EB20872" w14:textId="77777777" w:rsidR="00BD1BC9" w:rsidRDefault="00BD1BC9">
            <w:pPr>
              <w:spacing w:line="240" w:lineRule="auto"/>
            </w:pPr>
          </w:p>
          <w:p w14:paraId="2EB20873" w14:textId="77777777" w:rsidR="00BD1BC9" w:rsidRDefault="00BD1BC9">
            <w:pPr>
              <w:spacing w:line="240" w:lineRule="auto"/>
            </w:pPr>
          </w:p>
          <w:p w14:paraId="2EB20874" w14:textId="77777777" w:rsidR="00BD1BC9" w:rsidRDefault="00000000">
            <w:pPr>
              <w:spacing w:line="240" w:lineRule="auto"/>
              <w:rPr>
                <w:b/>
                <w:bCs/>
              </w:rPr>
            </w:pPr>
            <w:r>
              <w:rPr>
                <w:b/>
                <w:bCs/>
              </w:rPr>
              <w:t>Airside &amp; Apron Systems</w:t>
            </w:r>
          </w:p>
          <w:p w14:paraId="2EB20875" w14:textId="77777777" w:rsidR="00BD1BC9" w:rsidRDefault="00BD1BC9">
            <w:pPr>
              <w:spacing w:line="240" w:lineRule="auto"/>
            </w:pPr>
          </w:p>
          <w:p w14:paraId="2EB20876" w14:textId="77777777" w:rsidR="00BD1BC9" w:rsidRDefault="00000000">
            <w:pPr>
              <w:spacing w:line="240" w:lineRule="auto"/>
            </w:pPr>
            <w:r>
              <w:t>(~35 words)</w:t>
            </w:r>
          </w:p>
          <w:p w14:paraId="2EB20877" w14:textId="77777777" w:rsidR="00BD1BC9" w:rsidRDefault="00000000">
            <w:pPr>
              <w:spacing w:line="240" w:lineRule="auto"/>
            </w:pPr>
            <w:r>
              <w:lastRenderedPageBreak/>
              <w:t>Advanced Visual Docking Guidance Systems (AVDGS), apron management systems, airfield lighting, and airside signage—supporting safe, precise aircraft movements as well as optimized apron operations.</w:t>
            </w:r>
          </w:p>
          <w:p w14:paraId="2EB20878" w14:textId="77777777" w:rsidR="00BD1BC9" w:rsidRDefault="00BD1BC9">
            <w:pPr>
              <w:spacing w:line="240" w:lineRule="auto"/>
            </w:pPr>
          </w:p>
          <w:p w14:paraId="2EB20879" w14:textId="77777777" w:rsidR="00BD1BC9" w:rsidRDefault="00BD1BC9">
            <w:pPr>
              <w:spacing w:line="240" w:lineRule="auto"/>
            </w:pPr>
          </w:p>
          <w:p w14:paraId="2EB2087A" w14:textId="77777777" w:rsidR="00BD1BC9" w:rsidRDefault="00BD1BC9">
            <w:pPr>
              <w:spacing w:line="240" w:lineRule="auto"/>
            </w:pPr>
          </w:p>
          <w:p w14:paraId="2EB2087B" w14:textId="77777777" w:rsidR="00BD1BC9" w:rsidRDefault="00000000">
            <w:pPr>
              <w:spacing w:line="240" w:lineRule="auto"/>
              <w:rPr>
                <w:b/>
                <w:bCs/>
              </w:rPr>
            </w:pPr>
            <w:r>
              <w:rPr>
                <w:b/>
                <w:bCs/>
              </w:rPr>
              <w:t>Terminal &amp; Baggage Systems</w:t>
            </w:r>
          </w:p>
          <w:p w14:paraId="2EB2087C" w14:textId="77777777" w:rsidR="00BD1BC9" w:rsidRDefault="00BD1BC9">
            <w:pPr>
              <w:spacing w:line="240" w:lineRule="auto"/>
            </w:pPr>
          </w:p>
          <w:p w14:paraId="2EB2087D" w14:textId="77777777" w:rsidR="00BD1BC9" w:rsidRDefault="00000000">
            <w:pPr>
              <w:spacing w:line="240" w:lineRule="auto"/>
            </w:pPr>
            <w:r>
              <w:t>(~60 words)</w:t>
            </w:r>
          </w:p>
          <w:p w14:paraId="2EB2087E" w14:textId="77777777" w:rsidR="00BD1BC9" w:rsidRDefault="00000000">
            <w:pPr>
              <w:spacing w:line="240" w:lineRule="auto"/>
            </w:pPr>
            <w:r>
              <w:t>Turnkey delivery of baggage handling systems (BHS), conveyors, carousels, SCADA, RFID, and BRS platforms, alongside check-in counters, CUTE, FIDS, self-bag drop, and  self-check-in solutions. SATCO integrates associated civil, MEP, and systems works within live terminal environments.</w:t>
            </w:r>
          </w:p>
          <w:p w14:paraId="2EB2087F" w14:textId="77777777" w:rsidR="00BD1BC9" w:rsidRDefault="00BD1BC9">
            <w:pPr>
              <w:spacing w:line="240" w:lineRule="auto"/>
            </w:pPr>
          </w:p>
          <w:p w14:paraId="2EB20880" w14:textId="77777777" w:rsidR="00BD1BC9" w:rsidRDefault="00BD1BC9">
            <w:pPr>
              <w:spacing w:line="240" w:lineRule="auto"/>
            </w:pPr>
          </w:p>
          <w:p w14:paraId="2EB20881" w14:textId="77777777" w:rsidR="00BD1BC9" w:rsidRDefault="00BD1BC9">
            <w:pPr>
              <w:spacing w:line="240" w:lineRule="auto"/>
            </w:pPr>
          </w:p>
          <w:p w14:paraId="2EB20882" w14:textId="77777777" w:rsidR="00BD1BC9" w:rsidRDefault="00000000">
            <w:pPr>
              <w:spacing w:line="240" w:lineRule="auto"/>
              <w:rPr>
                <w:b/>
                <w:bCs/>
              </w:rPr>
            </w:pPr>
            <w:r>
              <w:rPr>
                <w:b/>
                <w:bCs/>
              </w:rPr>
              <w:t>Cargo &amp; Automated Storage</w:t>
            </w:r>
          </w:p>
          <w:p w14:paraId="2EB20883" w14:textId="77777777" w:rsidR="00BD1BC9" w:rsidRDefault="00BD1BC9">
            <w:pPr>
              <w:spacing w:line="240" w:lineRule="auto"/>
            </w:pPr>
          </w:p>
          <w:p w14:paraId="2EB20884" w14:textId="77777777" w:rsidR="00BD1BC9" w:rsidRDefault="00000000">
            <w:pPr>
              <w:spacing w:line="240" w:lineRule="auto"/>
            </w:pPr>
            <w:r>
              <w:t>(~30 words)</w:t>
            </w:r>
          </w:p>
          <w:p w14:paraId="2EB20885" w14:textId="77777777" w:rsidR="00BD1BC9" w:rsidRDefault="00000000">
            <w:pPr>
              <w:spacing w:line="240" w:lineRule="auto"/>
            </w:pPr>
            <w:r>
              <w:t>Design and delivery of air cargo handling as well as automated storage systems, developed in collaboration with international technology partners to support efficient airport logistics operations.</w:t>
            </w:r>
          </w:p>
          <w:p w14:paraId="2EB20886" w14:textId="77777777" w:rsidR="00BD1BC9" w:rsidRDefault="00BD1BC9">
            <w:pPr>
              <w:spacing w:line="240" w:lineRule="auto"/>
            </w:pPr>
          </w:p>
          <w:p w14:paraId="2EB20887" w14:textId="77777777" w:rsidR="00BD1BC9" w:rsidRDefault="00000000">
            <w:pPr>
              <w:spacing w:line="240" w:lineRule="auto"/>
            </w:pPr>
            <w:r>
              <w:rPr>
                <w:rFonts w:ascii="Cardo" w:eastAsia="Cardo" w:hAnsi="Cardo" w:cs="Cardo"/>
              </w:rPr>
              <w:t>⸻</w:t>
            </w:r>
          </w:p>
          <w:p w14:paraId="2EB20888" w14:textId="77777777" w:rsidR="00BD1BC9" w:rsidRDefault="00BD1BC9">
            <w:pPr>
              <w:spacing w:line="240" w:lineRule="auto"/>
            </w:pPr>
          </w:p>
          <w:p w14:paraId="2EB20889" w14:textId="77777777" w:rsidR="00BD1BC9" w:rsidRDefault="00000000">
            <w:pPr>
              <w:spacing w:line="240" w:lineRule="auto"/>
              <w:rPr>
                <w:b/>
                <w:bCs/>
              </w:rPr>
            </w:pPr>
            <w:r>
              <w:rPr>
                <w:b/>
                <w:bCs/>
              </w:rPr>
              <w:t>Delivery Models</w:t>
            </w:r>
          </w:p>
          <w:p w14:paraId="2EB2088A" w14:textId="77777777" w:rsidR="00BD1BC9" w:rsidRDefault="00BD1BC9">
            <w:pPr>
              <w:spacing w:line="240" w:lineRule="auto"/>
            </w:pPr>
          </w:p>
          <w:p w14:paraId="2EB2088B" w14:textId="77777777" w:rsidR="00BD1BC9" w:rsidRDefault="00000000">
            <w:pPr>
              <w:spacing w:line="240" w:lineRule="auto"/>
            </w:pPr>
            <w:r>
              <w:t>(~40 words)</w:t>
            </w:r>
          </w:p>
          <w:p w14:paraId="2EB2088C" w14:textId="77777777" w:rsidR="00BD1BC9" w:rsidRDefault="00BD1BC9">
            <w:pPr>
              <w:spacing w:line="240" w:lineRule="auto"/>
            </w:pPr>
          </w:p>
          <w:p w14:paraId="2EB2088D" w14:textId="77777777" w:rsidR="00BD1BC9" w:rsidRDefault="00000000">
            <w:pPr>
              <w:spacing w:line="240" w:lineRule="auto"/>
            </w:pPr>
            <w:r>
              <w:t>SATCO operates across flexible commercial and delivery models, including Design–Build, DBFOM, BOT, and BTO structures—enabling alignment with airport authorities, concession frameworks, as well as long-term operational requirements.</w:t>
            </w:r>
          </w:p>
          <w:p w14:paraId="2EB2088E" w14:textId="77777777" w:rsidR="00BD1BC9" w:rsidRDefault="00BD1BC9">
            <w:pPr>
              <w:spacing w:line="240" w:lineRule="auto"/>
            </w:pPr>
          </w:p>
          <w:p w14:paraId="2EB2088F" w14:textId="77777777" w:rsidR="00BD1BC9" w:rsidRDefault="00000000">
            <w:pPr>
              <w:spacing w:line="240" w:lineRule="auto"/>
            </w:pPr>
            <w:r>
              <w:rPr>
                <w:rFonts w:ascii="Cardo" w:eastAsia="Cardo" w:hAnsi="Cardo" w:cs="Cardo"/>
              </w:rPr>
              <w:t>⸻</w:t>
            </w:r>
          </w:p>
          <w:p w14:paraId="2EB20890" w14:textId="77777777" w:rsidR="00BD1BC9" w:rsidRDefault="00BD1BC9">
            <w:pPr>
              <w:spacing w:line="240" w:lineRule="auto"/>
            </w:pPr>
          </w:p>
          <w:p w14:paraId="2EB20891" w14:textId="77777777" w:rsidR="00BD1BC9" w:rsidRDefault="00000000">
            <w:pPr>
              <w:spacing w:line="240" w:lineRule="auto"/>
              <w:rPr>
                <w:b/>
                <w:bCs/>
              </w:rPr>
            </w:pPr>
            <w:r>
              <w:rPr>
                <w:b/>
                <w:bCs/>
              </w:rPr>
              <w:t>Selected Experience</w:t>
            </w:r>
          </w:p>
          <w:p w14:paraId="2EB20892" w14:textId="77777777" w:rsidR="00BD1BC9" w:rsidRDefault="00BD1BC9">
            <w:pPr>
              <w:spacing w:line="240" w:lineRule="auto"/>
            </w:pPr>
          </w:p>
          <w:p w14:paraId="2EB20893" w14:textId="77777777" w:rsidR="00BD1BC9" w:rsidRDefault="00000000">
            <w:pPr>
              <w:spacing w:line="240" w:lineRule="auto"/>
            </w:pPr>
            <w:r>
              <w:t>(~95 words)</w:t>
            </w:r>
          </w:p>
          <w:p w14:paraId="2EB20894" w14:textId="77777777" w:rsidR="00BD1BC9" w:rsidRDefault="00BD1BC9">
            <w:pPr>
              <w:spacing w:line="240" w:lineRule="auto"/>
            </w:pPr>
          </w:p>
          <w:p w14:paraId="2EB20895" w14:textId="77777777" w:rsidR="00BD1BC9" w:rsidRDefault="00000000">
            <w:pPr>
              <w:spacing w:line="240" w:lineRule="auto"/>
            </w:pPr>
            <w:r>
              <w:t xml:space="preserve">SATCO has delivered, operated, and maintained airport systems across Saudi Arabia and internationally. Experience includes long-term BOT concessions at King Khalid International Airport (Riyadh), Tabuk, and Arar airports; major system deployments at King Abdulaziz International Airport (Jeddah); and delivery of baggage handling systems and aircraft terminal interfaces across multiple domestic airports. </w:t>
            </w:r>
            <w:r>
              <w:rPr>
                <w:color w:val="0E0E0E"/>
                <w:sz w:val="21"/>
                <w:szCs w:val="21"/>
              </w:rPr>
              <w:t xml:space="preserve">SATCO has installed over 130 Passenger Boarding Bridges across the Kingdom’s airports. </w:t>
            </w:r>
            <w:r>
              <w:t xml:space="preserve">Internationally, SATCO has executed airport systems at Blaise Diagne International Airport in Senegal. </w:t>
            </w:r>
          </w:p>
          <w:p w14:paraId="2EB20896" w14:textId="77777777" w:rsidR="00BD1BC9" w:rsidRDefault="00BD1BC9">
            <w:pPr>
              <w:spacing w:line="240" w:lineRule="auto"/>
            </w:pPr>
          </w:p>
          <w:p w14:paraId="2EB20897" w14:textId="77777777" w:rsidR="00BD1BC9" w:rsidRDefault="00000000">
            <w:pPr>
              <w:spacing w:line="240" w:lineRule="auto"/>
            </w:pPr>
            <w:r>
              <w:t>Today, SATCO continues to deploy and operate PBBs, GPUs, PCA, VDGS, as well as BHSs under multi-year concession and O&amp;M agreements.</w:t>
            </w:r>
          </w:p>
          <w:p w14:paraId="2EB20898" w14:textId="77777777" w:rsidR="00BD1BC9" w:rsidRDefault="00BD1BC9">
            <w:pPr>
              <w:spacing w:line="240" w:lineRule="auto"/>
            </w:pPr>
          </w:p>
          <w:p w14:paraId="2EB20899" w14:textId="77777777" w:rsidR="00BD1BC9" w:rsidRDefault="00000000">
            <w:pPr>
              <w:spacing w:line="240" w:lineRule="auto"/>
            </w:pPr>
            <w:r>
              <w:t>Full project details are available here (new link with Current and Completed projects).</w:t>
            </w:r>
          </w:p>
          <w:p w14:paraId="2EB2089A" w14:textId="77777777" w:rsidR="00BD1BC9" w:rsidRDefault="00BD1BC9">
            <w:pPr>
              <w:spacing w:line="240" w:lineRule="auto"/>
            </w:pPr>
          </w:p>
          <w:p w14:paraId="2EB2089B" w14:textId="77777777" w:rsidR="00BD1BC9" w:rsidRDefault="00000000">
            <w:pPr>
              <w:spacing w:line="240" w:lineRule="auto"/>
            </w:pPr>
            <w:r>
              <w:rPr>
                <w:rFonts w:ascii="Cardo" w:eastAsia="Cardo" w:hAnsi="Cardo" w:cs="Cardo"/>
              </w:rPr>
              <w:t>⸻</w:t>
            </w:r>
          </w:p>
          <w:p w14:paraId="2EB2089C" w14:textId="77777777" w:rsidR="00BD1BC9" w:rsidRDefault="00BD1BC9">
            <w:pPr>
              <w:spacing w:line="240" w:lineRule="auto"/>
            </w:pPr>
          </w:p>
          <w:p w14:paraId="2EB2089D" w14:textId="77777777" w:rsidR="00BD1BC9" w:rsidRDefault="00000000">
            <w:pPr>
              <w:spacing w:line="240" w:lineRule="auto"/>
              <w:rPr>
                <w:b/>
                <w:bCs/>
              </w:rPr>
            </w:pPr>
            <w:r>
              <w:rPr>
                <w:b/>
                <w:bCs/>
              </w:rPr>
              <w:t>Why SATCO in Airports</w:t>
            </w:r>
          </w:p>
          <w:p w14:paraId="2EB2089E" w14:textId="77777777" w:rsidR="00BD1BC9" w:rsidRDefault="00BD1BC9">
            <w:pPr>
              <w:spacing w:line="240" w:lineRule="auto"/>
            </w:pPr>
          </w:p>
          <w:p w14:paraId="2EB2089F" w14:textId="77777777" w:rsidR="00BD1BC9" w:rsidRDefault="00000000">
            <w:pPr>
              <w:spacing w:line="240" w:lineRule="auto"/>
            </w:pPr>
            <w:r>
              <w:t>(~55 words)</w:t>
            </w:r>
          </w:p>
          <w:p w14:paraId="2EB208A0" w14:textId="77777777" w:rsidR="00BD1BC9" w:rsidRDefault="00BD1BC9">
            <w:pPr>
              <w:spacing w:line="240" w:lineRule="auto"/>
            </w:pPr>
          </w:p>
          <w:p w14:paraId="2EB208A1" w14:textId="77777777" w:rsidR="00BD1BC9" w:rsidRDefault="00000000">
            <w:pPr>
              <w:spacing w:line="240" w:lineRule="auto"/>
            </w:pPr>
            <w:r>
              <w:t>SATCO is distinguished by its ability to execute in live, high-traffic airport environments, operate and maintain legacy systems beyond OEM support, as well as partner effectively with global aviation system leaders—supported by deep concession and long-term O&amp;M expertise.</w:t>
            </w:r>
          </w:p>
          <w:p w14:paraId="2EB208A2" w14:textId="77777777" w:rsidR="00BD1BC9" w:rsidRDefault="00BD1BC9">
            <w:pPr>
              <w:spacing w:line="240" w:lineRule="auto"/>
              <w:rPr>
                <w:b/>
                <w:bCs/>
              </w:rPr>
            </w:pPr>
          </w:p>
        </w:tc>
      </w:tr>
      <w:tr w:rsidR="00BD1BC9" w14:paraId="2EB208CC" w14:textId="77777777">
        <w:tc>
          <w:tcPr>
            <w:tcW w:w="10815" w:type="dxa"/>
          </w:tcPr>
          <w:p w14:paraId="2EB208A4" w14:textId="77777777" w:rsidR="00BD1BC9" w:rsidRDefault="00000000">
            <w:pPr>
              <w:pStyle w:val="Heading3"/>
              <w:spacing w:after="80"/>
            </w:pPr>
            <w:bookmarkStart w:id="38" w:name="_j7tzr4mdyauv" w:colFirst="0" w:colLast="0"/>
            <w:bookmarkEnd w:id="38"/>
            <w:r>
              <w:lastRenderedPageBreak/>
              <w:t xml:space="preserve">Construction </w:t>
            </w:r>
            <w:r>
              <w:rPr>
                <w:i/>
                <w:iCs/>
              </w:rPr>
              <w:t>(when Layer 1 is clicked or view sector from hero slide</w:t>
            </w:r>
          </w:p>
          <w:p w14:paraId="2EB208A5" w14:textId="77777777" w:rsidR="00BD1BC9" w:rsidRDefault="00000000">
            <w:pPr>
              <w:spacing w:before="240" w:after="240" w:line="240" w:lineRule="auto"/>
              <w:rPr>
                <w:i/>
                <w:iCs/>
              </w:rPr>
            </w:pPr>
            <w:r>
              <w:rPr>
                <w:b/>
                <w:bCs/>
                <w:i/>
                <w:iCs/>
                <w:u w:val="single"/>
              </w:rPr>
              <w:t>(</w:t>
            </w:r>
            <w:r>
              <w:rPr>
                <w:i/>
                <w:iCs/>
              </w:rPr>
              <w:t>Sector Overview — ~95–105 words)</w:t>
            </w:r>
          </w:p>
          <w:p w14:paraId="2EB208A6" w14:textId="77777777" w:rsidR="00BD1BC9" w:rsidRDefault="00000000">
            <w:pPr>
              <w:spacing w:before="240" w:after="240" w:line="240" w:lineRule="auto"/>
            </w:pPr>
            <w:r>
              <w:t>SATCO delivers turnkey, end-to-end construction solutions for large-scale, complex developments that support national growth and long-term infrastructure needs. Operating as an integrated EPC contractor, SATCO executes projects across housing, industrial facilities, social infrastructure, and utilities.</w:t>
            </w:r>
          </w:p>
          <w:p w14:paraId="2EB208A7" w14:textId="77777777" w:rsidR="00BD1BC9" w:rsidRDefault="00000000">
            <w:pPr>
              <w:spacing w:before="240" w:after="240" w:line="240" w:lineRule="auto"/>
            </w:pPr>
            <w:r>
              <w:t>With proven experience delivering population-scale developments as well as mission-critical facilities, SATCO combines technical depth, disciplined execution, and delivery at scale—often in challenging environments under accelerated timelines.</w:t>
            </w:r>
          </w:p>
          <w:p w14:paraId="2EB208A8" w14:textId="77777777" w:rsidR="00BD1BC9" w:rsidRDefault="00000000">
            <w:pPr>
              <w:spacing w:line="240" w:lineRule="auto"/>
            </w:pPr>
            <w:r>
              <w:lastRenderedPageBreak/>
              <w:pict w14:anchorId="2EB209AE">
                <v:rect id="_x0000_i1034" style="width:0;height:1.5pt" o:hralign="center" o:hrstd="t" o:hr="t" fillcolor="#a0a0a0" stroked="f"/>
              </w:pict>
            </w:r>
          </w:p>
          <w:p w14:paraId="2EB208A9" w14:textId="77777777" w:rsidR="00BD1BC9" w:rsidRDefault="00000000">
            <w:pPr>
              <w:spacing w:after="80" w:line="240" w:lineRule="auto"/>
              <w:rPr>
                <w:b/>
                <w:bCs/>
              </w:rPr>
            </w:pPr>
            <w:r>
              <w:rPr>
                <w:b/>
                <w:bCs/>
              </w:rPr>
              <w:t>Core Capabilities</w:t>
            </w:r>
          </w:p>
          <w:p w14:paraId="2EB208AA" w14:textId="77777777" w:rsidR="00BD1BC9" w:rsidRDefault="00000000">
            <w:pPr>
              <w:spacing w:before="280" w:line="240" w:lineRule="auto"/>
              <w:rPr>
                <w:b/>
                <w:bCs/>
              </w:rPr>
            </w:pPr>
            <w:r>
              <w:rPr>
                <w:b/>
                <w:bCs/>
              </w:rPr>
              <w:t>Large-Scale &amp; Community Developments</w:t>
            </w:r>
          </w:p>
          <w:p w14:paraId="2EB208AB" w14:textId="77777777" w:rsidR="00BD1BC9" w:rsidRDefault="00000000">
            <w:pPr>
              <w:spacing w:before="240" w:after="240" w:line="240" w:lineRule="auto"/>
              <w:rPr>
                <w:i/>
                <w:iCs/>
              </w:rPr>
            </w:pPr>
            <w:r>
              <w:rPr>
                <w:i/>
                <w:iCs/>
              </w:rPr>
              <w:t>(~45 words)</w:t>
            </w:r>
          </w:p>
          <w:p w14:paraId="2EB208AC" w14:textId="77777777" w:rsidR="00BD1BC9" w:rsidRDefault="00000000">
            <w:pPr>
              <w:spacing w:before="240" w:after="240" w:line="240" w:lineRule="auto"/>
            </w:pPr>
            <w:r>
              <w:t>Delivery of fully integrated residential and construction villages, social infrastructure, as well as community facilities for populations ranging from several thousand to tens of thousands of residents. SATCO manages complete development scopes, integrating buildings, services, and supporting infrastructure.</w:t>
            </w:r>
          </w:p>
          <w:p w14:paraId="2EB208AD" w14:textId="77777777" w:rsidR="00BD1BC9" w:rsidRDefault="00BD1BC9">
            <w:pPr>
              <w:spacing w:line="240" w:lineRule="auto"/>
            </w:pPr>
          </w:p>
          <w:p w14:paraId="2EB208AE" w14:textId="77777777" w:rsidR="00BD1BC9" w:rsidRDefault="00000000">
            <w:pPr>
              <w:spacing w:before="280" w:line="240" w:lineRule="auto"/>
              <w:rPr>
                <w:b/>
                <w:bCs/>
              </w:rPr>
            </w:pPr>
            <w:r>
              <w:rPr>
                <w:b/>
                <w:bCs/>
              </w:rPr>
              <w:t>General Construction</w:t>
            </w:r>
          </w:p>
          <w:p w14:paraId="2EB208AF" w14:textId="77777777" w:rsidR="00BD1BC9" w:rsidRDefault="00000000">
            <w:pPr>
              <w:spacing w:before="240" w:after="240" w:line="240" w:lineRule="auto"/>
              <w:rPr>
                <w:i/>
                <w:iCs/>
              </w:rPr>
            </w:pPr>
            <w:r>
              <w:rPr>
                <w:i/>
                <w:iCs/>
              </w:rPr>
              <w:t>(~50 words)</w:t>
            </w:r>
          </w:p>
          <w:p w14:paraId="2EB208B0" w14:textId="77777777" w:rsidR="00BD1BC9" w:rsidRDefault="00000000">
            <w:pPr>
              <w:spacing w:before="240" w:after="240" w:line="240" w:lineRule="auto"/>
            </w:pPr>
            <w:r>
              <w:t>Construction of housing, mosques, administrative buildings, warehouses, schools, universities, offices, chiller, utility buildings—including prefabricated / modular building solutions—delivered under EPC and design–build models.</w:t>
            </w:r>
          </w:p>
          <w:p w14:paraId="2EB208B1" w14:textId="77777777" w:rsidR="00BD1BC9" w:rsidRDefault="00BD1BC9">
            <w:pPr>
              <w:spacing w:line="240" w:lineRule="auto"/>
            </w:pPr>
          </w:p>
          <w:p w14:paraId="2EB208B2" w14:textId="77777777" w:rsidR="00BD1BC9" w:rsidRDefault="00000000">
            <w:pPr>
              <w:spacing w:before="280" w:line="240" w:lineRule="auto"/>
              <w:rPr>
                <w:b/>
                <w:bCs/>
              </w:rPr>
            </w:pPr>
            <w:r>
              <w:rPr>
                <w:b/>
                <w:bCs/>
              </w:rPr>
              <w:t>Specialized Infrastructure Construction</w:t>
            </w:r>
          </w:p>
          <w:p w14:paraId="2EB208B3" w14:textId="77777777" w:rsidR="00BD1BC9" w:rsidRDefault="00000000">
            <w:pPr>
              <w:spacing w:before="240" w:after="240" w:line="240" w:lineRule="auto"/>
              <w:rPr>
                <w:i/>
                <w:iCs/>
              </w:rPr>
            </w:pPr>
            <w:r>
              <w:rPr>
                <w:i/>
                <w:iCs/>
              </w:rPr>
              <w:t>(~45 words)</w:t>
            </w:r>
          </w:p>
          <w:p w14:paraId="2EB208B4" w14:textId="77777777" w:rsidR="00BD1BC9" w:rsidRDefault="00000000">
            <w:pPr>
              <w:spacing w:line="240" w:lineRule="auto"/>
            </w:pPr>
            <w:r>
              <w:t>Execution of comprehensive infrastructure works including site preparation activities such as excavation, earthworks, grading, leveling, and backfilling; construction of sewage collection and conveyance networks; wastewater treatment plants; internal and external road networks; and associated civil, structural, and pavement works. The company’s capabilities include the delivery of facilities for automated utility control, monitoring, and critical systems, incorporating electromechanical, instrumentation, and control components. All works are designed and executed to meet stringent operational performance criteria, environmental compliance standards, health and safety requirements, and applicable local and international regulatory frameworks.</w:t>
            </w:r>
          </w:p>
          <w:p w14:paraId="2EB208B5" w14:textId="77777777" w:rsidR="00BD1BC9" w:rsidRDefault="00BD1BC9">
            <w:pPr>
              <w:spacing w:line="240" w:lineRule="auto"/>
            </w:pPr>
          </w:p>
          <w:p w14:paraId="2EB208B6" w14:textId="77777777" w:rsidR="00BD1BC9" w:rsidRDefault="00BD1BC9">
            <w:pPr>
              <w:spacing w:line="240" w:lineRule="auto"/>
            </w:pPr>
          </w:p>
          <w:p w14:paraId="2EB208B7" w14:textId="77777777" w:rsidR="00BD1BC9" w:rsidRDefault="00000000">
            <w:pPr>
              <w:spacing w:after="80" w:line="240" w:lineRule="auto"/>
              <w:rPr>
                <w:b/>
                <w:bCs/>
              </w:rPr>
            </w:pPr>
            <w:r>
              <w:rPr>
                <w:b/>
                <w:bCs/>
              </w:rPr>
              <w:t>Engineering &amp; Delivery Scope</w:t>
            </w:r>
          </w:p>
          <w:p w14:paraId="2EB208B8" w14:textId="77777777" w:rsidR="00BD1BC9" w:rsidRDefault="00000000">
            <w:pPr>
              <w:spacing w:before="240" w:after="240" w:line="240" w:lineRule="auto"/>
              <w:rPr>
                <w:i/>
                <w:iCs/>
              </w:rPr>
            </w:pPr>
            <w:r>
              <w:rPr>
                <w:i/>
                <w:iCs/>
              </w:rPr>
              <w:t>(~95–100 words)</w:t>
            </w:r>
          </w:p>
          <w:p w14:paraId="2EB208B9" w14:textId="77777777" w:rsidR="00BD1BC9" w:rsidRDefault="00000000">
            <w:pPr>
              <w:spacing w:before="240" w:after="240" w:line="240" w:lineRule="auto"/>
            </w:pPr>
            <w:r>
              <w:t>SATCO delivers comprehensive engineering as well as construction scopes–including structural concrete works, steel works, architectural, interior design, MEP systems, HVAC, fire protection, electrical works, lighting, ICT, ELV, security systems, landscaping, automated irrigation, building envelopes, furnishing, appliances, and site-wide infrastructure works. This integrated delivery approach ensures consistency, schedule control, and cost certainty across complex, multi-discipline projects.</w:t>
            </w:r>
          </w:p>
          <w:p w14:paraId="2EB208BA" w14:textId="77777777" w:rsidR="00BD1BC9" w:rsidRDefault="00000000">
            <w:pPr>
              <w:spacing w:line="240" w:lineRule="auto"/>
            </w:pPr>
            <w:r>
              <w:pict w14:anchorId="2EB209AF">
                <v:rect id="_x0000_i1035" style="width:0;height:1.5pt" o:hralign="center" o:hrstd="t" o:hr="t" fillcolor="#a0a0a0" stroked="f"/>
              </w:pict>
            </w:r>
          </w:p>
          <w:p w14:paraId="2EB208BB" w14:textId="77777777" w:rsidR="00BD1BC9" w:rsidRDefault="00000000">
            <w:pPr>
              <w:spacing w:after="80" w:line="240" w:lineRule="auto"/>
              <w:rPr>
                <w:b/>
                <w:bCs/>
              </w:rPr>
            </w:pPr>
            <w:r>
              <w:rPr>
                <w:b/>
                <w:bCs/>
              </w:rPr>
              <w:t>Delivery Models &amp; Partnerships</w:t>
            </w:r>
          </w:p>
          <w:p w14:paraId="2EB208BC" w14:textId="77777777" w:rsidR="00BD1BC9" w:rsidRDefault="00000000">
            <w:pPr>
              <w:spacing w:before="240" w:after="240" w:line="240" w:lineRule="auto"/>
              <w:rPr>
                <w:i/>
                <w:iCs/>
              </w:rPr>
            </w:pPr>
            <w:r>
              <w:rPr>
                <w:i/>
                <w:iCs/>
              </w:rPr>
              <w:t>(~45–50 words)</w:t>
            </w:r>
          </w:p>
          <w:p w14:paraId="2EB208BD" w14:textId="77777777" w:rsidR="00BD1BC9" w:rsidRDefault="00000000">
            <w:pPr>
              <w:spacing w:before="240" w:after="240" w:line="240" w:lineRule="auto"/>
            </w:pPr>
            <w:r>
              <w:t>SATCO operates across EPC, Design–Build, DBFOM models, as well as joint ventures and SPV structures. Long-standing partnerships with leading international firms enable the adoption of advanced construction methodologies and alignment with global best practices.</w:t>
            </w:r>
          </w:p>
          <w:p w14:paraId="2EB208BE" w14:textId="77777777" w:rsidR="00BD1BC9" w:rsidRDefault="00000000">
            <w:pPr>
              <w:spacing w:line="240" w:lineRule="auto"/>
            </w:pPr>
            <w:r>
              <w:pict w14:anchorId="2EB209B0">
                <v:rect id="_x0000_i1036" style="width:0;height:1.5pt" o:hralign="center" o:hrstd="t" o:hr="t" fillcolor="#a0a0a0" stroked="f"/>
              </w:pict>
            </w:r>
          </w:p>
          <w:p w14:paraId="2EB208BF" w14:textId="77777777" w:rsidR="00BD1BC9" w:rsidRDefault="00000000">
            <w:pPr>
              <w:spacing w:after="80" w:line="240" w:lineRule="auto"/>
              <w:rPr>
                <w:b/>
                <w:bCs/>
              </w:rPr>
            </w:pPr>
            <w:r>
              <w:rPr>
                <w:b/>
                <w:bCs/>
              </w:rPr>
              <w:t>Selected Experience</w:t>
            </w:r>
          </w:p>
          <w:p w14:paraId="2EB208C0" w14:textId="77777777" w:rsidR="00BD1BC9" w:rsidRDefault="00000000">
            <w:pPr>
              <w:spacing w:after="80" w:line="240" w:lineRule="auto"/>
            </w:pPr>
            <w:r>
              <w:t xml:space="preserve"> </w:t>
            </w:r>
          </w:p>
          <w:p w14:paraId="2EB208C1" w14:textId="77777777" w:rsidR="00BD1BC9" w:rsidRDefault="00000000">
            <w:pPr>
              <w:spacing w:after="80" w:line="240" w:lineRule="auto"/>
            </w:pPr>
            <w:r>
              <w:t>(Optional – Strategic Decision Pending)</w:t>
            </w:r>
          </w:p>
          <w:p w14:paraId="2EB208C2" w14:textId="77777777" w:rsidR="00BD1BC9" w:rsidRDefault="00000000">
            <w:pPr>
              <w:spacing w:before="240" w:after="240" w:line="240" w:lineRule="auto"/>
              <w:rPr>
                <w:i/>
                <w:iCs/>
              </w:rPr>
            </w:pPr>
            <w:r>
              <w:rPr>
                <w:i/>
                <w:iCs/>
              </w:rPr>
              <w:t>(~140 words)</w:t>
            </w:r>
          </w:p>
          <w:p w14:paraId="2EB208C3" w14:textId="77777777" w:rsidR="00BD1BC9" w:rsidRDefault="00000000">
            <w:pPr>
              <w:spacing w:line="240" w:lineRule="auto"/>
            </w:pPr>
            <w:r>
              <w:t>SATCO has delivered major housing, construction villages, and infrastructure projects across the region, supporting government programs, industrial developments, and giga-project environments.</w:t>
            </w:r>
          </w:p>
          <w:p w14:paraId="2EB208C4" w14:textId="77777777" w:rsidR="00BD1BC9" w:rsidRDefault="00BD1BC9">
            <w:pPr>
              <w:spacing w:line="240" w:lineRule="auto"/>
            </w:pPr>
          </w:p>
          <w:p w14:paraId="2EB208C5" w14:textId="77777777" w:rsidR="00BD1BC9" w:rsidRDefault="00000000">
            <w:pPr>
              <w:spacing w:line="240" w:lineRule="auto"/>
            </w:pPr>
            <w:r>
              <w:t xml:space="preserve">Selected experience includes the delivery of a large-scale government housing development comprising close to 800 villas across a site exceeding 600,000 square meters. In parallel, SATCO has executed multiple design-and-build construction village programs within the NEOM environment, delivering integrated residential communities accommodating approximately 25,000 residents in aggregate. Scope across these developments extended beyond buildings to include primary and secondary road networks; full MEP systems </w:t>
            </w:r>
            <w:r>
              <w:lastRenderedPageBreak/>
              <w:t>incorporating conventional and renewable energy solutions such as solar; potable water distribution; sewage networks and treatment infrastructure; and complete utilities and services. The projects also comprised diverse accommodation typologies, medical and commercial facilities, dining and catering infrastructure, and indoor and outdoor recreational amenities—demonstrating SATCO’s capability to deliver end-to-end, infrastructure-heavy EPC programs at scale within fast-track, mission-critical environments.</w:t>
            </w:r>
          </w:p>
          <w:p w14:paraId="2EB208C6" w14:textId="77777777" w:rsidR="00BD1BC9" w:rsidRDefault="00BD1BC9">
            <w:pPr>
              <w:spacing w:before="240" w:after="240" w:line="240" w:lineRule="auto"/>
            </w:pPr>
          </w:p>
          <w:p w14:paraId="2EB208C7" w14:textId="77777777" w:rsidR="00BD1BC9" w:rsidRDefault="00000000">
            <w:pPr>
              <w:spacing w:line="240" w:lineRule="auto"/>
            </w:pPr>
            <w:r>
              <w:pict w14:anchorId="2EB209B1">
                <v:rect id="_x0000_i1037" style="width:0;height:1.5pt" o:hralign="center" o:hrstd="t" o:hr="t" fillcolor="#a0a0a0" stroked="f"/>
              </w:pict>
            </w:r>
          </w:p>
          <w:p w14:paraId="2EB208C8" w14:textId="77777777" w:rsidR="00BD1BC9" w:rsidRDefault="00000000">
            <w:pPr>
              <w:spacing w:after="80" w:line="240" w:lineRule="auto"/>
              <w:rPr>
                <w:b/>
                <w:bCs/>
              </w:rPr>
            </w:pPr>
            <w:r>
              <w:rPr>
                <w:b/>
                <w:bCs/>
              </w:rPr>
              <w:t>Why SATCO in Construction</w:t>
            </w:r>
          </w:p>
          <w:p w14:paraId="2EB208C9" w14:textId="77777777" w:rsidR="00BD1BC9" w:rsidRDefault="00000000">
            <w:pPr>
              <w:spacing w:before="240" w:after="240" w:line="240" w:lineRule="auto"/>
              <w:rPr>
                <w:i/>
                <w:iCs/>
              </w:rPr>
            </w:pPr>
            <w:r>
              <w:rPr>
                <w:i/>
                <w:iCs/>
              </w:rPr>
              <w:t>(~45 words)</w:t>
            </w:r>
          </w:p>
          <w:p w14:paraId="2EB208CA" w14:textId="77777777" w:rsidR="00BD1BC9" w:rsidRDefault="00000000">
            <w:pPr>
              <w:spacing w:before="240" w:after="240" w:line="240" w:lineRule="auto"/>
            </w:pPr>
            <w:r>
              <w:t>SATCO is distinguished by its ability to deliver large-scale, population-based developments through integrated EPC execution, flexible commercial models, and deep regional experience—supported by global standards as well as long-term partnerships.</w:t>
            </w:r>
          </w:p>
          <w:p w14:paraId="2EB208CB" w14:textId="77777777" w:rsidR="00BD1BC9" w:rsidRDefault="00BD1BC9">
            <w:pPr>
              <w:spacing w:line="240" w:lineRule="auto"/>
              <w:rPr>
                <w:b/>
                <w:bCs/>
                <w:u w:val="single"/>
              </w:rPr>
            </w:pPr>
          </w:p>
        </w:tc>
      </w:tr>
      <w:tr w:rsidR="00BD1BC9" w14:paraId="2EB208F4" w14:textId="77777777">
        <w:tc>
          <w:tcPr>
            <w:tcW w:w="10815" w:type="dxa"/>
          </w:tcPr>
          <w:p w14:paraId="2EB208CD" w14:textId="77777777" w:rsidR="00BD1BC9" w:rsidRDefault="00000000">
            <w:pPr>
              <w:pStyle w:val="Heading3"/>
              <w:spacing w:after="80"/>
            </w:pPr>
            <w:bookmarkStart w:id="39" w:name="_fs5x9ed2pa33" w:colFirst="0" w:colLast="0"/>
            <w:bookmarkEnd w:id="39"/>
            <w:r>
              <w:rPr>
                <w:b/>
                <w:bCs/>
              </w:rPr>
              <w:lastRenderedPageBreak/>
              <w:t>Integrated Operations &amp; Support Services</w:t>
            </w:r>
            <w:r>
              <w:t xml:space="preserve"> </w:t>
            </w:r>
            <w:r>
              <w:rPr>
                <w:i/>
                <w:iCs/>
              </w:rPr>
              <w:t>(when Layer 1 is clicked or view sector from hero slide)</w:t>
            </w:r>
          </w:p>
          <w:p w14:paraId="2EB208CE" w14:textId="77777777" w:rsidR="00BD1BC9" w:rsidRDefault="00000000">
            <w:pPr>
              <w:spacing w:before="240" w:after="240" w:line="240" w:lineRule="auto"/>
              <w:rPr>
                <w:i/>
                <w:iCs/>
              </w:rPr>
            </w:pPr>
            <w:r>
              <w:rPr>
                <w:i/>
                <w:iCs/>
              </w:rPr>
              <w:t>(Sector Overview — ~100–110 words)</w:t>
            </w:r>
          </w:p>
          <w:p w14:paraId="2EB208CF" w14:textId="77777777" w:rsidR="00BD1BC9" w:rsidRDefault="00000000">
            <w:pPr>
              <w:spacing w:before="240" w:after="240" w:line="240" w:lineRule="auto"/>
            </w:pPr>
            <w:r>
              <w:t>SATCO delivers integrated operations and support services that ensure the reliability, continuity, as well as long-term performance of complex assets and communities. Operating across the full lifecycle—from early design input through long-term operations—SATCO supports industrial, institutional, and urban environments with mission-critical services delivered at scale.</w:t>
            </w:r>
          </w:p>
          <w:p w14:paraId="2EB208D0" w14:textId="77777777" w:rsidR="00BD1BC9" w:rsidRDefault="00000000">
            <w:pPr>
              <w:spacing w:before="240" w:after="240" w:line="240" w:lineRule="auto"/>
            </w:pPr>
            <w:r>
              <w:t>By combining facilities management, asset operations, community services, and environmental systems under a single platform, SATCO enables clients to maintain safe, efficient, as well as resilient environments aligned with modern operational, sustainability, and service-level expectations.</w:t>
            </w:r>
          </w:p>
          <w:p w14:paraId="2EB208D1" w14:textId="77777777" w:rsidR="00BD1BC9" w:rsidRDefault="00000000">
            <w:pPr>
              <w:spacing w:after="80" w:line="240" w:lineRule="auto"/>
            </w:pPr>
            <w:r>
              <w:pict w14:anchorId="2EB209B2">
                <v:rect id="_x0000_i1038" style="width:0;height:1.5pt" o:hralign="center" o:hrstd="t" o:hr="t" fillcolor="#a0a0a0" stroked="f"/>
              </w:pict>
            </w:r>
          </w:p>
          <w:p w14:paraId="2EB208D2" w14:textId="77777777" w:rsidR="00BD1BC9" w:rsidRDefault="00000000">
            <w:pPr>
              <w:spacing w:after="80" w:line="240" w:lineRule="auto"/>
              <w:rPr>
                <w:b/>
                <w:bCs/>
              </w:rPr>
            </w:pPr>
            <w:r>
              <w:rPr>
                <w:b/>
                <w:bCs/>
              </w:rPr>
              <w:t>Core Capabilities</w:t>
            </w:r>
          </w:p>
          <w:p w14:paraId="2EB208D3" w14:textId="77777777" w:rsidR="00BD1BC9" w:rsidRDefault="00000000">
            <w:pPr>
              <w:spacing w:before="280" w:line="240" w:lineRule="auto"/>
              <w:rPr>
                <w:b/>
                <w:bCs/>
              </w:rPr>
            </w:pPr>
            <w:r>
              <w:rPr>
                <w:b/>
                <w:bCs/>
              </w:rPr>
              <w:t>Facilities Management &amp; Asset Operations</w:t>
            </w:r>
          </w:p>
          <w:p w14:paraId="2EB208D4" w14:textId="77777777" w:rsidR="00BD1BC9" w:rsidRDefault="00000000">
            <w:pPr>
              <w:spacing w:before="240" w:after="240" w:line="240" w:lineRule="auto"/>
              <w:rPr>
                <w:i/>
                <w:iCs/>
              </w:rPr>
            </w:pPr>
            <w:r>
              <w:rPr>
                <w:i/>
                <w:iCs/>
              </w:rPr>
              <w:lastRenderedPageBreak/>
              <w:t>(~70–75 words)</w:t>
            </w:r>
          </w:p>
          <w:p w14:paraId="2EB208D5" w14:textId="77777777" w:rsidR="00BD1BC9" w:rsidRDefault="00000000">
            <w:pPr>
              <w:spacing w:before="240" w:after="240" w:line="240" w:lineRule="auto"/>
            </w:pPr>
            <w:r>
              <w:t>SATCO provides comprehensive facilities management as well as operations and maintenance services across residential, commercial, industrial, as well as institutional assets. Capabilities span civil, structural, architectural, MEP systems, power generation as well as distribution, HVAC, chillers, elevators, vertical transport, fire, life safety, security, ICT, and building management systems. Services are delivered through structured service-level agreements, digital FM platforms, and lifecycle asset management frameworks focused on reliability, safety, as well as performance.</w:t>
            </w:r>
          </w:p>
          <w:p w14:paraId="2EB208D6" w14:textId="77777777" w:rsidR="00BD1BC9" w:rsidRDefault="00BD1BC9">
            <w:pPr>
              <w:spacing w:after="80" w:line="240" w:lineRule="auto"/>
            </w:pPr>
          </w:p>
          <w:p w14:paraId="2EB208D7" w14:textId="77777777" w:rsidR="00BD1BC9" w:rsidRDefault="00000000">
            <w:pPr>
              <w:spacing w:before="280" w:line="240" w:lineRule="auto"/>
              <w:rPr>
                <w:b/>
                <w:bCs/>
              </w:rPr>
            </w:pPr>
            <w:r>
              <w:rPr>
                <w:b/>
                <w:bCs/>
              </w:rPr>
              <w:t>Community &amp; Life Support Services</w:t>
            </w:r>
          </w:p>
          <w:p w14:paraId="2EB208D8" w14:textId="77777777" w:rsidR="00BD1BC9" w:rsidRDefault="00000000">
            <w:pPr>
              <w:spacing w:before="240" w:after="240" w:line="240" w:lineRule="auto"/>
              <w:rPr>
                <w:i/>
                <w:iCs/>
              </w:rPr>
            </w:pPr>
            <w:r>
              <w:rPr>
                <w:i/>
                <w:iCs/>
              </w:rPr>
              <w:t>(~75–80 words)</w:t>
            </w:r>
          </w:p>
          <w:p w14:paraId="2EB208D9" w14:textId="77777777" w:rsidR="00BD1BC9" w:rsidRDefault="00000000">
            <w:pPr>
              <w:spacing w:before="240" w:after="240" w:line="240" w:lineRule="auto"/>
            </w:pPr>
            <w:r>
              <w:t>SATCO delivers integrated community and life support services for large-scale developments, construction villages, industrial cities, as well as institutional environments. Services include food services, accommodation support, housekeeping, laundry, janitorial services, waste handling, logistics, recreation facilities, and essential community operations. Designed for population-scale environments, these services ensure operational continuity, workforce wellbeing, and service consistency across long-term, high-occupancy sites.</w:t>
            </w:r>
          </w:p>
          <w:p w14:paraId="2EB208DA" w14:textId="77777777" w:rsidR="00BD1BC9" w:rsidRDefault="00BD1BC9">
            <w:pPr>
              <w:spacing w:after="80" w:line="240" w:lineRule="auto"/>
            </w:pPr>
          </w:p>
          <w:p w14:paraId="2EB208DB" w14:textId="77777777" w:rsidR="00BD1BC9" w:rsidRDefault="00000000">
            <w:pPr>
              <w:spacing w:before="280" w:line="240" w:lineRule="auto"/>
              <w:rPr>
                <w:b/>
                <w:bCs/>
              </w:rPr>
            </w:pPr>
            <w:r>
              <w:rPr>
                <w:b/>
                <w:bCs/>
              </w:rPr>
              <w:t>Landscaping, Irrigation &amp; Environmental Services</w:t>
            </w:r>
          </w:p>
          <w:p w14:paraId="2EB208DC" w14:textId="77777777" w:rsidR="00BD1BC9" w:rsidRDefault="00000000">
            <w:pPr>
              <w:spacing w:before="240" w:after="240" w:line="240" w:lineRule="auto"/>
              <w:rPr>
                <w:i/>
                <w:iCs/>
              </w:rPr>
            </w:pPr>
            <w:r>
              <w:rPr>
                <w:i/>
                <w:iCs/>
              </w:rPr>
              <w:t>(~55–60 words)</w:t>
            </w:r>
          </w:p>
          <w:p w14:paraId="2EB208DD" w14:textId="77777777" w:rsidR="00BD1BC9" w:rsidRDefault="00000000">
            <w:pPr>
              <w:spacing w:before="240" w:after="240" w:line="240" w:lineRule="auto"/>
            </w:pPr>
            <w:r>
              <w:t>SATCO delivers landscaping, irrigation, and environmental services tailored to arid as well as high-demand environments. Capabilities include design, construction, operation, and maintenance of landscapes as well as irrigation systems, nursery operations, sanitation, environmental management—optimized for efficiency, sustainability, and long-term asset performance.</w:t>
            </w:r>
          </w:p>
          <w:p w14:paraId="2EB208DE" w14:textId="77777777" w:rsidR="00BD1BC9" w:rsidRDefault="00000000">
            <w:pPr>
              <w:spacing w:after="80" w:line="240" w:lineRule="auto"/>
            </w:pPr>
            <w:r>
              <w:pict w14:anchorId="2EB209B3">
                <v:rect id="_x0000_i1039" style="width:0;height:1.5pt" o:hralign="center" o:hrstd="t" o:hr="t" fillcolor="#a0a0a0" stroked="f"/>
              </w:pict>
            </w:r>
          </w:p>
          <w:p w14:paraId="2EB208DF" w14:textId="77777777" w:rsidR="00BD1BC9" w:rsidRDefault="00000000">
            <w:pPr>
              <w:spacing w:after="80" w:line="240" w:lineRule="auto"/>
              <w:rPr>
                <w:b/>
                <w:bCs/>
              </w:rPr>
            </w:pPr>
            <w:r>
              <w:rPr>
                <w:b/>
                <w:bCs/>
              </w:rPr>
              <w:lastRenderedPageBreak/>
              <w:t>Integrated Delivery Approach</w:t>
            </w:r>
          </w:p>
          <w:p w14:paraId="2EB208E0" w14:textId="77777777" w:rsidR="00BD1BC9" w:rsidRDefault="00000000">
            <w:pPr>
              <w:spacing w:before="240" w:after="240" w:line="240" w:lineRule="auto"/>
              <w:rPr>
                <w:i/>
                <w:iCs/>
              </w:rPr>
            </w:pPr>
            <w:r>
              <w:rPr>
                <w:i/>
                <w:iCs/>
              </w:rPr>
              <w:t>(~55–60 words)</w:t>
            </w:r>
          </w:p>
          <w:p w14:paraId="2EB208E1" w14:textId="77777777" w:rsidR="00BD1BC9" w:rsidRDefault="00000000">
            <w:pPr>
              <w:spacing w:before="240" w:after="240" w:line="240" w:lineRule="auto"/>
            </w:pPr>
            <w:r>
              <w:t>SATCO’s operations and support services are designed to integrate seamlessly with construction as well as PPP delivery models. Early involvement during design and construction phases enables optimized operational readiness, lifecycle cost control, as well as long-term performance—supporting DBOM, DBFOM, BOT, and concession-based structures.</w:t>
            </w:r>
          </w:p>
          <w:p w14:paraId="2EB208E2" w14:textId="77777777" w:rsidR="00BD1BC9" w:rsidRDefault="00000000">
            <w:pPr>
              <w:spacing w:after="80" w:line="240" w:lineRule="auto"/>
            </w:pPr>
            <w:r>
              <w:pict w14:anchorId="2EB209B4">
                <v:rect id="_x0000_i1040" style="width:0;height:1.5pt" o:hralign="center" o:hrstd="t" o:hr="t" fillcolor="#a0a0a0" stroked="f"/>
              </w:pict>
            </w:r>
          </w:p>
          <w:p w14:paraId="2EB208E3" w14:textId="77777777" w:rsidR="00BD1BC9" w:rsidRDefault="00000000">
            <w:pPr>
              <w:spacing w:after="80" w:line="240" w:lineRule="auto"/>
              <w:rPr>
                <w:b/>
                <w:bCs/>
              </w:rPr>
            </w:pPr>
            <w:r>
              <w:rPr>
                <w:b/>
                <w:bCs/>
              </w:rPr>
              <w:t>Delivery Environments</w:t>
            </w:r>
          </w:p>
          <w:p w14:paraId="2EB208E4" w14:textId="77777777" w:rsidR="00BD1BC9" w:rsidRDefault="00000000">
            <w:pPr>
              <w:spacing w:before="240" w:after="240" w:line="240" w:lineRule="auto"/>
              <w:rPr>
                <w:i/>
                <w:iCs/>
              </w:rPr>
            </w:pPr>
            <w:r>
              <w:rPr>
                <w:i/>
                <w:iCs/>
              </w:rPr>
              <w:t>(~45–50 words)</w:t>
            </w:r>
          </w:p>
          <w:p w14:paraId="2EB208E5" w14:textId="77777777" w:rsidR="00BD1BC9" w:rsidRDefault="00000000">
            <w:pPr>
              <w:spacing w:before="240" w:after="240" w:line="240" w:lineRule="auto"/>
            </w:pPr>
            <w:r>
              <w:t>SATCO operates across industrial cities, master-planned communities, construction villages, universities, public institutions, giga-projects, destination developments—often under long-term, performance-based contracts requiring high service reliability and adaptability.</w:t>
            </w:r>
          </w:p>
          <w:p w14:paraId="2EB208E6" w14:textId="77777777" w:rsidR="00BD1BC9" w:rsidRDefault="00000000">
            <w:pPr>
              <w:spacing w:after="80" w:line="240" w:lineRule="auto"/>
            </w:pPr>
            <w:r>
              <w:pict w14:anchorId="2EB209B5">
                <v:rect id="_x0000_i1041" style="width:0;height:1.5pt" o:hralign="center" o:hrstd="t" o:hr="t" fillcolor="#a0a0a0" stroked="f"/>
              </w:pict>
            </w:r>
          </w:p>
          <w:p w14:paraId="2EB208E7" w14:textId="77777777" w:rsidR="00BD1BC9" w:rsidRDefault="00000000">
            <w:pPr>
              <w:spacing w:after="80" w:line="240" w:lineRule="auto"/>
              <w:rPr>
                <w:b/>
                <w:bCs/>
              </w:rPr>
            </w:pPr>
            <w:r>
              <w:rPr>
                <w:b/>
                <w:bCs/>
              </w:rPr>
              <w:t>Selected Experience</w:t>
            </w:r>
          </w:p>
          <w:p w14:paraId="2EB208E8" w14:textId="77777777" w:rsidR="00BD1BC9" w:rsidRDefault="00000000">
            <w:pPr>
              <w:spacing w:after="80" w:line="240" w:lineRule="auto"/>
            </w:pPr>
            <w:r>
              <w:t xml:space="preserve"> </w:t>
            </w:r>
          </w:p>
          <w:p w14:paraId="2EB208E9" w14:textId="77777777" w:rsidR="00BD1BC9" w:rsidRDefault="00000000">
            <w:pPr>
              <w:spacing w:after="80" w:line="240" w:lineRule="auto"/>
            </w:pPr>
            <w:r>
              <w:t>(Placeholder – Strategic Decision Pending)</w:t>
            </w:r>
          </w:p>
          <w:p w14:paraId="2EB208EA" w14:textId="77777777" w:rsidR="00BD1BC9" w:rsidRDefault="00000000">
            <w:pPr>
              <w:spacing w:before="240" w:after="240" w:line="240" w:lineRule="auto"/>
              <w:rPr>
                <w:i/>
                <w:iCs/>
              </w:rPr>
            </w:pPr>
            <w:r>
              <w:rPr>
                <w:i/>
                <w:iCs/>
              </w:rPr>
              <w:t>(~130)</w:t>
            </w:r>
          </w:p>
          <w:p w14:paraId="2EB208EB" w14:textId="77777777" w:rsidR="00BD1BC9" w:rsidRDefault="00000000">
            <w:pPr>
              <w:spacing w:line="240" w:lineRule="auto"/>
            </w:pPr>
            <w:r>
              <w:t>SATCO’s Integrated Operations &amp; Support Services (IOSS) platform is focused on the long-term operation, maintenance, and performance optimization of large-scale community and industrial assets.</w:t>
            </w:r>
          </w:p>
          <w:p w14:paraId="2EB208EC" w14:textId="77777777" w:rsidR="00BD1BC9" w:rsidRDefault="00BD1BC9">
            <w:pPr>
              <w:spacing w:line="240" w:lineRule="auto"/>
            </w:pPr>
          </w:p>
          <w:p w14:paraId="2EB208ED" w14:textId="77777777" w:rsidR="00BD1BC9" w:rsidRDefault="00000000">
            <w:pPr>
              <w:spacing w:line="240" w:lineRule="auto"/>
            </w:pPr>
            <w:r>
              <w:t>SATCO provides end-to-end O&amp;M across master-planned environments, including civil and utility infrastructure, facilities and asset management, landscaping and environmental services, waste management, parking, and city operational services. Within the Qiddiya master community, SATCO is responsible for the safe, reliable, and customer-centric operation of public-realm assets and services. Across industrial residential developments exceeding one million square meters, SATCO maintains built assets equivalent to more than sixty football fields while ensuring high availability and lifecycle integrity. SATCO also operates high-density residential villages accommodating over 10,000 residents, delivering continuous life-</w:t>
            </w:r>
            <w:r>
              <w:lastRenderedPageBreak/>
              <w:t>support services including power, water, medical, catering, recreation, and logistics. Environmental operations extend to large-scale landscaping, irrigation, and sanitation across Jubail Industrial City, with an overall footprint comparable in scale to Bahrain.</w:t>
            </w:r>
          </w:p>
          <w:p w14:paraId="2EB208EE" w14:textId="77777777" w:rsidR="00BD1BC9" w:rsidRDefault="00BD1BC9">
            <w:pPr>
              <w:spacing w:before="240" w:after="240" w:line="240" w:lineRule="auto"/>
            </w:pPr>
          </w:p>
          <w:p w14:paraId="2EB208EF" w14:textId="77777777" w:rsidR="00BD1BC9" w:rsidRDefault="00000000">
            <w:pPr>
              <w:spacing w:after="80" w:line="240" w:lineRule="auto"/>
            </w:pPr>
            <w:r>
              <w:pict w14:anchorId="2EB209B6">
                <v:rect id="_x0000_i1042" style="width:0;height:1.5pt" o:hralign="center" o:hrstd="t" o:hr="t" fillcolor="#a0a0a0" stroked="f"/>
              </w:pict>
            </w:r>
          </w:p>
          <w:p w14:paraId="2EB208F0" w14:textId="77777777" w:rsidR="00BD1BC9" w:rsidRDefault="00000000">
            <w:pPr>
              <w:spacing w:after="80" w:line="240" w:lineRule="auto"/>
              <w:rPr>
                <w:b/>
                <w:bCs/>
              </w:rPr>
            </w:pPr>
            <w:r>
              <w:rPr>
                <w:b/>
                <w:bCs/>
              </w:rPr>
              <w:t>Why SATCO in Operations &amp; Support</w:t>
            </w:r>
          </w:p>
          <w:p w14:paraId="2EB208F1" w14:textId="77777777" w:rsidR="00BD1BC9" w:rsidRDefault="00000000">
            <w:pPr>
              <w:spacing w:before="240" w:after="240" w:line="240" w:lineRule="auto"/>
              <w:rPr>
                <w:i/>
                <w:iCs/>
              </w:rPr>
            </w:pPr>
            <w:r>
              <w:rPr>
                <w:i/>
                <w:iCs/>
              </w:rPr>
              <w:t>(~45–50 words)</w:t>
            </w:r>
          </w:p>
          <w:p w14:paraId="2EB208F2" w14:textId="77777777" w:rsidR="00BD1BC9" w:rsidRDefault="00000000">
            <w:pPr>
              <w:spacing w:before="240" w:after="240" w:line="240" w:lineRule="auto"/>
            </w:pPr>
            <w:r>
              <w:t>SATCO is distinguished by its ability to operate population-scale environments through integrated service platforms, disciplined asset management, deep regional execution experience—delivering reliable, safe, and sustainable operations aligned with international best practices.</w:t>
            </w:r>
          </w:p>
          <w:p w14:paraId="2EB208F3" w14:textId="77777777" w:rsidR="00BD1BC9" w:rsidRDefault="00BD1BC9">
            <w:pPr>
              <w:spacing w:after="80" w:line="240" w:lineRule="auto"/>
              <w:rPr>
                <w:b/>
                <w:bCs/>
              </w:rPr>
            </w:pPr>
          </w:p>
        </w:tc>
      </w:tr>
      <w:tr w:rsidR="00BD1BC9" w14:paraId="2EB20910" w14:textId="77777777">
        <w:tc>
          <w:tcPr>
            <w:tcW w:w="10815" w:type="dxa"/>
          </w:tcPr>
          <w:p w14:paraId="2EB208F5" w14:textId="77777777" w:rsidR="00BD1BC9" w:rsidRDefault="00000000">
            <w:pPr>
              <w:pStyle w:val="Heading3"/>
              <w:spacing w:after="80"/>
            </w:pPr>
            <w:bookmarkStart w:id="40" w:name="_lnu3coyayona" w:colFirst="0" w:colLast="0"/>
            <w:bookmarkEnd w:id="40"/>
            <w:r>
              <w:lastRenderedPageBreak/>
              <w:t xml:space="preserve">Public–Private Partnerships (PPP) </w:t>
            </w:r>
            <w:r>
              <w:rPr>
                <w:i/>
                <w:iCs/>
              </w:rPr>
              <w:t>(when Layer 1 is clicked or view sector from hero section)</w:t>
            </w:r>
          </w:p>
          <w:p w14:paraId="2EB208F6" w14:textId="77777777" w:rsidR="00BD1BC9" w:rsidRDefault="00000000">
            <w:pPr>
              <w:spacing w:before="240" w:after="240" w:line="240" w:lineRule="auto"/>
              <w:rPr>
                <w:i/>
                <w:iCs/>
              </w:rPr>
            </w:pPr>
            <w:r>
              <w:rPr>
                <w:i/>
                <w:iCs/>
              </w:rPr>
              <w:t>(Sector Overview — ~100–110 words)</w:t>
            </w:r>
          </w:p>
          <w:p w14:paraId="2EB208F7" w14:textId="77777777" w:rsidR="00BD1BC9" w:rsidRDefault="00000000">
            <w:pPr>
              <w:spacing w:before="240" w:after="240" w:line="240" w:lineRule="auto"/>
            </w:pPr>
            <w:r>
              <w:t>SATCO originates, develops, and participates in public–private partnership projects that support the Kingdom’s long-term development agenda. Positioned at the intersection of development, construction, operations, and finance, SATCO structures as well as delivers complex infrastructure projects under long-term, performance-based partnership models.</w:t>
            </w:r>
          </w:p>
          <w:p w14:paraId="2EB208F8" w14:textId="77777777" w:rsidR="00BD1BC9" w:rsidRDefault="00000000">
            <w:pPr>
              <w:spacing w:before="240" w:after="240" w:line="240" w:lineRule="auto"/>
            </w:pPr>
            <w:r>
              <w:t>With a focus on non-recourse, project-financed structures, SATCO collaborates closely with public-sector stakeholders, lenders, together with global partners to deliver, operate, and sustain critical assets. This integrated approach aligns development objectives with lifecycle performance and long-term value creation.</w:t>
            </w:r>
          </w:p>
          <w:p w14:paraId="2EB208F9" w14:textId="77777777" w:rsidR="00BD1BC9" w:rsidRDefault="00000000">
            <w:pPr>
              <w:spacing w:after="80" w:line="240" w:lineRule="auto"/>
            </w:pPr>
            <w:r>
              <w:pict w14:anchorId="2EB209B7">
                <v:rect id="_x0000_i1043" style="width:0;height:1.5pt" o:hralign="center" o:hrstd="t" o:hr="t" fillcolor="#a0a0a0" stroked="f"/>
              </w:pict>
            </w:r>
          </w:p>
          <w:p w14:paraId="2EB208FA" w14:textId="77777777" w:rsidR="00BD1BC9" w:rsidRDefault="00000000">
            <w:pPr>
              <w:spacing w:after="80" w:line="240" w:lineRule="auto"/>
              <w:rPr>
                <w:b/>
                <w:bCs/>
              </w:rPr>
            </w:pPr>
            <w:r>
              <w:rPr>
                <w:b/>
                <w:bCs/>
              </w:rPr>
              <w:t>Core Capabilities</w:t>
            </w:r>
          </w:p>
          <w:p w14:paraId="2EB208FB" w14:textId="77777777" w:rsidR="00BD1BC9" w:rsidRDefault="00000000">
            <w:pPr>
              <w:spacing w:before="240" w:after="240" w:line="240" w:lineRule="auto"/>
              <w:rPr>
                <w:i/>
                <w:iCs/>
              </w:rPr>
            </w:pPr>
            <w:r>
              <w:rPr>
                <w:i/>
                <w:iCs/>
              </w:rPr>
              <w:t>(~80–90 words)</w:t>
            </w:r>
          </w:p>
          <w:p w14:paraId="2EB208FC" w14:textId="77777777" w:rsidR="00BD1BC9" w:rsidRDefault="00000000">
            <w:pPr>
              <w:spacing w:before="240" w:after="240" w:line="240" w:lineRule="auto"/>
            </w:pPr>
            <w:r>
              <w:lastRenderedPageBreak/>
              <w:t>SATCO’s PPP capability spans the full project lifecycle, from early-stage origination and development through commercial structuring, risk allocation, as well as delivery. Leveraging in-house EPC and operations platforms, SATCO oversees design, construction, financing coordination, as well as long-term operations, ensuring alignment across technical, commercial, and operational objectives throughout the concession period.</w:t>
            </w:r>
          </w:p>
          <w:p w14:paraId="2EB208FD" w14:textId="77777777" w:rsidR="00BD1BC9" w:rsidRDefault="00000000">
            <w:pPr>
              <w:spacing w:after="80" w:line="240" w:lineRule="auto"/>
            </w:pPr>
            <w:r>
              <w:pict w14:anchorId="2EB209B8">
                <v:rect id="_x0000_i1044" style="width:0;height:1.5pt" o:hralign="center" o:hrstd="t" o:hr="t" fillcolor="#a0a0a0" stroked="f"/>
              </w:pict>
            </w:r>
          </w:p>
          <w:p w14:paraId="2EB208FE" w14:textId="77777777" w:rsidR="00BD1BC9" w:rsidRDefault="00000000">
            <w:pPr>
              <w:spacing w:after="80" w:line="240" w:lineRule="auto"/>
              <w:rPr>
                <w:b/>
                <w:bCs/>
              </w:rPr>
            </w:pPr>
            <w:r>
              <w:rPr>
                <w:b/>
                <w:bCs/>
              </w:rPr>
              <w:t>Delivery Models</w:t>
            </w:r>
          </w:p>
          <w:p w14:paraId="2EB208FF" w14:textId="77777777" w:rsidR="00BD1BC9" w:rsidRDefault="00000000">
            <w:pPr>
              <w:spacing w:before="240" w:after="240" w:line="240" w:lineRule="auto"/>
              <w:rPr>
                <w:i/>
                <w:iCs/>
              </w:rPr>
            </w:pPr>
            <w:r>
              <w:rPr>
                <w:i/>
                <w:iCs/>
              </w:rPr>
              <w:t>(~55–60 words)</w:t>
            </w:r>
          </w:p>
          <w:p w14:paraId="2EB20900" w14:textId="77777777" w:rsidR="00BD1BC9" w:rsidRDefault="00000000">
            <w:pPr>
              <w:spacing w:before="240" w:after="240" w:line="240" w:lineRule="auto"/>
            </w:pPr>
            <w:r>
              <w:t>SATCO operates across a range of partnership as well as concession structures, including DBFOM, BOT, BOO, and hybrid availability-based models. This flexibility enables alignment with diverse government procurement frameworks, regulatory environments, and evolving infrastructure financing strategies across domestic as well as international markets.</w:t>
            </w:r>
          </w:p>
          <w:p w14:paraId="2EB20901" w14:textId="77777777" w:rsidR="00BD1BC9" w:rsidRDefault="00000000">
            <w:pPr>
              <w:spacing w:after="80" w:line="240" w:lineRule="auto"/>
            </w:pPr>
            <w:r>
              <w:pict w14:anchorId="2EB209B9">
                <v:rect id="_x0000_i1045" style="width:0;height:1.5pt" o:hralign="center" o:hrstd="t" o:hr="t" fillcolor="#a0a0a0" stroked="f"/>
              </w:pict>
            </w:r>
          </w:p>
          <w:p w14:paraId="2EB20902" w14:textId="77777777" w:rsidR="00BD1BC9" w:rsidRDefault="00000000">
            <w:pPr>
              <w:spacing w:after="80" w:line="240" w:lineRule="auto"/>
              <w:rPr>
                <w:b/>
                <w:bCs/>
              </w:rPr>
            </w:pPr>
            <w:r>
              <w:rPr>
                <w:b/>
                <w:bCs/>
              </w:rPr>
              <w:t>Integrated Platform Advantage</w:t>
            </w:r>
          </w:p>
          <w:p w14:paraId="2EB20903" w14:textId="77777777" w:rsidR="00BD1BC9" w:rsidRDefault="00000000">
            <w:pPr>
              <w:spacing w:before="240" w:after="240" w:line="240" w:lineRule="auto"/>
              <w:rPr>
                <w:i/>
                <w:iCs/>
              </w:rPr>
            </w:pPr>
            <w:r>
              <w:rPr>
                <w:i/>
                <w:iCs/>
              </w:rPr>
              <w:t>(~55–60 words)</w:t>
            </w:r>
          </w:p>
          <w:p w14:paraId="2EB20904" w14:textId="77777777" w:rsidR="00BD1BC9" w:rsidRDefault="00000000">
            <w:pPr>
              <w:spacing w:before="240" w:after="240" w:line="240" w:lineRule="auto"/>
            </w:pPr>
            <w:r>
              <w:t>SATCO’s PPP platform is underpinned by its vertically integrated construction and operations capabilities. This integration provides tighter control over cost, schedule, and risk, while supporting bankability, operational readiness, as well as sustainable asset performance over multi-decade concession horizons.</w:t>
            </w:r>
          </w:p>
          <w:p w14:paraId="2EB20905" w14:textId="77777777" w:rsidR="00BD1BC9" w:rsidRDefault="00000000">
            <w:pPr>
              <w:spacing w:after="80" w:line="240" w:lineRule="auto"/>
            </w:pPr>
            <w:r>
              <w:pict w14:anchorId="2EB209BA">
                <v:rect id="_x0000_i1046" style="width:0;height:1.5pt" o:hralign="center" o:hrstd="t" o:hr="t" fillcolor="#a0a0a0" stroked="f"/>
              </w:pict>
            </w:r>
          </w:p>
          <w:p w14:paraId="2EB20906" w14:textId="77777777" w:rsidR="00BD1BC9" w:rsidRDefault="00000000">
            <w:pPr>
              <w:spacing w:after="80" w:line="240" w:lineRule="auto"/>
              <w:rPr>
                <w:b/>
                <w:bCs/>
              </w:rPr>
            </w:pPr>
            <w:r>
              <w:rPr>
                <w:b/>
                <w:bCs/>
              </w:rPr>
              <w:t>Selected Experience</w:t>
            </w:r>
          </w:p>
          <w:p w14:paraId="2EB20907" w14:textId="77777777" w:rsidR="00BD1BC9" w:rsidRDefault="00000000">
            <w:pPr>
              <w:spacing w:after="80" w:line="240" w:lineRule="auto"/>
            </w:pPr>
            <w:r>
              <w:t xml:space="preserve"> </w:t>
            </w:r>
          </w:p>
          <w:p w14:paraId="2EB20908" w14:textId="77777777" w:rsidR="00BD1BC9" w:rsidRDefault="00000000">
            <w:pPr>
              <w:spacing w:after="80" w:line="240" w:lineRule="auto"/>
            </w:pPr>
            <w:r>
              <w:t>(Placeholder – Strategic Decision Pending)</w:t>
            </w:r>
          </w:p>
          <w:p w14:paraId="2EB20909" w14:textId="77777777" w:rsidR="00BD1BC9" w:rsidRDefault="00000000">
            <w:pPr>
              <w:spacing w:before="240" w:after="240" w:line="240" w:lineRule="auto"/>
              <w:rPr>
                <w:i/>
                <w:iCs/>
              </w:rPr>
            </w:pPr>
            <w:r>
              <w:rPr>
                <w:i/>
                <w:iCs/>
              </w:rPr>
              <w:t>(~45–50 words)</w:t>
            </w:r>
          </w:p>
          <w:p w14:paraId="2EB2090A" w14:textId="77777777" w:rsidR="00BD1BC9" w:rsidRDefault="00000000">
            <w:pPr>
              <w:spacing w:before="240" w:after="240" w:line="240" w:lineRule="auto"/>
            </w:pPr>
            <w:r>
              <w:lastRenderedPageBreak/>
              <w:t>SATCO has participated in multiple PPP and concession-based projects across housing, construction villages, and airport infrastructure under BOT, BOO, as well as DBFOM structures, delivered through both corporate-financed and non-recourse models.</w:t>
            </w:r>
          </w:p>
          <w:p w14:paraId="2EB2090B" w14:textId="77777777" w:rsidR="00BD1BC9" w:rsidRDefault="00000000">
            <w:pPr>
              <w:spacing w:before="240" w:after="240" w:line="240" w:lineRule="auto"/>
              <w:rPr>
                <w:i/>
                <w:iCs/>
              </w:rPr>
            </w:pPr>
            <w:r>
              <w:t>SATCO was awarded the NEOM Residential Communities 9 PPP project with a capacity of 10,000 beds in a consortium with Tamasuk, and was part of the consortium that recently awarded the development of the Hadda independent Sewage Treatment Plant (ISTP) project with a treatment capacity target of 250,000 cubic meters per day in the Makkah province by the Saudi Partnerships Water Company.</w:t>
            </w:r>
          </w:p>
          <w:p w14:paraId="2EB2090C" w14:textId="77777777" w:rsidR="00BD1BC9" w:rsidRDefault="00000000">
            <w:pPr>
              <w:spacing w:after="80" w:line="240" w:lineRule="auto"/>
            </w:pPr>
            <w:r>
              <w:pict w14:anchorId="2EB209BB">
                <v:rect id="_x0000_i1047" style="width:0;height:1.5pt" o:hralign="center" o:hrstd="t" o:hr="t" fillcolor="#a0a0a0" stroked="f"/>
              </w:pict>
            </w:r>
          </w:p>
          <w:p w14:paraId="2EB2090D" w14:textId="77777777" w:rsidR="00BD1BC9" w:rsidRDefault="00000000">
            <w:pPr>
              <w:spacing w:after="80" w:line="240" w:lineRule="auto"/>
              <w:rPr>
                <w:b/>
                <w:bCs/>
              </w:rPr>
            </w:pPr>
            <w:r>
              <w:rPr>
                <w:b/>
                <w:bCs/>
              </w:rPr>
              <w:t>Why SATCO in PPP</w:t>
            </w:r>
          </w:p>
          <w:p w14:paraId="2EB2090E" w14:textId="77777777" w:rsidR="00BD1BC9" w:rsidRDefault="00000000">
            <w:pPr>
              <w:spacing w:before="240" w:after="240" w:line="240" w:lineRule="auto"/>
              <w:rPr>
                <w:i/>
                <w:iCs/>
              </w:rPr>
            </w:pPr>
            <w:r>
              <w:rPr>
                <w:i/>
                <w:iCs/>
              </w:rPr>
              <w:t>(~45–50 words)</w:t>
            </w:r>
          </w:p>
          <w:p w14:paraId="2EB2090F" w14:textId="77777777" w:rsidR="00BD1BC9" w:rsidRDefault="00000000">
            <w:pPr>
              <w:spacing w:before="240" w:after="240" w:line="240" w:lineRule="auto"/>
            </w:pPr>
            <w:r>
              <w:t>SATCO is distinguished by its ability to combine development insight, EPC execution, and long-term operations within a single platform—enabling the delivery of bankable, performance-driven PPP projects aligned with national priorities and international best practices. SATCO’s PPP leadership brings a proven record of 20+ project-financed transactions reaching financial close across Europe, the Middle East, Africa, and South Asia.</w:t>
            </w:r>
          </w:p>
        </w:tc>
      </w:tr>
      <w:tr w:rsidR="00BD1BC9" w14:paraId="2EB2095A" w14:textId="77777777">
        <w:tc>
          <w:tcPr>
            <w:tcW w:w="10815" w:type="dxa"/>
          </w:tcPr>
          <w:p w14:paraId="2EB20911" w14:textId="77777777" w:rsidR="00BD1BC9" w:rsidRDefault="00000000">
            <w:pPr>
              <w:pStyle w:val="Heading2"/>
            </w:pPr>
            <w:bookmarkStart w:id="41" w:name="_l70105olx4ug" w:colFirst="0" w:colLast="0"/>
            <w:bookmarkEnd w:id="41"/>
            <w:commentRangeStart w:id="42"/>
            <w:r>
              <w:lastRenderedPageBreak/>
              <w:t>Careers</w:t>
            </w:r>
            <w:commentRangeEnd w:id="42"/>
            <w:r>
              <w:rPr>
                <w:rStyle w:val="CommentReference"/>
                <w:sz w:val="28"/>
                <w:szCs w:val="28"/>
              </w:rPr>
              <w:commentReference w:id="42"/>
            </w:r>
            <w:r>
              <w:t xml:space="preserve"> </w:t>
            </w:r>
            <w:r>
              <w:rPr>
                <w:i/>
                <w:iCs/>
              </w:rPr>
              <w:t>page we get when we click on “Careers”)</w:t>
            </w:r>
          </w:p>
          <w:p w14:paraId="2EB20912" w14:textId="77777777" w:rsidR="00BD1BC9" w:rsidRDefault="00BD1BC9">
            <w:pPr>
              <w:spacing w:after="80" w:line="240" w:lineRule="auto"/>
              <w:rPr>
                <w:b/>
                <w:bCs/>
              </w:rPr>
            </w:pPr>
          </w:p>
          <w:p w14:paraId="2EB20913" w14:textId="77777777" w:rsidR="00BD1BC9" w:rsidRDefault="00000000">
            <w:pPr>
              <w:spacing w:after="80" w:line="240" w:lineRule="auto"/>
            </w:pPr>
            <w:r>
              <w:t>SATCO offers opportunities to work on complex, large-scale projects that support national development and long-term infrastructure performance. Operating across construction, airport infrastructure, operations and support services, as well as public–private partnerships, SATCO provides professionals with exposure to challenging environments, multidisciplinary teams, and long-term career growth.</w:t>
            </w:r>
          </w:p>
          <w:p w14:paraId="2EB20914" w14:textId="77777777" w:rsidR="00BD1BC9" w:rsidRDefault="00BD1BC9">
            <w:pPr>
              <w:spacing w:after="80" w:line="240" w:lineRule="auto"/>
            </w:pPr>
          </w:p>
          <w:p w14:paraId="2EB20915" w14:textId="77777777" w:rsidR="00BD1BC9" w:rsidRDefault="00000000">
            <w:pPr>
              <w:spacing w:after="80" w:line="240" w:lineRule="auto"/>
            </w:pPr>
            <w:r>
              <w:t>We seek individuals who value execution, accountability, as well as collaboration—and who want to contribute to projects that matter.</w:t>
            </w:r>
          </w:p>
          <w:p w14:paraId="2EB20916" w14:textId="77777777" w:rsidR="00BD1BC9" w:rsidRDefault="00BD1BC9">
            <w:pPr>
              <w:spacing w:after="80" w:line="240" w:lineRule="auto"/>
            </w:pPr>
          </w:p>
          <w:p w14:paraId="2EB20917" w14:textId="77777777" w:rsidR="00BD1BC9" w:rsidRDefault="00000000">
            <w:pPr>
              <w:spacing w:after="80" w:line="240" w:lineRule="auto"/>
            </w:pPr>
            <w:r>
              <w:rPr>
                <w:rFonts w:ascii="Cardo" w:eastAsia="Cardo" w:hAnsi="Cardo" w:cs="Cardo"/>
              </w:rPr>
              <w:t>⸻</w:t>
            </w:r>
          </w:p>
          <w:p w14:paraId="2EB20918" w14:textId="77777777" w:rsidR="00BD1BC9" w:rsidRDefault="00BD1BC9">
            <w:pPr>
              <w:spacing w:after="80" w:line="240" w:lineRule="auto"/>
            </w:pPr>
          </w:p>
          <w:p w14:paraId="2EB20919" w14:textId="77777777" w:rsidR="00BD1BC9" w:rsidRDefault="00000000">
            <w:pPr>
              <w:spacing w:after="80" w:line="240" w:lineRule="auto"/>
              <w:rPr>
                <w:b/>
                <w:bCs/>
              </w:rPr>
            </w:pPr>
            <w:r>
              <w:rPr>
                <w:b/>
                <w:bCs/>
              </w:rPr>
              <w:lastRenderedPageBreak/>
              <w:t>Life at SATCO</w:t>
            </w:r>
          </w:p>
          <w:p w14:paraId="2EB2091A" w14:textId="77777777" w:rsidR="00BD1BC9" w:rsidRDefault="00BD1BC9">
            <w:pPr>
              <w:spacing w:after="80" w:line="240" w:lineRule="auto"/>
            </w:pPr>
          </w:p>
          <w:p w14:paraId="2EB2091B" w14:textId="77777777" w:rsidR="00BD1BC9" w:rsidRDefault="00000000">
            <w:pPr>
              <w:spacing w:after="80" w:line="240" w:lineRule="auto"/>
            </w:pPr>
            <w:r>
              <w:t>Working at SATCO means being part of an integrated platform delivering, operating, and sustaining critical assets. Our teams work across diverse environments—from construction sites and industrial cities to airports as well as master-planned developments—often under demanding schedules and high standards.</w:t>
            </w:r>
          </w:p>
          <w:p w14:paraId="2EB2091C" w14:textId="77777777" w:rsidR="00BD1BC9" w:rsidRDefault="00BD1BC9">
            <w:pPr>
              <w:spacing w:after="80" w:line="240" w:lineRule="auto"/>
            </w:pPr>
          </w:p>
          <w:p w14:paraId="2EB2091D" w14:textId="77777777" w:rsidR="00BD1BC9" w:rsidRDefault="00000000">
            <w:pPr>
              <w:spacing w:after="80" w:line="240" w:lineRule="auto"/>
            </w:pPr>
            <w:r>
              <w:t>SATCO invests in capability, safety, and professional development, creating an environment where technical expertise as well as operational discipline are valued and rewarded.</w:t>
            </w:r>
          </w:p>
          <w:p w14:paraId="2EB2091E" w14:textId="77777777" w:rsidR="00BD1BC9" w:rsidRDefault="00BD1BC9">
            <w:pPr>
              <w:spacing w:after="80" w:line="240" w:lineRule="auto"/>
            </w:pPr>
          </w:p>
          <w:p w14:paraId="2EB2091F" w14:textId="77777777" w:rsidR="00BD1BC9" w:rsidRDefault="00000000">
            <w:pPr>
              <w:spacing w:after="80" w:line="240" w:lineRule="auto"/>
            </w:pPr>
            <w:r>
              <w:rPr>
                <w:rFonts w:ascii="Cardo" w:eastAsia="Cardo" w:hAnsi="Cardo" w:cs="Cardo"/>
              </w:rPr>
              <w:t>⸻</w:t>
            </w:r>
          </w:p>
          <w:p w14:paraId="2EB20920" w14:textId="77777777" w:rsidR="00BD1BC9" w:rsidRDefault="00BD1BC9">
            <w:pPr>
              <w:spacing w:after="80" w:line="240" w:lineRule="auto"/>
            </w:pPr>
          </w:p>
          <w:p w14:paraId="2EB20921" w14:textId="77777777" w:rsidR="00BD1BC9" w:rsidRDefault="00000000">
            <w:pPr>
              <w:spacing w:after="80" w:line="240" w:lineRule="auto"/>
              <w:rPr>
                <w:b/>
                <w:bCs/>
              </w:rPr>
            </w:pPr>
            <w:r>
              <w:rPr>
                <w:b/>
                <w:bCs/>
              </w:rPr>
              <w:t>Current Opportunities</w:t>
            </w:r>
          </w:p>
          <w:p w14:paraId="2EB20922" w14:textId="77777777" w:rsidR="00BD1BC9" w:rsidRDefault="00BD1BC9">
            <w:pPr>
              <w:spacing w:after="80" w:line="240" w:lineRule="auto"/>
            </w:pPr>
          </w:p>
          <w:p w14:paraId="2EB20923" w14:textId="77777777" w:rsidR="00BD1BC9" w:rsidRDefault="00000000">
            <w:pPr>
              <w:spacing w:after="80" w:line="240" w:lineRule="auto"/>
            </w:pPr>
            <w:r>
              <w:t>(This section is dynamic and populated directly from your internal system or LinkedIn feed)</w:t>
            </w:r>
          </w:p>
          <w:p w14:paraId="2EB20924" w14:textId="77777777" w:rsidR="00BD1BC9" w:rsidRDefault="00BD1BC9">
            <w:pPr>
              <w:spacing w:after="80" w:line="240" w:lineRule="auto"/>
            </w:pPr>
          </w:p>
          <w:p w14:paraId="2EB20925" w14:textId="77777777" w:rsidR="00BD1BC9" w:rsidRDefault="00000000">
            <w:pPr>
              <w:spacing w:after="80" w:line="240" w:lineRule="auto"/>
            </w:pPr>
            <w:r>
              <w:t>Search &amp; Filter</w:t>
            </w:r>
          </w:p>
          <w:p w14:paraId="2EB20926" w14:textId="77777777" w:rsidR="00BD1BC9" w:rsidRDefault="00000000">
            <w:pPr>
              <w:spacing w:after="80" w:line="240" w:lineRule="auto"/>
            </w:pPr>
            <w:r>
              <w:tab/>
              <w:t>•</w:t>
            </w:r>
            <w:r>
              <w:tab/>
              <w:t>Keyword</w:t>
            </w:r>
          </w:p>
          <w:p w14:paraId="2EB20927" w14:textId="77777777" w:rsidR="00BD1BC9" w:rsidRDefault="00000000">
            <w:pPr>
              <w:spacing w:after="80" w:line="240" w:lineRule="auto"/>
            </w:pPr>
            <w:r>
              <w:tab/>
              <w:t>•</w:t>
            </w:r>
            <w:r>
              <w:tab/>
              <w:t>Location</w:t>
            </w:r>
          </w:p>
          <w:p w14:paraId="2EB20928" w14:textId="77777777" w:rsidR="00BD1BC9" w:rsidRDefault="00000000">
            <w:pPr>
              <w:spacing w:after="80" w:line="240" w:lineRule="auto"/>
            </w:pPr>
            <w:r>
              <w:tab/>
              <w:t>•</w:t>
            </w:r>
            <w:r>
              <w:tab/>
              <w:t>Operating Sector</w:t>
            </w:r>
          </w:p>
          <w:p w14:paraId="2EB20929" w14:textId="77777777" w:rsidR="00BD1BC9" w:rsidRDefault="00000000">
            <w:pPr>
              <w:spacing w:after="80" w:line="240" w:lineRule="auto"/>
            </w:pPr>
            <w:r>
              <w:tab/>
              <w:t>•</w:t>
            </w:r>
            <w:r>
              <w:tab/>
              <w:t>Discipline / Function</w:t>
            </w:r>
          </w:p>
          <w:p w14:paraId="2EB2092A" w14:textId="77777777" w:rsidR="00BD1BC9" w:rsidRDefault="00000000">
            <w:pPr>
              <w:spacing w:after="80" w:line="240" w:lineRule="auto"/>
            </w:pPr>
            <w:r>
              <w:tab/>
              <w:t>•</w:t>
            </w:r>
            <w:r>
              <w:tab/>
              <w:t>Experience Level</w:t>
            </w:r>
          </w:p>
          <w:p w14:paraId="2EB2092B" w14:textId="77777777" w:rsidR="00BD1BC9" w:rsidRDefault="00BD1BC9">
            <w:pPr>
              <w:spacing w:after="80" w:line="240" w:lineRule="auto"/>
            </w:pPr>
          </w:p>
          <w:p w14:paraId="2EB2092C" w14:textId="77777777" w:rsidR="00BD1BC9" w:rsidRDefault="00000000">
            <w:pPr>
              <w:spacing w:after="80" w:line="240" w:lineRule="auto"/>
            </w:pPr>
            <w:r>
              <w:rPr>
                <w:rFonts w:ascii="Cardo" w:eastAsia="Cardo" w:hAnsi="Cardo" w:cs="Cardo"/>
              </w:rPr>
              <w:t>⸻</w:t>
            </w:r>
          </w:p>
          <w:p w14:paraId="2EB2092D" w14:textId="77777777" w:rsidR="00BD1BC9" w:rsidRDefault="00BD1BC9">
            <w:pPr>
              <w:spacing w:after="80" w:line="240" w:lineRule="auto"/>
            </w:pPr>
          </w:p>
          <w:p w14:paraId="2EB2092E" w14:textId="77777777" w:rsidR="00BD1BC9" w:rsidRDefault="00000000">
            <w:pPr>
              <w:spacing w:after="80" w:line="240" w:lineRule="auto"/>
            </w:pPr>
            <w:r>
              <w:rPr>
                <w:b/>
                <w:bCs/>
              </w:rPr>
              <w:t>Job Listings</w:t>
            </w:r>
            <w:r>
              <w:t xml:space="preserve"> (Example Structure)</w:t>
            </w:r>
          </w:p>
          <w:p w14:paraId="2EB2092F" w14:textId="77777777" w:rsidR="00BD1BC9" w:rsidRDefault="00BD1BC9">
            <w:pPr>
              <w:spacing w:after="80" w:line="240" w:lineRule="auto"/>
            </w:pPr>
          </w:p>
          <w:p w14:paraId="2EB20930" w14:textId="77777777" w:rsidR="00BD1BC9" w:rsidRDefault="00000000">
            <w:pPr>
              <w:spacing w:after="80" w:line="240" w:lineRule="auto"/>
            </w:pPr>
            <w:r>
              <w:t>Senior Project Manager – Construction</w:t>
            </w:r>
          </w:p>
          <w:p w14:paraId="2EB20931" w14:textId="77777777" w:rsidR="00BD1BC9" w:rsidRDefault="00000000">
            <w:pPr>
              <w:spacing w:after="80" w:line="240" w:lineRule="auto"/>
            </w:pPr>
            <w:r>
              <w:lastRenderedPageBreak/>
              <w:t>Location: Saudi Arabia</w:t>
            </w:r>
          </w:p>
          <w:p w14:paraId="2EB20932" w14:textId="77777777" w:rsidR="00BD1BC9" w:rsidRDefault="00000000">
            <w:pPr>
              <w:spacing w:after="80" w:line="240" w:lineRule="auto"/>
            </w:pPr>
            <w:r>
              <w:t>Sector: Construction</w:t>
            </w:r>
          </w:p>
          <w:p w14:paraId="2EB20933" w14:textId="77777777" w:rsidR="00BD1BC9" w:rsidRDefault="00BD1BC9">
            <w:pPr>
              <w:spacing w:after="80" w:line="240" w:lineRule="auto"/>
            </w:pPr>
          </w:p>
          <w:p w14:paraId="2EB20934" w14:textId="77777777" w:rsidR="00BD1BC9" w:rsidRDefault="00000000">
            <w:pPr>
              <w:spacing w:after="80" w:line="240" w:lineRule="auto"/>
            </w:pPr>
            <w:r>
              <w:rPr>
                <w:rFonts w:ascii="Arial Unicode MS" w:eastAsia="Arial Unicode MS" w:hAnsi="Arial Unicode MS" w:cs="Arial Unicode MS"/>
              </w:rPr>
              <w:t>→ View role</w:t>
            </w:r>
          </w:p>
          <w:p w14:paraId="2EB20935" w14:textId="77777777" w:rsidR="00BD1BC9" w:rsidRDefault="00BD1BC9">
            <w:pPr>
              <w:spacing w:after="80" w:line="240" w:lineRule="auto"/>
            </w:pPr>
          </w:p>
          <w:p w14:paraId="2EB20936" w14:textId="77777777" w:rsidR="00BD1BC9" w:rsidRDefault="00000000">
            <w:pPr>
              <w:spacing w:after="80" w:line="240" w:lineRule="auto"/>
            </w:pPr>
            <w:r>
              <w:rPr>
                <w:rFonts w:ascii="Cardo" w:eastAsia="Cardo" w:hAnsi="Cardo" w:cs="Cardo"/>
              </w:rPr>
              <w:t>⸻</w:t>
            </w:r>
          </w:p>
          <w:p w14:paraId="2EB20937" w14:textId="77777777" w:rsidR="00BD1BC9" w:rsidRDefault="00BD1BC9">
            <w:pPr>
              <w:spacing w:after="80" w:line="240" w:lineRule="auto"/>
            </w:pPr>
          </w:p>
          <w:p w14:paraId="2EB20938" w14:textId="77777777" w:rsidR="00BD1BC9" w:rsidRDefault="00000000">
            <w:pPr>
              <w:spacing w:after="80" w:line="240" w:lineRule="auto"/>
            </w:pPr>
            <w:r>
              <w:t>Facilities Management Engineer</w:t>
            </w:r>
          </w:p>
          <w:p w14:paraId="2EB20939" w14:textId="77777777" w:rsidR="00BD1BC9" w:rsidRDefault="00000000">
            <w:pPr>
              <w:spacing w:after="80" w:line="240" w:lineRule="auto"/>
            </w:pPr>
            <w:r>
              <w:t>Location: KSA / Regional</w:t>
            </w:r>
          </w:p>
          <w:p w14:paraId="2EB2093A" w14:textId="77777777" w:rsidR="00BD1BC9" w:rsidRDefault="00000000">
            <w:pPr>
              <w:spacing w:after="80" w:line="240" w:lineRule="auto"/>
            </w:pPr>
            <w:r>
              <w:t>Sector: Integrated Operations &amp; Support Services</w:t>
            </w:r>
          </w:p>
          <w:p w14:paraId="2EB2093B" w14:textId="77777777" w:rsidR="00BD1BC9" w:rsidRDefault="00BD1BC9">
            <w:pPr>
              <w:spacing w:after="80" w:line="240" w:lineRule="auto"/>
            </w:pPr>
          </w:p>
          <w:p w14:paraId="2EB2093C" w14:textId="77777777" w:rsidR="00BD1BC9" w:rsidRDefault="00000000">
            <w:pPr>
              <w:spacing w:after="80" w:line="240" w:lineRule="auto"/>
            </w:pPr>
            <w:r>
              <w:rPr>
                <w:rFonts w:ascii="Arial Unicode MS" w:eastAsia="Arial Unicode MS" w:hAnsi="Arial Unicode MS" w:cs="Arial Unicode MS"/>
              </w:rPr>
              <w:t>→ View role</w:t>
            </w:r>
          </w:p>
          <w:p w14:paraId="2EB2093D" w14:textId="77777777" w:rsidR="00BD1BC9" w:rsidRDefault="00BD1BC9">
            <w:pPr>
              <w:spacing w:after="80" w:line="240" w:lineRule="auto"/>
            </w:pPr>
          </w:p>
          <w:p w14:paraId="2EB2093E" w14:textId="77777777" w:rsidR="00BD1BC9" w:rsidRDefault="00000000">
            <w:pPr>
              <w:spacing w:after="80" w:line="240" w:lineRule="auto"/>
            </w:pPr>
            <w:r>
              <w:rPr>
                <w:rFonts w:ascii="Cardo" w:eastAsia="Cardo" w:hAnsi="Cardo" w:cs="Cardo"/>
              </w:rPr>
              <w:t>⸻</w:t>
            </w:r>
          </w:p>
          <w:p w14:paraId="2EB2093F" w14:textId="77777777" w:rsidR="00BD1BC9" w:rsidRDefault="00BD1BC9">
            <w:pPr>
              <w:spacing w:after="80" w:line="240" w:lineRule="auto"/>
            </w:pPr>
          </w:p>
          <w:p w14:paraId="2EB20940" w14:textId="77777777" w:rsidR="00BD1BC9" w:rsidRDefault="00000000">
            <w:pPr>
              <w:spacing w:after="80" w:line="240" w:lineRule="auto"/>
            </w:pPr>
            <w:r>
              <w:t>Airport Systems Technician</w:t>
            </w:r>
          </w:p>
          <w:p w14:paraId="2EB20941" w14:textId="77777777" w:rsidR="00BD1BC9" w:rsidRDefault="00000000">
            <w:pPr>
              <w:spacing w:after="80" w:line="240" w:lineRule="auto"/>
            </w:pPr>
            <w:r>
              <w:t>Location: KSA</w:t>
            </w:r>
          </w:p>
          <w:p w14:paraId="2EB20942" w14:textId="77777777" w:rsidR="00BD1BC9" w:rsidRDefault="00000000">
            <w:pPr>
              <w:spacing w:after="80" w:line="240" w:lineRule="auto"/>
            </w:pPr>
            <w:r>
              <w:t>Sector: Airport Infrastructure &amp; Operations</w:t>
            </w:r>
          </w:p>
          <w:p w14:paraId="2EB20943" w14:textId="77777777" w:rsidR="00BD1BC9" w:rsidRDefault="00BD1BC9">
            <w:pPr>
              <w:spacing w:after="80" w:line="240" w:lineRule="auto"/>
            </w:pPr>
          </w:p>
          <w:p w14:paraId="2EB20944" w14:textId="77777777" w:rsidR="00BD1BC9" w:rsidRDefault="00000000">
            <w:pPr>
              <w:spacing w:after="80" w:line="240" w:lineRule="auto"/>
            </w:pPr>
            <w:r>
              <w:rPr>
                <w:rFonts w:ascii="Arial Unicode MS" w:eastAsia="Arial Unicode MS" w:hAnsi="Arial Unicode MS" w:cs="Arial Unicode MS"/>
              </w:rPr>
              <w:t>→ View role</w:t>
            </w:r>
          </w:p>
          <w:p w14:paraId="2EB20945" w14:textId="77777777" w:rsidR="00BD1BC9" w:rsidRDefault="00BD1BC9">
            <w:pPr>
              <w:spacing w:after="80" w:line="240" w:lineRule="auto"/>
            </w:pPr>
          </w:p>
          <w:p w14:paraId="2EB20946" w14:textId="77777777" w:rsidR="00BD1BC9" w:rsidRDefault="00000000">
            <w:pPr>
              <w:spacing w:after="80" w:line="240" w:lineRule="auto"/>
            </w:pPr>
            <w:r>
              <w:rPr>
                <w:rFonts w:ascii="Cardo" w:eastAsia="Cardo" w:hAnsi="Cardo" w:cs="Cardo"/>
              </w:rPr>
              <w:t>⸻</w:t>
            </w:r>
          </w:p>
          <w:p w14:paraId="2EB20947" w14:textId="77777777" w:rsidR="00BD1BC9" w:rsidRDefault="00BD1BC9">
            <w:pPr>
              <w:spacing w:after="80" w:line="240" w:lineRule="auto"/>
            </w:pPr>
          </w:p>
          <w:p w14:paraId="2EB20948" w14:textId="77777777" w:rsidR="00BD1BC9" w:rsidRDefault="00000000">
            <w:pPr>
              <w:spacing w:after="80" w:line="240" w:lineRule="auto"/>
            </w:pPr>
            <w:r>
              <w:t>(Listings update automatically as roles are added or removed.)</w:t>
            </w:r>
          </w:p>
          <w:p w14:paraId="2EB20949" w14:textId="77777777" w:rsidR="00BD1BC9" w:rsidRDefault="00BD1BC9">
            <w:pPr>
              <w:spacing w:after="80" w:line="240" w:lineRule="auto"/>
            </w:pPr>
          </w:p>
          <w:p w14:paraId="2EB2094A" w14:textId="77777777" w:rsidR="00BD1BC9" w:rsidRDefault="00000000">
            <w:pPr>
              <w:spacing w:after="80" w:line="240" w:lineRule="auto"/>
            </w:pPr>
            <w:r>
              <w:rPr>
                <w:rFonts w:ascii="Cardo" w:eastAsia="Cardo" w:hAnsi="Cardo" w:cs="Cardo"/>
              </w:rPr>
              <w:t>⸻</w:t>
            </w:r>
          </w:p>
          <w:p w14:paraId="2EB2094B" w14:textId="77777777" w:rsidR="00BD1BC9" w:rsidRDefault="00BD1BC9">
            <w:pPr>
              <w:spacing w:after="80" w:line="240" w:lineRule="auto"/>
            </w:pPr>
          </w:p>
          <w:p w14:paraId="2EB2094C" w14:textId="77777777" w:rsidR="00BD1BC9" w:rsidRDefault="00000000">
            <w:pPr>
              <w:spacing w:after="80" w:line="240" w:lineRule="auto"/>
              <w:rPr>
                <w:b/>
                <w:bCs/>
              </w:rPr>
            </w:pPr>
            <w:r>
              <w:rPr>
                <w:b/>
                <w:bCs/>
              </w:rPr>
              <w:t>How We Hire</w:t>
            </w:r>
          </w:p>
          <w:p w14:paraId="2EB2094D" w14:textId="77777777" w:rsidR="00BD1BC9" w:rsidRDefault="00BD1BC9">
            <w:pPr>
              <w:spacing w:after="80" w:line="240" w:lineRule="auto"/>
            </w:pPr>
          </w:p>
          <w:p w14:paraId="2EB2094E" w14:textId="77777777" w:rsidR="00BD1BC9" w:rsidRDefault="00000000">
            <w:pPr>
              <w:spacing w:after="80" w:line="240" w:lineRule="auto"/>
            </w:pPr>
            <w:r>
              <w:t>Our recruitment process is structured, transparent, and role-specific. Shortlisted candidates are evaluated based on technical capability, relevant experience, and alignment with SATCO’s operational standards as well as values.</w:t>
            </w:r>
          </w:p>
          <w:p w14:paraId="2EB2094F" w14:textId="77777777" w:rsidR="00BD1BC9" w:rsidRDefault="00BD1BC9">
            <w:pPr>
              <w:spacing w:after="80" w:line="240" w:lineRule="auto"/>
            </w:pPr>
          </w:p>
          <w:p w14:paraId="2EB20950" w14:textId="77777777" w:rsidR="00BD1BC9" w:rsidRDefault="00000000">
            <w:pPr>
              <w:spacing w:after="80" w:line="240" w:lineRule="auto"/>
            </w:pPr>
            <w:r>
              <w:t>Depending on the role, the process may include technical interviews, assessments, and project-based discussions.</w:t>
            </w:r>
          </w:p>
          <w:p w14:paraId="2EB20951" w14:textId="77777777" w:rsidR="00BD1BC9" w:rsidRDefault="00BD1BC9">
            <w:pPr>
              <w:spacing w:after="80" w:line="240" w:lineRule="auto"/>
            </w:pPr>
          </w:p>
          <w:p w14:paraId="2EB20952" w14:textId="77777777" w:rsidR="00BD1BC9" w:rsidRDefault="00000000">
            <w:pPr>
              <w:spacing w:after="80" w:line="240" w:lineRule="auto"/>
            </w:pPr>
            <w:r>
              <w:rPr>
                <w:rFonts w:ascii="Cardo" w:eastAsia="Cardo" w:hAnsi="Cardo" w:cs="Cardo"/>
              </w:rPr>
              <w:t>⸻</w:t>
            </w:r>
          </w:p>
          <w:p w14:paraId="2EB20953" w14:textId="77777777" w:rsidR="00BD1BC9" w:rsidRDefault="00BD1BC9">
            <w:pPr>
              <w:spacing w:after="80" w:line="240" w:lineRule="auto"/>
            </w:pPr>
          </w:p>
          <w:p w14:paraId="2EB20954" w14:textId="77777777" w:rsidR="00BD1BC9" w:rsidRDefault="00000000">
            <w:pPr>
              <w:spacing w:after="80" w:line="240" w:lineRule="auto"/>
              <w:rPr>
                <w:b/>
                <w:bCs/>
              </w:rPr>
            </w:pPr>
            <w:r>
              <w:rPr>
                <w:b/>
                <w:bCs/>
              </w:rPr>
              <w:t>General Applications</w:t>
            </w:r>
          </w:p>
          <w:p w14:paraId="2EB20955" w14:textId="77777777" w:rsidR="00BD1BC9" w:rsidRDefault="00BD1BC9">
            <w:pPr>
              <w:spacing w:after="80" w:line="240" w:lineRule="auto"/>
            </w:pPr>
          </w:p>
          <w:p w14:paraId="2EB20956" w14:textId="77777777" w:rsidR="00BD1BC9" w:rsidRDefault="00000000">
            <w:pPr>
              <w:spacing w:after="80" w:line="240" w:lineRule="auto"/>
            </w:pPr>
            <w:r>
              <w:t>If you do not see a suitable role listed, you may submit a general application. Your profile will be reviewed and considered as future opportunities arise.</w:t>
            </w:r>
          </w:p>
          <w:p w14:paraId="2EB20957" w14:textId="77777777" w:rsidR="00BD1BC9" w:rsidRDefault="00BD1BC9">
            <w:pPr>
              <w:spacing w:after="80" w:line="240" w:lineRule="auto"/>
            </w:pPr>
          </w:p>
          <w:p w14:paraId="2EB20958" w14:textId="77777777" w:rsidR="00BD1BC9" w:rsidRDefault="00000000">
            <w:pPr>
              <w:spacing w:after="80" w:line="240" w:lineRule="auto"/>
            </w:pPr>
            <w:r>
              <w:rPr>
                <w:rFonts w:ascii="Arial Unicode MS" w:eastAsia="Arial Unicode MS" w:hAnsi="Arial Unicode MS" w:cs="Arial Unicode MS"/>
              </w:rPr>
              <w:t>→ Submit your profile</w:t>
            </w:r>
          </w:p>
          <w:p w14:paraId="2EB20959" w14:textId="77777777" w:rsidR="00BD1BC9" w:rsidRDefault="00BD1BC9">
            <w:pPr>
              <w:spacing w:after="80" w:line="240" w:lineRule="auto"/>
              <w:rPr>
                <w:b/>
                <w:bCs/>
              </w:rPr>
            </w:pPr>
          </w:p>
        </w:tc>
      </w:tr>
      <w:tr w:rsidR="00BD1BC9" w14:paraId="2EB2095D" w14:textId="77777777">
        <w:tc>
          <w:tcPr>
            <w:tcW w:w="10815" w:type="dxa"/>
          </w:tcPr>
          <w:p w14:paraId="2EB2095B" w14:textId="77777777" w:rsidR="00BD1BC9" w:rsidRDefault="00000000">
            <w:pPr>
              <w:pStyle w:val="Heading2"/>
              <w:keepNext w:val="0"/>
              <w:keepLines w:val="0"/>
              <w:widowControl w:val="0"/>
              <w:spacing w:before="280"/>
            </w:pPr>
            <w:bookmarkStart w:id="43" w:name="_kr66ecjbuvju" w:colFirst="0" w:colLast="0"/>
            <w:bookmarkEnd w:id="43"/>
            <w:r>
              <w:lastRenderedPageBreak/>
              <w:t>Contact Us (Follow current site)</w:t>
            </w:r>
          </w:p>
          <w:p w14:paraId="2EB2095C" w14:textId="77777777" w:rsidR="00BD1BC9" w:rsidRDefault="00BD1BC9">
            <w:pPr>
              <w:spacing w:line="240" w:lineRule="auto"/>
            </w:pPr>
          </w:p>
        </w:tc>
      </w:tr>
    </w:tbl>
    <w:p w14:paraId="2EB2095E" w14:textId="77777777" w:rsidR="00BD1BC9" w:rsidRDefault="00BD1BC9">
      <w:pPr>
        <w:jc w:val="center"/>
      </w:pPr>
    </w:p>
    <w:p w14:paraId="2EB2095F" w14:textId="77777777" w:rsidR="00BD1BC9" w:rsidRDefault="00BD1BC9">
      <w:pPr>
        <w:jc w:val="center"/>
      </w:pPr>
    </w:p>
    <w:p w14:paraId="2EB20960" w14:textId="77777777" w:rsidR="00BD1BC9" w:rsidRDefault="00BD1BC9">
      <w:pPr>
        <w:jc w:val="center"/>
      </w:pPr>
    </w:p>
    <w:p w14:paraId="2EB20961" w14:textId="77777777" w:rsidR="00BD1BC9" w:rsidRDefault="00BD1BC9">
      <w:pPr>
        <w:jc w:val="center"/>
      </w:pPr>
    </w:p>
    <w:p w14:paraId="2EB20962" w14:textId="77777777" w:rsidR="00BD1BC9" w:rsidRDefault="00BD1BC9">
      <w:pPr>
        <w:jc w:val="center"/>
      </w:pPr>
    </w:p>
    <w:p w14:paraId="2EB20963" w14:textId="77777777" w:rsidR="00BD1BC9" w:rsidRDefault="00BD1BC9">
      <w:pPr>
        <w:jc w:val="center"/>
      </w:pPr>
    </w:p>
    <w:p w14:paraId="2EB20964" w14:textId="77777777" w:rsidR="00BD1BC9" w:rsidRDefault="00BD1BC9">
      <w:pPr>
        <w:jc w:val="center"/>
      </w:pPr>
    </w:p>
    <w:p w14:paraId="2EB20965" w14:textId="77777777" w:rsidR="00BD1BC9" w:rsidRDefault="00BD1BC9">
      <w:pPr>
        <w:jc w:val="center"/>
      </w:pPr>
    </w:p>
    <w:p w14:paraId="2EB20966" w14:textId="77777777" w:rsidR="00BD1BC9" w:rsidRDefault="00BD1BC9"/>
    <w:p w14:paraId="2EB20967" w14:textId="77777777" w:rsidR="00BD1BC9" w:rsidRDefault="00BD1BC9"/>
    <w:p w14:paraId="2EB20968" w14:textId="77777777" w:rsidR="00BD1BC9" w:rsidRDefault="00BD1BC9"/>
    <w:p w14:paraId="2EB20969" w14:textId="77777777" w:rsidR="00BD1BC9" w:rsidRDefault="00BD1BC9"/>
    <w:p w14:paraId="2EB2096A" w14:textId="77777777" w:rsidR="00BD1BC9" w:rsidRDefault="00BD1BC9"/>
    <w:p w14:paraId="2EB2096B" w14:textId="77777777" w:rsidR="00BD1BC9" w:rsidRDefault="00BD1BC9"/>
    <w:p w14:paraId="2EB2096C" w14:textId="77777777" w:rsidR="00BD1BC9" w:rsidRDefault="00BD1BC9"/>
    <w:p w14:paraId="2EB2096D" w14:textId="77777777" w:rsidR="00BD1BC9" w:rsidRDefault="00BD1BC9"/>
    <w:p w14:paraId="2EB2096E" w14:textId="77777777" w:rsidR="00BD1BC9" w:rsidRDefault="00BD1BC9"/>
    <w:p w14:paraId="2EB2096F" w14:textId="77777777" w:rsidR="00BD1BC9" w:rsidRDefault="00BD1BC9"/>
    <w:p w14:paraId="2EB20970" w14:textId="77777777" w:rsidR="00BD1BC9" w:rsidRDefault="00BD1BC9"/>
    <w:p w14:paraId="2EB20971" w14:textId="77777777" w:rsidR="00BD1BC9" w:rsidRDefault="00BD1BC9"/>
    <w:p w14:paraId="2EB20972" w14:textId="77777777" w:rsidR="00BD1BC9" w:rsidRDefault="00BD1BC9"/>
    <w:p w14:paraId="2EB20973" w14:textId="77777777" w:rsidR="00BD1BC9" w:rsidRDefault="00BD1BC9"/>
    <w:p w14:paraId="2EB20974" w14:textId="77777777" w:rsidR="00BD1BC9" w:rsidRDefault="00BD1BC9"/>
    <w:p w14:paraId="2EB20975" w14:textId="77777777" w:rsidR="00BD1BC9" w:rsidRDefault="00BD1BC9"/>
    <w:p w14:paraId="2EB20976" w14:textId="77777777" w:rsidR="00BD1BC9" w:rsidRDefault="00BD1BC9"/>
    <w:p w14:paraId="2EB20977" w14:textId="77777777" w:rsidR="00BD1BC9" w:rsidRDefault="00BD1BC9">
      <w:pPr>
        <w:jc w:val="center"/>
      </w:pPr>
    </w:p>
    <w:tbl>
      <w:tblPr>
        <w:tblStyle w:val="a0"/>
        <w:tblpPr w:leftFromText="180" w:rightFromText="180" w:topFromText="180" w:bottomFromText="180" w:vertAnchor="text"/>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BD1BC9" w14:paraId="2EB20979" w14:textId="77777777">
        <w:tc>
          <w:tcPr>
            <w:tcW w:w="10800" w:type="dxa"/>
          </w:tcPr>
          <w:p w14:paraId="2EB20978" w14:textId="77777777" w:rsidR="00BD1BC9" w:rsidRDefault="00000000">
            <w:pPr>
              <w:pStyle w:val="Heading2"/>
              <w:widowControl w:val="0"/>
              <w:jc w:val="center"/>
              <w:rPr>
                <w:i/>
                <w:iCs/>
              </w:rPr>
            </w:pPr>
            <w:bookmarkStart w:id="44" w:name="_f13oystu7vf7" w:colFirst="0" w:colLast="0"/>
            <w:bookmarkEnd w:id="44"/>
            <w:r>
              <w:lastRenderedPageBreak/>
              <w:t xml:space="preserve">Mobile version </w:t>
            </w:r>
            <w:r>
              <w:rPr>
                <w:i/>
                <w:iCs/>
              </w:rPr>
              <w:t>(For toned down content of operating sectors on a smartphone)</w:t>
            </w:r>
          </w:p>
        </w:tc>
      </w:tr>
      <w:tr w:rsidR="00BD1BC9" w14:paraId="2EB20985" w14:textId="77777777">
        <w:tc>
          <w:tcPr>
            <w:tcW w:w="10800" w:type="dxa"/>
          </w:tcPr>
          <w:p w14:paraId="2EB2097A" w14:textId="77777777" w:rsidR="00BD1BC9" w:rsidRDefault="00000000">
            <w:pPr>
              <w:pStyle w:val="Heading3"/>
              <w:widowControl w:val="0"/>
              <w:rPr>
                <w:b/>
                <w:bCs/>
              </w:rPr>
            </w:pPr>
            <w:bookmarkStart w:id="45" w:name="_67d8zatvp8mx" w:colFirst="0" w:colLast="0"/>
            <w:bookmarkEnd w:id="45"/>
            <w:r>
              <w:t xml:space="preserve">Layer Mobile (LM): Operating Sectors: </w:t>
            </w:r>
            <w:r>
              <w:rPr>
                <w:b/>
                <w:bCs/>
              </w:rPr>
              <w:t>Airport Infrastructure and Operations</w:t>
            </w:r>
          </w:p>
          <w:p w14:paraId="2EB2097B" w14:textId="77777777" w:rsidR="00BD1BC9" w:rsidRDefault="00BD1BC9">
            <w:pPr>
              <w:widowControl w:val="0"/>
              <w:spacing w:line="240" w:lineRule="auto"/>
            </w:pPr>
          </w:p>
          <w:p w14:paraId="2EB2097C" w14:textId="77777777" w:rsidR="00BD1BC9" w:rsidRDefault="00000000">
            <w:pPr>
              <w:widowControl w:val="0"/>
              <w:spacing w:line="240" w:lineRule="auto"/>
            </w:pPr>
            <w:r>
              <w:t>SATCO delivers integrated airport infrastructure systems and long-term operational solutions for complex, high-traffic aviation environments. From design and installation to operation, maintenance, and concession-based delivery, SATCO supports airports across the full asset lifecycle.</w:t>
            </w:r>
          </w:p>
          <w:p w14:paraId="2EB2097D" w14:textId="77777777" w:rsidR="00BD1BC9" w:rsidRDefault="00BD1BC9">
            <w:pPr>
              <w:widowControl w:val="0"/>
              <w:spacing w:line="240" w:lineRule="auto"/>
            </w:pPr>
          </w:p>
          <w:p w14:paraId="2EB2097E" w14:textId="77777777" w:rsidR="00BD1BC9" w:rsidRDefault="00000000">
            <w:pPr>
              <w:widowControl w:val="0"/>
              <w:spacing w:line="240" w:lineRule="auto"/>
            </w:pPr>
            <w:r>
              <w:t>Our capabilities span passenger boarding bridges, aircraft ground power and pre-conditioned air systems, airside and apron technologies, terminal and baggage systems, and cargo and automated storage solutions—delivered in live-airport environments with zero tolerance for disruption.</w:t>
            </w:r>
          </w:p>
          <w:p w14:paraId="2EB2097F" w14:textId="77777777" w:rsidR="00BD1BC9" w:rsidRDefault="00BD1BC9">
            <w:pPr>
              <w:widowControl w:val="0"/>
              <w:spacing w:line="240" w:lineRule="auto"/>
            </w:pPr>
          </w:p>
          <w:p w14:paraId="2EB20980" w14:textId="77777777" w:rsidR="00BD1BC9" w:rsidRDefault="00000000">
            <w:pPr>
              <w:widowControl w:val="0"/>
              <w:spacing w:line="240" w:lineRule="auto"/>
            </w:pPr>
            <w:r>
              <w:t>SATCO operates under flexible delivery models, including design–build and long-term BOT and BTO concessions, aligned with modern airport financing frameworks. Backed by deep regional experience and partnerships with global system leaders, SATCO is a trusted partner to airport authorities and operators across the Middle East and beyond.</w:t>
            </w:r>
          </w:p>
          <w:p w14:paraId="2EB20981" w14:textId="77777777" w:rsidR="00BD1BC9" w:rsidRDefault="00BD1BC9">
            <w:pPr>
              <w:widowControl w:val="0"/>
              <w:spacing w:line="240" w:lineRule="auto"/>
            </w:pPr>
          </w:p>
          <w:p w14:paraId="2EB20982" w14:textId="77777777" w:rsidR="00BD1BC9" w:rsidRDefault="00000000">
            <w:pPr>
              <w:widowControl w:val="0"/>
              <w:spacing w:line="240" w:lineRule="auto"/>
            </w:pPr>
            <w:r>
              <w:rPr>
                <w:rFonts w:ascii="Arial Unicode MS" w:eastAsia="Arial Unicode MS" w:hAnsi="Arial Unicode MS" w:cs="Arial Unicode MS"/>
              </w:rPr>
              <w:t>View detailed capabilities &amp; projects → (goes to L2 Mobile Optimized for Airports)</w:t>
            </w:r>
          </w:p>
          <w:p w14:paraId="2EB20983" w14:textId="77777777" w:rsidR="00BD1BC9" w:rsidRDefault="00BD1BC9">
            <w:pPr>
              <w:widowControl w:val="0"/>
              <w:spacing w:line="240" w:lineRule="auto"/>
            </w:pPr>
          </w:p>
          <w:p w14:paraId="2EB20984" w14:textId="77777777" w:rsidR="00BD1BC9" w:rsidRDefault="00BD1BC9">
            <w:pPr>
              <w:widowControl w:val="0"/>
              <w:spacing w:line="240" w:lineRule="auto"/>
            </w:pPr>
          </w:p>
        </w:tc>
      </w:tr>
      <w:tr w:rsidR="00BD1BC9" w14:paraId="2EB2098F" w14:textId="77777777">
        <w:tc>
          <w:tcPr>
            <w:tcW w:w="10800" w:type="dxa"/>
          </w:tcPr>
          <w:p w14:paraId="2EB20986" w14:textId="77777777" w:rsidR="00BD1BC9" w:rsidRDefault="00000000">
            <w:pPr>
              <w:pStyle w:val="Heading3"/>
              <w:widowControl w:val="0"/>
              <w:rPr>
                <w:b/>
                <w:bCs/>
              </w:rPr>
            </w:pPr>
            <w:bookmarkStart w:id="46" w:name="_5imy0ax3hc6o" w:colFirst="0" w:colLast="0"/>
            <w:bookmarkEnd w:id="46"/>
            <w:r>
              <w:t xml:space="preserve">LM: Operating Sectors: </w:t>
            </w:r>
            <w:r>
              <w:rPr>
                <w:b/>
                <w:bCs/>
              </w:rPr>
              <w:t>Construction</w:t>
            </w:r>
          </w:p>
          <w:p w14:paraId="2EB20987" w14:textId="77777777" w:rsidR="00BD1BC9" w:rsidRDefault="00000000">
            <w:pPr>
              <w:widowControl w:val="0"/>
              <w:spacing w:line="240" w:lineRule="auto"/>
            </w:pPr>
            <w:r>
              <w:t>SATCO delivers turnkey, end-to-end construction solutions for large-scale, complex developments that support national growth and long-term infrastructure needs. Operating as an integrated EPC contractor, SATCO executes projects across housing, social infrastructure, utilities, and civil works.</w:t>
            </w:r>
          </w:p>
          <w:p w14:paraId="2EB20988" w14:textId="77777777" w:rsidR="00BD1BC9" w:rsidRDefault="00BD1BC9">
            <w:pPr>
              <w:widowControl w:val="0"/>
              <w:spacing w:line="240" w:lineRule="auto"/>
            </w:pPr>
          </w:p>
          <w:p w14:paraId="2EB20989" w14:textId="77777777" w:rsidR="00BD1BC9" w:rsidRDefault="00000000">
            <w:pPr>
              <w:widowControl w:val="0"/>
              <w:spacing w:line="240" w:lineRule="auto"/>
            </w:pPr>
            <w:r>
              <w:t>Our construction capabilities span population-scale residential and construction villages, institutional and industrial buildings, prefabricated and modular solutions, and critical infrastructure such as roads, wastewater systems, and utility networks. SATCO manages full engineering, procurement, and construction scopes, integrating buildings, services, and infrastructure within a single delivery framework.</w:t>
            </w:r>
          </w:p>
          <w:p w14:paraId="2EB2098A" w14:textId="77777777" w:rsidR="00BD1BC9" w:rsidRDefault="00BD1BC9">
            <w:pPr>
              <w:widowControl w:val="0"/>
              <w:spacing w:line="240" w:lineRule="auto"/>
            </w:pPr>
          </w:p>
          <w:p w14:paraId="2EB2098B" w14:textId="77777777" w:rsidR="00BD1BC9" w:rsidRDefault="00000000">
            <w:pPr>
              <w:widowControl w:val="0"/>
              <w:spacing w:line="240" w:lineRule="auto"/>
            </w:pPr>
            <w:r>
              <w:t>With deep regional experience, flexible delivery models, and strong international partnerships, SATCO delivers complex developments with disciplined execution, schedule certainty, and long-term performance in demanding environments.</w:t>
            </w:r>
          </w:p>
          <w:p w14:paraId="2EB2098C" w14:textId="77777777" w:rsidR="00BD1BC9" w:rsidRDefault="00BD1BC9">
            <w:pPr>
              <w:widowControl w:val="0"/>
              <w:spacing w:line="240" w:lineRule="auto"/>
            </w:pPr>
          </w:p>
          <w:p w14:paraId="2EB2098D" w14:textId="77777777" w:rsidR="00BD1BC9" w:rsidRDefault="00000000">
            <w:pPr>
              <w:widowControl w:val="0"/>
              <w:spacing w:line="240" w:lineRule="auto"/>
            </w:pPr>
            <w:r>
              <w:rPr>
                <w:rFonts w:ascii="Arial Unicode MS" w:eastAsia="Arial Unicode MS" w:hAnsi="Arial Unicode MS" w:cs="Arial Unicode MS"/>
              </w:rPr>
              <w:lastRenderedPageBreak/>
              <w:t>View detailed construction capabilities → (goes to L2 Mobile Optimized for Construction)</w:t>
            </w:r>
          </w:p>
          <w:p w14:paraId="2EB2098E" w14:textId="77777777" w:rsidR="00BD1BC9" w:rsidRDefault="00BD1BC9">
            <w:pPr>
              <w:widowControl w:val="0"/>
              <w:spacing w:line="240" w:lineRule="auto"/>
            </w:pPr>
          </w:p>
        </w:tc>
      </w:tr>
      <w:tr w:rsidR="00BD1BC9" w14:paraId="2EB20997" w14:textId="77777777">
        <w:tc>
          <w:tcPr>
            <w:tcW w:w="10800" w:type="dxa"/>
          </w:tcPr>
          <w:p w14:paraId="2EB20990" w14:textId="77777777" w:rsidR="00BD1BC9" w:rsidRDefault="00000000">
            <w:pPr>
              <w:pStyle w:val="Heading3"/>
              <w:widowControl w:val="0"/>
              <w:spacing w:after="80"/>
              <w:rPr>
                <w:b/>
                <w:bCs/>
              </w:rPr>
            </w:pPr>
            <w:bookmarkStart w:id="47" w:name="_3a77vb6kzmnt" w:colFirst="0" w:colLast="0"/>
            <w:bookmarkEnd w:id="47"/>
            <w:r>
              <w:lastRenderedPageBreak/>
              <w:t xml:space="preserve">LM: Operating Sectors: </w:t>
            </w:r>
            <w:r>
              <w:rPr>
                <w:b/>
                <w:bCs/>
              </w:rPr>
              <w:t>Integrated Operations &amp; Support Services</w:t>
            </w:r>
          </w:p>
          <w:p w14:paraId="2EB20991" w14:textId="77777777" w:rsidR="00BD1BC9" w:rsidRDefault="00000000">
            <w:pPr>
              <w:widowControl w:val="0"/>
              <w:spacing w:before="240" w:after="240" w:line="240" w:lineRule="auto"/>
              <w:rPr>
                <w:i/>
                <w:iCs/>
              </w:rPr>
            </w:pPr>
            <w:r>
              <w:rPr>
                <w:i/>
                <w:iCs/>
              </w:rPr>
              <w:t>(Mobile One-Screen Summary)</w:t>
            </w:r>
          </w:p>
          <w:p w14:paraId="2EB20992" w14:textId="77777777" w:rsidR="00BD1BC9" w:rsidRDefault="00000000">
            <w:pPr>
              <w:widowControl w:val="0"/>
              <w:spacing w:before="240" w:after="240" w:line="240" w:lineRule="auto"/>
            </w:pPr>
            <w:r>
              <w:t>SATCO delivers integrated operations and support services that ensure the reliability, continuity, and long-term performance of complex assets and communities. Operating across the full lifecycle, SATCO supports industrial, institutional, and urban environments with mission-critical services delivered at scale.</w:t>
            </w:r>
          </w:p>
          <w:p w14:paraId="2EB20993" w14:textId="77777777" w:rsidR="00BD1BC9" w:rsidRDefault="00000000">
            <w:pPr>
              <w:widowControl w:val="0"/>
              <w:spacing w:before="240" w:after="240" w:line="240" w:lineRule="auto"/>
            </w:pPr>
            <w:r>
              <w:t>Our capabilities span facilities management and asset operations, community and life support services, and landscaping, irrigation, and environmental systems. Together, these services enable safe, efficient, and resilient environments for large populations, complex facilities, and public realms.</w:t>
            </w:r>
          </w:p>
          <w:p w14:paraId="2EB20994" w14:textId="77777777" w:rsidR="00BD1BC9" w:rsidRDefault="00000000">
            <w:pPr>
              <w:widowControl w:val="0"/>
              <w:spacing w:before="240" w:after="240" w:line="240" w:lineRule="auto"/>
            </w:pPr>
            <w:r>
              <w:t>Designed to integrate seamlessly with construction and PPP delivery models, SATCO’s operations platform supports long-term performance, lifecycle asset management, and service-level reliability. Backed by deep regional experience and global best practices, SATCO is a trusted partner for operating large-scale developments and destination environments.</w:t>
            </w:r>
          </w:p>
          <w:p w14:paraId="2EB20995" w14:textId="77777777" w:rsidR="00BD1BC9" w:rsidRDefault="00000000">
            <w:pPr>
              <w:widowControl w:val="0"/>
              <w:spacing w:before="240" w:after="240" w:line="240" w:lineRule="auto"/>
            </w:pPr>
            <w:r>
              <w:rPr>
                <w:rFonts w:ascii="Arial Unicode MS" w:eastAsia="Arial Unicode MS" w:hAnsi="Arial Unicode MS" w:cs="Arial Unicode MS"/>
              </w:rPr>
              <w:t>View detailed operations &amp; support capabilities → (back to L2 optimized for Mobile viewing)</w:t>
            </w:r>
          </w:p>
          <w:p w14:paraId="2EB20996" w14:textId="77777777" w:rsidR="00BD1BC9" w:rsidRDefault="00BD1BC9">
            <w:pPr>
              <w:widowControl w:val="0"/>
              <w:spacing w:line="240" w:lineRule="auto"/>
            </w:pPr>
          </w:p>
        </w:tc>
      </w:tr>
      <w:tr w:rsidR="00BD1BC9" w14:paraId="2EB209A3" w14:textId="77777777">
        <w:tc>
          <w:tcPr>
            <w:tcW w:w="10800" w:type="dxa"/>
          </w:tcPr>
          <w:p w14:paraId="2EB20998" w14:textId="77777777" w:rsidR="00BD1BC9" w:rsidRDefault="00000000">
            <w:pPr>
              <w:pStyle w:val="Heading3"/>
              <w:widowControl w:val="0"/>
              <w:spacing w:after="80"/>
              <w:rPr>
                <w:b/>
                <w:bCs/>
              </w:rPr>
            </w:pPr>
            <w:bookmarkStart w:id="48" w:name="_kxxn9m3009ln" w:colFirst="0" w:colLast="0"/>
            <w:bookmarkEnd w:id="48"/>
            <w:r>
              <w:t xml:space="preserve">LM: Operating Sectors: </w:t>
            </w:r>
            <w:r>
              <w:rPr>
                <w:b/>
                <w:bCs/>
              </w:rPr>
              <w:t>Public–Private Partnerships (PPP)</w:t>
            </w:r>
          </w:p>
          <w:p w14:paraId="2EB20999" w14:textId="77777777" w:rsidR="00BD1BC9" w:rsidRDefault="00BD1BC9">
            <w:pPr>
              <w:widowControl w:val="0"/>
              <w:spacing w:after="80" w:line="240" w:lineRule="auto"/>
              <w:rPr>
                <w:b/>
                <w:bCs/>
              </w:rPr>
            </w:pPr>
          </w:p>
          <w:p w14:paraId="2EB2099A" w14:textId="77777777" w:rsidR="00BD1BC9" w:rsidRDefault="00000000">
            <w:pPr>
              <w:widowControl w:val="0"/>
              <w:spacing w:after="80" w:line="240" w:lineRule="auto"/>
            </w:pPr>
            <w:r>
              <w:t>SATCO originates, develops, and participates in public–private partnership projects that support the Kingdom’s long-term development agenda. Positioned at the intersection of development, construction, operations, and finance, SATCO delivers complex infrastructure projects under long-term, performance-based partnership models.</w:t>
            </w:r>
          </w:p>
          <w:p w14:paraId="2EB2099B" w14:textId="77777777" w:rsidR="00BD1BC9" w:rsidRDefault="00BD1BC9">
            <w:pPr>
              <w:widowControl w:val="0"/>
              <w:spacing w:after="80" w:line="240" w:lineRule="auto"/>
            </w:pPr>
          </w:p>
          <w:p w14:paraId="2EB2099C" w14:textId="77777777" w:rsidR="00BD1BC9" w:rsidRDefault="00000000">
            <w:pPr>
              <w:widowControl w:val="0"/>
              <w:spacing w:after="80" w:line="240" w:lineRule="auto"/>
            </w:pPr>
            <w:r>
              <w:t>With a focus on non-recourse, project-financed structures, SATCO works closely with public-sector stakeholders, lenders, and global partners to deliver, operate, and sustain critical assets. SATCO’s vertically integrated platform—spanning EPC execution and long-term operations—enables tighter risk control, operational readiness, and sustained asset performance over multi-decade concession periods.</w:t>
            </w:r>
          </w:p>
          <w:p w14:paraId="2EB2099D" w14:textId="77777777" w:rsidR="00BD1BC9" w:rsidRDefault="00BD1BC9">
            <w:pPr>
              <w:widowControl w:val="0"/>
              <w:spacing w:after="80" w:line="240" w:lineRule="auto"/>
            </w:pPr>
          </w:p>
          <w:p w14:paraId="2EB2099E" w14:textId="77777777" w:rsidR="00BD1BC9" w:rsidRDefault="00000000">
            <w:pPr>
              <w:widowControl w:val="0"/>
              <w:spacing w:after="80" w:line="240" w:lineRule="auto"/>
            </w:pPr>
            <w:r>
              <w:t>Backed by deep regional experience and aligned with international best practices, SATCO is a trusted partner for structuring and delivering bankable PPP projects.</w:t>
            </w:r>
          </w:p>
          <w:p w14:paraId="2EB2099F" w14:textId="77777777" w:rsidR="00BD1BC9" w:rsidRDefault="00BD1BC9">
            <w:pPr>
              <w:widowControl w:val="0"/>
              <w:spacing w:after="80" w:line="240" w:lineRule="auto"/>
            </w:pPr>
          </w:p>
          <w:p w14:paraId="2EB209A0" w14:textId="77777777" w:rsidR="00BD1BC9" w:rsidRDefault="00000000">
            <w:pPr>
              <w:widowControl w:val="0"/>
              <w:spacing w:after="80" w:line="240" w:lineRule="auto"/>
            </w:pPr>
            <w:r>
              <w:rPr>
                <w:rFonts w:ascii="Arial Unicode MS" w:eastAsia="Arial Unicode MS" w:hAnsi="Arial Unicode MS" w:cs="Arial Unicode MS"/>
              </w:rPr>
              <w:t>View detailed PPP capabilities &amp; projects → (back to L2 optimized for Mobile viewing)</w:t>
            </w:r>
          </w:p>
          <w:p w14:paraId="2EB209A1" w14:textId="77777777" w:rsidR="00BD1BC9" w:rsidRDefault="00BD1BC9">
            <w:pPr>
              <w:widowControl w:val="0"/>
              <w:spacing w:after="80" w:line="240" w:lineRule="auto"/>
              <w:rPr>
                <w:b/>
                <w:bCs/>
              </w:rPr>
            </w:pPr>
          </w:p>
          <w:p w14:paraId="2EB209A2" w14:textId="77777777" w:rsidR="00BD1BC9" w:rsidRDefault="00BD1BC9">
            <w:pPr>
              <w:widowControl w:val="0"/>
              <w:spacing w:after="80" w:line="240" w:lineRule="auto"/>
              <w:rPr>
                <w:b/>
                <w:bCs/>
              </w:rPr>
            </w:pPr>
          </w:p>
        </w:tc>
      </w:tr>
    </w:tbl>
    <w:p w14:paraId="2EB209A4" w14:textId="77777777" w:rsidR="00BD1BC9" w:rsidRDefault="00BD1BC9">
      <w:pPr>
        <w:jc w:val="center"/>
      </w:pPr>
    </w:p>
    <w:sectPr w:rsidR="00BD1BC9">
      <w:pgSz w:w="15840" w:h="12240" w:orient="landscape"/>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andar Antabi" w:date="2025-12-16T15:59:00Z" w:initials="">
    <w:p w14:paraId="2EB209BC"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Perfect choice. Option 1 is the most disciplined and timeless, and it fits SATCO’s tone exactly.</w:t>
      </w:r>
    </w:p>
    <w:p w14:paraId="2EB209BD" w14:textId="77777777" w:rsidR="00BD1BC9" w:rsidRDefault="00BD1BC9">
      <w:pPr>
        <w:widowControl w:val="0"/>
        <w:pBdr>
          <w:top w:val="nil"/>
          <w:left w:val="nil"/>
          <w:bottom w:val="nil"/>
          <w:right w:val="nil"/>
          <w:between w:val="nil"/>
        </w:pBdr>
        <w:spacing w:line="240" w:lineRule="auto"/>
        <w:rPr>
          <w:color w:val="000000"/>
        </w:rPr>
      </w:pPr>
    </w:p>
    <w:p w14:paraId="2EB209BE" w14:textId="77777777" w:rsidR="00BD1BC9" w:rsidRDefault="00000000">
      <w:pPr>
        <w:widowControl w:val="0"/>
        <w:pBdr>
          <w:top w:val="nil"/>
          <w:left w:val="nil"/>
          <w:bottom w:val="nil"/>
          <w:right w:val="nil"/>
          <w:between w:val="nil"/>
        </w:pBdr>
        <w:spacing w:line="240" w:lineRule="auto"/>
        <w:rPr>
          <w:color w:val="000000"/>
        </w:rPr>
      </w:pPr>
      <w:r>
        <w:rPr>
          <w:color w:val="000000"/>
        </w:rPr>
        <w:t>We’ll now lock the wording and move to designing the animation timing, behavior, and look &amp; feel in a way that feels institutional, not marketing-led.</w:t>
      </w:r>
    </w:p>
    <w:p w14:paraId="2EB209BF" w14:textId="77777777" w:rsidR="00BD1BC9" w:rsidRDefault="00BD1BC9">
      <w:pPr>
        <w:widowControl w:val="0"/>
        <w:pBdr>
          <w:top w:val="nil"/>
          <w:left w:val="nil"/>
          <w:bottom w:val="nil"/>
          <w:right w:val="nil"/>
          <w:between w:val="nil"/>
        </w:pBdr>
        <w:spacing w:line="240" w:lineRule="auto"/>
        <w:rPr>
          <w:color w:val="000000"/>
        </w:rPr>
      </w:pPr>
    </w:p>
    <w:p w14:paraId="2EB209C0"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9C1" w14:textId="77777777" w:rsidR="00BD1BC9" w:rsidRDefault="00BD1BC9">
      <w:pPr>
        <w:widowControl w:val="0"/>
        <w:pBdr>
          <w:top w:val="nil"/>
          <w:left w:val="nil"/>
          <w:bottom w:val="nil"/>
          <w:right w:val="nil"/>
          <w:between w:val="nil"/>
        </w:pBdr>
        <w:spacing w:line="240" w:lineRule="auto"/>
        <w:rPr>
          <w:color w:val="000000"/>
        </w:rPr>
      </w:pPr>
    </w:p>
    <w:p w14:paraId="2EB209C2" w14:textId="77777777" w:rsidR="00BD1BC9" w:rsidRDefault="00000000">
      <w:pPr>
        <w:widowControl w:val="0"/>
        <w:pBdr>
          <w:top w:val="nil"/>
          <w:left w:val="nil"/>
          <w:bottom w:val="nil"/>
          <w:right w:val="nil"/>
          <w:between w:val="nil"/>
        </w:pBdr>
        <w:spacing w:line="240" w:lineRule="auto"/>
        <w:rPr>
          <w:color w:val="000000"/>
        </w:rPr>
      </w:pPr>
      <w:r>
        <w:rPr>
          <w:color w:val="000000"/>
        </w:rPr>
        <w:t>Locked Text (Final)</w:t>
      </w:r>
    </w:p>
    <w:p w14:paraId="2EB209C3" w14:textId="77777777" w:rsidR="00BD1BC9" w:rsidRDefault="00BD1BC9">
      <w:pPr>
        <w:widowControl w:val="0"/>
        <w:pBdr>
          <w:top w:val="nil"/>
          <w:left w:val="nil"/>
          <w:bottom w:val="nil"/>
          <w:right w:val="nil"/>
          <w:between w:val="nil"/>
        </w:pBdr>
        <w:spacing w:line="240" w:lineRule="auto"/>
        <w:rPr>
          <w:color w:val="000000"/>
        </w:rPr>
      </w:pPr>
    </w:p>
    <w:p w14:paraId="2EB209C4" w14:textId="77777777" w:rsidR="00BD1BC9" w:rsidRDefault="00000000">
      <w:pPr>
        <w:widowControl w:val="0"/>
        <w:pBdr>
          <w:top w:val="nil"/>
          <w:left w:val="nil"/>
          <w:bottom w:val="nil"/>
          <w:right w:val="nil"/>
          <w:between w:val="nil"/>
        </w:pBdr>
        <w:spacing w:line="240" w:lineRule="auto"/>
        <w:rPr>
          <w:color w:val="000000"/>
        </w:rPr>
      </w:pPr>
      <w:r>
        <w:rPr>
          <w:color w:val="000000"/>
        </w:rPr>
        <w:t>Celebrating over 50 years of excellence</w:t>
      </w:r>
    </w:p>
    <w:p w14:paraId="2EB209C5" w14:textId="77777777" w:rsidR="00BD1BC9" w:rsidRDefault="00BD1BC9">
      <w:pPr>
        <w:widowControl w:val="0"/>
        <w:pBdr>
          <w:top w:val="nil"/>
          <w:left w:val="nil"/>
          <w:bottom w:val="nil"/>
          <w:right w:val="nil"/>
          <w:between w:val="nil"/>
        </w:pBdr>
        <w:spacing w:line="240" w:lineRule="auto"/>
        <w:rPr>
          <w:color w:val="000000"/>
        </w:rPr>
      </w:pPr>
    </w:p>
    <w:p w14:paraId="2EB209C6" w14:textId="77777777" w:rsidR="00BD1BC9" w:rsidRDefault="00000000">
      <w:pPr>
        <w:widowControl w:val="0"/>
        <w:pBdr>
          <w:top w:val="nil"/>
          <w:left w:val="nil"/>
          <w:bottom w:val="nil"/>
          <w:right w:val="nil"/>
          <w:between w:val="nil"/>
        </w:pBdr>
        <w:spacing w:line="240" w:lineRule="auto"/>
        <w:rPr>
          <w:color w:val="000000"/>
        </w:rPr>
      </w:pPr>
      <w:r>
        <w:rPr>
          <w:color w:val="000000"/>
        </w:rPr>
        <w:t>This wording is now frozen. We design around it.</w:t>
      </w:r>
    </w:p>
    <w:p w14:paraId="2EB209C7" w14:textId="77777777" w:rsidR="00BD1BC9" w:rsidRDefault="00BD1BC9">
      <w:pPr>
        <w:widowControl w:val="0"/>
        <w:pBdr>
          <w:top w:val="nil"/>
          <w:left w:val="nil"/>
          <w:bottom w:val="nil"/>
          <w:right w:val="nil"/>
          <w:between w:val="nil"/>
        </w:pBdr>
        <w:spacing w:line="240" w:lineRule="auto"/>
        <w:rPr>
          <w:color w:val="000000"/>
        </w:rPr>
      </w:pPr>
    </w:p>
    <w:p w14:paraId="2EB209C8"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9C9" w14:textId="77777777" w:rsidR="00BD1BC9" w:rsidRDefault="00BD1BC9">
      <w:pPr>
        <w:widowControl w:val="0"/>
        <w:pBdr>
          <w:top w:val="nil"/>
          <w:left w:val="nil"/>
          <w:bottom w:val="nil"/>
          <w:right w:val="nil"/>
          <w:between w:val="nil"/>
        </w:pBdr>
        <w:spacing w:line="240" w:lineRule="auto"/>
        <w:rPr>
          <w:color w:val="000000"/>
        </w:rPr>
      </w:pPr>
    </w:p>
    <w:p w14:paraId="2EB209CA" w14:textId="77777777" w:rsidR="00BD1BC9" w:rsidRDefault="00000000">
      <w:pPr>
        <w:widowControl w:val="0"/>
        <w:pBdr>
          <w:top w:val="nil"/>
          <w:left w:val="nil"/>
          <w:bottom w:val="nil"/>
          <w:right w:val="nil"/>
          <w:between w:val="nil"/>
        </w:pBdr>
        <w:spacing w:line="240" w:lineRule="auto"/>
        <w:rPr>
          <w:color w:val="000000"/>
        </w:rPr>
      </w:pPr>
      <w:r>
        <w:rPr>
          <w:color w:val="000000"/>
        </w:rPr>
        <w:t>Loading / Intro Animation — Final Recommendation</w:t>
      </w:r>
    </w:p>
    <w:p w14:paraId="2EB209CB" w14:textId="77777777" w:rsidR="00BD1BC9" w:rsidRDefault="00BD1BC9">
      <w:pPr>
        <w:widowControl w:val="0"/>
        <w:pBdr>
          <w:top w:val="nil"/>
          <w:left w:val="nil"/>
          <w:bottom w:val="nil"/>
          <w:right w:val="nil"/>
          <w:between w:val="nil"/>
        </w:pBdr>
        <w:spacing w:line="240" w:lineRule="auto"/>
        <w:rPr>
          <w:color w:val="000000"/>
        </w:rPr>
      </w:pPr>
    </w:p>
    <w:p w14:paraId="2EB209CC" w14:textId="77777777" w:rsidR="00BD1BC9" w:rsidRDefault="00000000">
      <w:pPr>
        <w:widowControl w:val="0"/>
        <w:pBdr>
          <w:top w:val="nil"/>
          <w:left w:val="nil"/>
          <w:bottom w:val="nil"/>
          <w:right w:val="nil"/>
          <w:between w:val="nil"/>
        </w:pBdr>
        <w:spacing w:line="240" w:lineRule="auto"/>
        <w:rPr>
          <w:color w:val="000000"/>
        </w:rPr>
      </w:pPr>
      <w:r>
        <w:rPr>
          <w:color w:val="000000"/>
        </w:rPr>
        <w:t>1. Purpose of the Animation (Very Important)</w:t>
      </w:r>
    </w:p>
    <w:p w14:paraId="2EB209CD" w14:textId="77777777" w:rsidR="00BD1BC9" w:rsidRDefault="00BD1BC9">
      <w:pPr>
        <w:widowControl w:val="0"/>
        <w:pBdr>
          <w:top w:val="nil"/>
          <w:left w:val="nil"/>
          <w:bottom w:val="nil"/>
          <w:right w:val="nil"/>
          <w:between w:val="nil"/>
        </w:pBdr>
        <w:spacing w:line="240" w:lineRule="auto"/>
        <w:rPr>
          <w:color w:val="000000"/>
        </w:rPr>
      </w:pPr>
    </w:p>
    <w:p w14:paraId="2EB209CE" w14:textId="77777777" w:rsidR="00BD1BC9" w:rsidRDefault="00000000">
      <w:pPr>
        <w:widowControl w:val="0"/>
        <w:pBdr>
          <w:top w:val="nil"/>
          <w:left w:val="nil"/>
          <w:bottom w:val="nil"/>
          <w:right w:val="nil"/>
          <w:between w:val="nil"/>
        </w:pBdr>
        <w:spacing w:line="240" w:lineRule="auto"/>
        <w:rPr>
          <w:color w:val="000000"/>
        </w:rPr>
      </w:pPr>
      <w:r>
        <w:rPr>
          <w:color w:val="000000"/>
        </w:rPr>
        <w:t>This is not a splash screen.</w:t>
      </w:r>
    </w:p>
    <w:p w14:paraId="2EB209CF" w14:textId="77777777" w:rsidR="00BD1BC9" w:rsidRDefault="00000000">
      <w:pPr>
        <w:widowControl w:val="0"/>
        <w:pBdr>
          <w:top w:val="nil"/>
          <w:left w:val="nil"/>
          <w:bottom w:val="nil"/>
          <w:right w:val="nil"/>
          <w:between w:val="nil"/>
        </w:pBdr>
        <w:spacing w:line="240" w:lineRule="auto"/>
        <w:rPr>
          <w:color w:val="000000"/>
        </w:rPr>
      </w:pPr>
      <w:r>
        <w:rPr>
          <w:color w:val="000000"/>
        </w:rPr>
        <w:t>It is a moment of acknowledgment, not a branding exercise.</w:t>
      </w:r>
    </w:p>
    <w:p w14:paraId="2EB209D0" w14:textId="77777777" w:rsidR="00BD1BC9" w:rsidRDefault="00BD1BC9">
      <w:pPr>
        <w:widowControl w:val="0"/>
        <w:pBdr>
          <w:top w:val="nil"/>
          <w:left w:val="nil"/>
          <w:bottom w:val="nil"/>
          <w:right w:val="nil"/>
          <w:between w:val="nil"/>
        </w:pBdr>
        <w:spacing w:line="240" w:lineRule="auto"/>
        <w:rPr>
          <w:color w:val="000000"/>
        </w:rPr>
      </w:pPr>
    </w:p>
    <w:p w14:paraId="2EB209D1" w14:textId="77777777" w:rsidR="00BD1BC9" w:rsidRDefault="00000000">
      <w:pPr>
        <w:widowControl w:val="0"/>
        <w:pBdr>
          <w:top w:val="nil"/>
          <w:left w:val="nil"/>
          <w:bottom w:val="nil"/>
          <w:right w:val="nil"/>
          <w:between w:val="nil"/>
        </w:pBdr>
        <w:spacing w:line="240" w:lineRule="auto"/>
        <w:rPr>
          <w:color w:val="000000"/>
        </w:rPr>
      </w:pPr>
      <w:r>
        <w:rPr>
          <w:color w:val="000000"/>
        </w:rPr>
        <w:t>Its job is to:</w:t>
      </w:r>
    </w:p>
    <w:p w14:paraId="2EB209D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Mark the milestone</w:t>
      </w:r>
    </w:p>
    <w:p w14:paraId="2EB209D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Signal confidence</w:t>
      </w:r>
    </w:p>
    <w:p w14:paraId="2EB209D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Then disappear completely</w:t>
      </w:r>
    </w:p>
    <w:p w14:paraId="2EB209D5" w14:textId="77777777" w:rsidR="00BD1BC9" w:rsidRDefault="00BD1BC9">
      <w:pPr>
        <w:widowControl w:val="0"/>
        <w:pBdr>
          <w:top w:val="nil"/>
          <w:left w:val="nil"/>
          <w:bottom w:val="nil"/>
          <w:right w:val="nil"/>
          <w:between w:val="nil"/>
        </w:pBdr>
        <w:spacing w:line="240" w:lineRule="auto"/>
        <w:rPr>
          <w:color w:val="000000"/>
        </w:rPr>
      </w:pPr>
    </w:p>
    <w:p w14:paraId="2EB209D6" w14:textId="77777777" w:rsidR="00BD1BC9" w:rsidRDefault="00000000">
      <w:pPr>
        <w:widowControl w:val="0"/>
        <w:pBdr>
          <w:top w:val="nil"/>
          <w:left w:val="nil"/>
          <w:bottom w:val="nil"/>
          <w:right w:val="nil"/>
          <w:between w:val="nil"/>
        </w:pBdr>
        <w:spacing w:line="240" w:lineRule="auto"/>
        <w:rPr>
          <w:color w:val="000000"/>
        </w:rPr>
      </w:pPr>
      <w:r>
        <w:rPr>
          <w:color w:val="000000"/>
        </w:rPr>
        <w:t>If it lingers or animates too much, it becomes noise.</w:t>
      </w:r>
    </w:p>
    <w:p w14:paraId="2EB209D7" w14:textId="77777777" w:rsidR="00BD1BC9" w:rsidRDefault="00BD1BC9">
      <w:pPr>
        <w:widowControl w:val="0"/>
        <w:pBdr>
          <w:top w:val="nil"/>
          <w:left w:val="nil"/>
          <w:bottom w:val="nil"/>
          <w:right w:val="nil"/>
          <w:between w:val="nil"/>
        </w:pBdr>
        <w:spacing w:line="240" w:lineRule="auto"/>
        <w:rPr>
          <w:color w:val="000000"/>
        </w:rPr>
      </w:pPr>
    </w:p>
    <w:p w14:paraId="2EB209D8"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9D9" w14:textId="77777777" w:rsidR="00BD1BC9" w:rsidRDefault="00BD1BC9">
      <w:pPr>
        <w:widowControl w:val="0"/>
        <w:pBdr>
          <w:top w:val="nil"/>
          <w:left w:val="nil"/>
          <w:bottom w:val="nil"/>
          <w:right w:val="nil"/>
          <w:between w:val="nil"/>
        </w:pBdr>
        <w:spacing w:line="240" w:lineRule="auto"/>
        <w:rPr>
          <w:color w:val="000000"/>
        </w:rPr>
      </w:pPr>
    </w:p>
    <w:p w14:paraId="2EB209DA" w14:textId="77777777" w:rsidR="00BD1BC9" w:rsidRDefault="00000000">
      <w:pPr>
        <w:widowControl w:val="0"/>
        <w:pBdr>
          <w:top w:val="nil"/>
          <w:left w:val="nil"/>
          <w:bottom w:val="nil"/>
          <w:right w:val="nil"/>
          <w:between w:val="nil"/>
        </w:pBdr>
        <w:spacing w:line="240" w:lineRule="auto"/>
        <w:rPr>
          <w:color w:val="000000"/>
        </w:rPr>
      </w:pPr>
      <w:r>
        <w:rPr>
          <w:color w:val="000000"/>
        </w:rPr>
        <w:t>2. Timing (Exact &amp; Intentional)</w:t>
      </w:r>
    </w:p>
    <w:p w14:paraId="2EB209DB" w14:textId="77777777" w:rsidR="00BD1BC9" w:rsidRDefault="00BD1BC9">
      <w:pPr>
        <w:widowControl w:val="0"/>
        <w:pBdr>
          <w:top w:val="nil"/>
          <w:left w:val="nil"/>
          <w:bottom w:val="nil"/>
          <w:right w:val="nil"/>
          <w:between w:val="nil"/>
        </w:pBdr>
        <w:spacing w:line="240" w:lineRule="auto"/>
        <w:rPr>
          <w:color w:val="000000"/>
        </w:rPr>
      </w:pPr>
    </w:p>
    <w:p w14:paraId="2EB209DC" w14:textId="77777777" w:rsidR="00BD1BC9" w:rsidRDefault="00000000">
      <w:pPr>
        <w:widowControl w:val="0"/>
        <w:pBdr>
          <w:top w:val="nil"/>
          <w:left w:val="nil"/>
          <w:bottom w:val="nil"/>
          <w:right w:val="nil"/>
          <w:between w:val="nil"/>
        </w:pBdr>
        <w:spacing w:line="240" w:lineRule="auto"/>
        <w:rPr>
          <w:color w:val="000000"/>
        </w:rPr>
      </w:pPr>
      <w:r>
        <w:rPr>
          <w:color w:val="000000"/>
        </w:rPr>
        <w:t>Total duration</w:t>
      </w:r>
    </w:p>
    <w:p w14:paraId="2EB209DD"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1.2 seconds total (ideal)</w:t>
      </w:r>
    </w:p>
    <w:p w14:paraId="2EB209DE"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Absolute max: 1.5 seconds</w:t>
      </w:r>
    </w:p>
    <w:p w14:paraId="2EB209DF" w14:textId="77777777" w:rsidR="00BD1BC9" w:rsidRDefault="00BD1BC9">
      <w:pPr>
        <w:widowControl w:val="0"/>
        <w:pBdr>
          <w:top w:val="nil"/>
          <w:left w:val="nil"/>
          <w:bottom w:val="nil"/>
          <w:right w:val="nil"/>
          <w:between w:val="nil"/>
        </w:pBdr>
        <w:spacing w:line="240" w:lineRule="auto"/>
        <w:rPr>
          <w:color w:val="000000"/>
        </w:rPr>
      </w:pPr>
    </w:p>
    <w:p w14:paraId="2EB209E0" w14:textId="77777777" w:rsidR="00BD1BC9" w:rsidRDefault="00000000">
      <w:pPr>
        <w:widowControl w:val="0"/>
        <w:pBdr>
          <w:top w:val="nil"/>
          <w:left w:val="nil"/>
          <w:bottom w:val="nil"/>
          <w:right w:val="nil"/>
          <w:between w:val="nil"/>
        </w:pBdr>
        <w:spacing w:line="240" w:lineRule="auto"/>
        <w:rPr>
          <w:color w:val="000000"/>
        </w:rPr>
      </w:pPr>
      <w:r>
        <w:rPr>
          <w:color w:val="000000"/>
        </w:rPr>
        <w:t>Breakdown</w:t>
      </w:r>
    </w:p>
    <w:p w14:paraId="2EB209E1"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Fade in: 300 ms</w:t>
      </w:r>
    </w:p>
    <w:p w14:paraId="2EB209E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Hold (fully visible): 600 ms</w:t>
      </w:r>
    </w:p>
    <w:p w14:paraId="2EB209E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Fade out: 300 ms</w:t>
      </w:r>
    </w:p>
    <w:p w14:paraId="2EB209E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Immediate transition to homepage hero</w:t>
      </w:r>
    </w:p>
    <w:p w14:paraId="2EB209E5" w14:textId="77777777" w:rsidR="00BD1BC9" w:rsidRDefault="00BD1BC9">
      <w:pPr>
        <w:widowControl w:val="0"/>
        <w:pBdr>
          <w:top w:val="nil"/>
          <w:left w:val="nil"/>
          <w:bottom w:val="nil"/>
          <w:right w:val="nil"/>
          <w:between w:val="nil"/>
        </w:pBdr>
        <w:spacing w:line="240" w:lineRule="auto"/>
        <w:rPr>
          <w:color w:val="000000"/>
        </w:rPr>
      </w:pPr>
    </w:p>
    <w:p w14:paraId="2EB209E6" w14:textId="77777777" w:rsidR="00BD1BC9" w:rsidRDefault="00000000">
      <w:pPr>
        <w:widowControl w:val="0"/>
        <w:pBdr>
          <w:top w:val="nil"/>
          <w:left w:val="nil"/>
          <w:bottom w:val="nil"/>
          <w:right w:val="nil"/>
          <w:between w:val="nil"/>
        </w:pBdr>
        <w:spacing w:line="240" w:lineRule="auto"/>
        <w:rPr>
          <w:color w:val="000000"/>
        </w:rPr>
      </w:pPr>
      <w:r>
        <w:rPr>
          <w:color w:val="000000"/>
        </w:rPr>
        <w:t>No easing tricks. Linear or ease-in-out only.</w:t>
      </w:r>
    </w:p>
    <w:p w14:paraId="2EB209E7" w14:textId="77777777" w:rsidR="00BD1BC9" w:rsidRDefault="00BD1BC9">
      <w:pPr>
        <w:widowControl w:val="0"/>
        <w:pBdr>
          <w:top w:val="nil"/>
          <w:left w:val="nil"/>
          <w:bottom w:val="nil"/>
          <w:right w:val="nil"/>
          <w:between w:val="nil"/>
        </w:pBdr>
        <w:spacing w:line="240" w:lineRule="auto"/>
        <w:rPr>
          <w:color w:val="000000"/>
        </w:rPr>
      </w:pPr>
    </w:p>
    <w:p w14:paraId="2EB209E8"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9E9" w14:textId="77777777" w:rsidR="00BD1BC9" w:rsidRDefault="00BD1BC9">
      <w:pPr>
        <w:widowControl w:val="0"/>
        <w:pBdr>
          <w:top w:val="nil"/>
          <w:left w:val="nil"/>
          <w:bottom w:val="nil"/>
          <w:right w:val="nil"/>
          <w:between w:val="nil"/>
        </w:pBdr>
        <w:spacing w:line="240" w:lineRule="auto"/>
        <w:rPr>
          <w:color w:val="000000"/>
        </w:rPr>
      </w:pPr>
    </w:p>
    <w:p w14:paraId="2EB209EA" w14:textId="77777777" w:rsidR="00BD1BC9" w:rsidRDefault="00000000">
      <w:pPr>
        <w:widowControl w:val="0"/>
        <w:pBdr>
          <w:top w:val="nil"/>
          <w:left w:val="nil"/>
          <w:bottom w:val="nil"/>
          <w:right w:val="nil"/>
          <w:between w:val="nil"/>
        </w:pBdr>
        <w:spacing w:line="240" w:lineRule="auto"/>
        <w:rPr>
          <w:color w:val="000000"/>
        </w:rPr>
      </w:pPr>
      <w:r>
        <w:rPr>
          <w:color w:val="000000"/>
        </w:rPr>
        <w:t>3. Behavior by Device</w:t>
      </w:r>
    </w:p>
    <w:p w14:paraId="2EB209EB" w14:textId="77777777" w:rsidR="00BD1BC9" w:rsidRDefault="00BD1BC9">
      <w:pPr>
        <w:widowControl w:val="0"/>
        <w:pBdr>
          <w:top w:val="nil"/>
          <w:left w:val="nil"/>
          <w:bottom w:val="nil"/>
          <w:right w:val="nil"/>
          <w:between w:val="nil"/>
        </w:pBdr>
        <w:spacing w:line="240" w:lineRule="auto"/>
        <w:rPr>
          <w:color w:val="000000"/>
        </w:rPr>
      </w:pPr>
    </w:p>
    <w:p w14:paraId="2EB209EC" w14:textId="77777777" w:rsidR="00BD1BC9" w:rsidRDefault="00000000">
      <w:pPr>
        <w:widowControl w:val="0"/>
        <w:pBdr>
          <w:top w:val="nil"/>
          <w:left w:val="nil"/>
          <w:bottom w:val="nil"/>
          <w:right w:val="nil"/>
          <w:between w:val="nil"/>
        </w:pBdr>
        <w:spacing w:line="240" w:lineRule="auto"/>
        <w:rPr>
          <w:color w:val="000000"/>
        </w:rPr>
      </w:pPr>
      <w:r>
        <w:rPr>
          <w:color w:val="000000"/>
        </w:rPr>
        <w:t>Desktop</w:t>
      </w:r>
    </w:p>
    <w:p w14:paraId="2EB209ED"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Shows once per session</w:t>
      </w:r>
    </w:p>
    <w:p w14:paraId="2EB209EE"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Does NOT repeat on internal page navigation</w:t>
      </w:r>
    </w:p>
    <w:p w14:paraId="2EB209EF"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Does NOT block scrolling after fade-out</w:t>
      </w:r>
    </w:p>
    <w:p w14:paraId="2EB209F0" w14:textId="77777777" w:rsidR="00BD1BC9" w:rsidRDefault="00BD1BC9">
      <w:pPr>
        <w:widowControl w:val="0"/>
        <w:pBdr>
          <w:top w:val="nil"/>
          <w:left w:val="nil"/>
          <w:bottom w:val="nil"/>
          <w:right w:val="nil"/>
          <w:between w:val="nil"/>
        </w:pBdr>
        <w:spacing w:line="240" w:lineRule="auto"/>
        <w:rPr>
          <w:color w:val="000000"/>
        </w:rPr>
      </w:pPr>
    </w:p>
    <w:p w14:paraId="2EB209F1" w14:textId="77777777" w:rsidR="00BD1BC9" w:rsidRDefault="00000000">
      <w:pPr>
        <w:widowControl w:val="0"/>
        <w:pBdr>
          <w:top w:val="nil"/>
          <w:left w:val="nil"/>
          <w:bottom w:val="nil"/>
          <w:right w:val="nil"/>
          <w:between w:val="nil"/>
        </w:pBdr>
        <w:spacing w:line="240" w:lineRule="auto"/>
        <w:rPr>
          <w:color w:val="000000"/>
        </w:rPr>
      </w:pPr>
      <w:r>
        <w:rPr>
          <w:color w:val="000000"/>
        </w:rPr>
        <w:t>Mobile</w:t>
      </w:r>
    </w:p>
    <w:p w14:paraId="2EB209F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Same timing</w:t>
      </w:r>
    </w:p>
    <w:p w14:paraId="2EB209F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swipe, no tap</w:t>
      </w:r>
    </w:p>
    <w:p w14:paraId="2EB209F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Must not feel like an interstitial ad</w:t>
      </w:r>
    </w:p>
    <w:p w14:paraId="2EB209F5" w14:textId="77777777" w:rsidR="00BD1BC9" w:rsidRDefault="00BD1BC9">
      <w:pPr>
        <w:widowControl w:val="0"/>
        <w:pBdr>
          <w:top w:val="nil"/>
          <w:left w:val="nil"/>
          <w:bottom w:val="nil"/>
          <w:right w:val="nil"/>
          <w:between w:val="nil"/>
        </w:pBdr>
        <w:spacing w:line="240" w:lineRule="auto"/>
        <w:rPr>
          <w:color w:val="000000"/>
        </w:rPr>
      </w:pPr>
    </w:p>
    <w:p w14:paraId="2EB209F6" w14:textId="77777777" w:rsidR="00BD1BC9" w:rsidRDefault="00000000">
      <w:pPr>
        <w:widowControl w:val="0"/>
        <w:pBdr>
          <w:top w:val="nil"/>
          <w:left w:val="nil"/>
          <w:bottom w:val="nil"/>
          <w:right w:val="nil"/>
          <w:between w:val="nil"/>
        </w:pBdr>
        <w:spacing w:line="240" w:lineRule="auto"/>
        <w:rPr>
          <w:color w:val="000000"/>
        </w:rPr>
      </w:pPr>
      <w:r>
        <w:rPr>
          <w:color w:val="000000"/>
        </w:rPr>
        <w:t>Accessibility</w:t>
      </w:r>
    </w:p>
    <w:p w14:paraId="2EB209F7"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If prefers-reduced-motion is enabled:</w:t>
      </w:r>
    </w:p>
    <w:p w14:paraId="2EB209F8"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Skip animation entirely</w:t>
      </w:r>
    </w:p>
    <w:p w14:paraId="2EB209F9"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Load homepage directly</w:t>
      </w:r>
    </w:p>
    <w:p w14:paraId="2EB209FA" w14:textId="77777777" w:rsidR="00BD1BC9" w:rsidRDefault="00BD1BC9">
      <w:pPr>
        <w:widowControl w:val="0"/>
        <w:pBdr>
          <w:top w:val="nil"/>
          <w:left w:val="nil"/>
          <w:bottom w:val="nil"/>
          <w:right w:val="nil"/>
          <w:between w:val="nil"/>
        </w:pBdr>
        <w:spacing w:line="240" w:lineRule="auto"/>
        <w:rPr>
          <w:color w:val="000000"/>
        </w:rPr>
      </w:pPr>
    </w:p>
    <w:p w14:paraId="2EB209FB"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9FC" w14:textId="77777777" w:rsidR="00BD1BC9" w:rsidRDefault="00BD1BC9">
      <w:pPr>
        <w:widowControl w:val="0"/>
        <w:pBdr>
          <w:top w:val="nil"/>
          <w:left w:val="nil"/>
          <w:bottom w:val="nil"/>
          <w:right w:val="nil"/>
          <w:between w:val="nil"/>
        </w:pBdr>
        <w:spacing w:line="240" w:lineRule="auto"/>
        <w:rPr>
          <w:color w:val="000000"/>
        </w:rPr>
      </w:pPr>
    </w:p>
    <w:p w14:paraId="2EB209FD" w14:textId="77777777" w:rsidR="00BD1BC9" w:rsidRDefault="00000000">
      <w:pPr>
        <w:widowControl w:val="0"/>
        <w:pBdr>
          <w:top w:val="nil"/>
          <w:left w:val="nil"/>
          <w:bottom w:val="nil"/>
          <w:right w:val="nil"/>
          <w:between w:val="nil"/>
        </w:pBdr>
        <w:spacing w:line="240" w:lineRule="auto"/>
        <w:rPr>
          <w:color w:val="000000"/>
        </w:rPr>
      </w:pPr>
      <w:r>
        <w:rPr>
          <w:color w:val="000000"/>
        </w:rPr>
        <w:t>4. Visual Look &amp; Feel</w:t>
      </w:r>
    </w:p>
    <w:p w14:paraId="2EB209FE" w14:textId="77777777" w:rsidR="00BD1BC9" w:rsidRDefault="00BD1BC9">
      <w:pPr>
        <w:widowControl w:val="0"/>
        <w:pBdr>
          <w:top w:val="nil"/>
          <w:left w:val="nil"/>
          <w:bottom w:val="nil"/>
          <w:right w:val="nil"/>
          <w:between w:val="nil"/>
        </w:pBdr>
        <w:spacing w:line="240" w:lineRule="auto"/>
        <w:rPr>
          <w:color w:val="000000"/>
        </w:rPr>
      </w:pPr>
    </w:p>
    <w:p w14:paraId="2EB209FF" w14:textId="77777777" w:rsidR="00BD1BC9" w:rsidRDefault="00000000">
      <w:pPr>
        <w:widowControl w:val="0"/>
        <w:pBdr>
          <w:top w:val="nil"/>
          <w:left w:val="nil"/>
          <w:bottom w:val="nil"/>
          <w:right w:val="nil"/>
          <w:between w:val="nil"/>
        </w:pBdr>
        <w:spacing w:line="240" w:lineRule="auto"/>
        <w:rPr>
          <w:color w:val="000000"/>
        </w:rPr>
      </w:pPr>
      <w:r>
        <w:rPr>
          <w:color w:val="000000"/>
        </w:rPr>
        <w:t>Background</w:t>
      </w:r>
    </w:p>
    <w:p w14:paraId="2EB20A00"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White or very light neutral (off-white)</w:t>
      </w:r>
    </w:p>
    <w:p w14:paraId="2EB20A01"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imagery</w:t>
      </w:r>
    </w:p>
    <w:p w14:paraId="2EB20A0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gradients</w:t>
      </w:r>
    </w:p>
    <w:p w14:paraId="2EB20A0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overlays</w:t>
      </w:r>
    </w:p>
    <w:p w14:paraId="2EB20A04" w14:textId="77777777" w:rsidR="00BD1BC9" w:rsidRDefault="00BD1BC9">
      <w:pPr>
        <w:widowControl w:val="0"/>
        <w:pBdr>
          <w:top w:val="nil"/>
          <w:left w:val="nil"/>
          <w:bottom w:val="nil"/>
          <w:right w:val="nil"/>
          <w:between w:val="nil"/>
        </w:pBdr>
        <w:spacing w:line="240" w:lineRule="auto"/>
        <w:rPr>
          <w:color w:val="000000"/>
        </w:rPr>
      </w:pPr>
    </w:p>
    <w:p w14:paraId="2EB20A05" w14:textId="77777777" w:rsidR="00BD1BC9" w:rsidRDefault="00000000">
      <w:pPr>
        <w:widowControl w:val="0"/>
        <w:pBdr>
          <w:top w:val="nil"/>
          <w:left w:val="nil"/>
          <w:bottom w:val="nil"/>
          <w:right w:val="nil"/>
          <w:between w:val="nil"/>
        </w:pBdr>
        <w:spacing w:line="240" w:lineRule="auto"/>
        <w:rPr>
          <w:color w:val="000000"/>
        </w:rPr>
      </w:pPr>
      <w:r>
        <w:rPr>
          <w:color w:val="000000"/>
        </w:rPr>
        <w:t>Typography</w:t>
      </w:r>
    </w:p>
    <w:p w14:paraId="2EB20A06"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Same font family as site</w:t>
      </w:r>
    </w:p>
    <w:p w14:paraId="2EB20A07"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Regular or medium weight (NOT bold)</w:t>
      </w:r>
    </w:p>
    <w:p w14:paraId="2EB20A08"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Letter spacing: +2% to +4% (subtle refinement)</w:t>
      </w:r>
    </w:p>
    <w:p w14:paraId="2EB20A09"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Centered horizontally and vertically</w:t>
      </w:r>
    </w:p>
    <w:p w14:paraId="2EB20A0A" w14:textId="77777777" w:rsidR="00BD1BC9" w:rsidRDefault="00BD1BC9">
      <w:pPr>
        <w:widowControl w:val="0"/>
        <w:pBdr>
          <w:top w:val="nil"/>
          <w:left w:val="nil"/>
          <w:bottom w:val="nil"/>
          <w:right w:val="nil"/>
          <w:between w:val="nil"/>
        </w:pBdr>
        <w:spacing w:line="240" w:lineRule="auto"/>
        <w:rPr>
          <w:color w:val="000000"/>
        </w:rPr>
      </w:pPr>
    </w:p>
    <w:p w14:paraId="2EB20A0B" w14:textId="77777777" w:rsidR="00BD1BC9" w:rsidRDefault="00000000">
      <w:pPr>
        <w:widowControl w:val="0"/>
        <w:pBdr>
          <w:top w:val="nil"/>
          <w:left w:val="nil"/>
          <w:bottom w:val="nil"/>
          <w:right w:val="nil"/>
          <w:between w:val="nil"/>
        </w:pBdr>
        <w:spacing w:line="240" w:lineRule="auto"/>
        <w:rPr>
          <w:color w:val="000000"/>
        </w:rPr>
      </w:pPr>
      <w:r>
        <w:rPr>
          <w:color w:val="000000"/>
        </w:rPr>
        <w:t>Layout</w:t>
      </w:r>
    </w:p>
    <w:p w14:paraId="2EB20A0C" w14:textId="77777777" w:rsidR="00BD1BC9" w:rsidRDefault="00BD1BC9">
      <w:pPr>
        <w:widowControl w:val="0"/>
        <w:pBdr>
          <w:top w:val="nil"/>
          <w:left w:val="nil"/>
          <w:bottom w:val="nil"/>
          <w:right w:val="nil"/>
          <w:between w:val="nil"/>
        </w:pBdr>
        <w:spacing w:line="240" w:lineRule="auto"/>
        <w:rPr>
          <w:color w:val="000000"/>
        </w:rPr>
      </w:pPr>
    </w:p>
    <w:p w14:paraId="2EB20A0D" w14:textId="77777777" w:rsidR="00BD1BC9" w:rsidRDefault="00000000">
      <w:pPr>
        <w:widowControl w:val="0"/>
        <w:pBdr>
          <w:top w:val="nil"/>
          <w:left w:val="nil"/>
          <w:bottom w:val="nil"/>
          <w:right w:val="nil"/>
          <w:between w:val="nil"/>
        </w:pBdr>
        <w:spacing w:line="240" w:lineRule="auto"/>
        <w:rPr>
          <w:color w:val="000000"/>
        </w:rPr>
      </w:pPr>
      <w:r>
        <w:rPr>
          <w:color w:val="000000"/>
        </w:rPr>
        <w:t>[ SATCO logo (optional, small) ]</w:t>
      </w:r>
    </w:p>
    <w:p w14:paraId="2EB20A0E" w14:textId="77777777" w:rsidR="00BD1BC9" w:rsidRDefault="00BD1BC9">
      <w:pPr>
        <w:widowControl w:val="0"/>
        <w:pBdr>
          <w:top w:val="nil"/>
          <w:left w:val="nil"/>
          <w:bottom w:val="nil"/>
          <w:right w:val="nil"/>
          <w:between w:val="nil"/>
        </w:pBdr>
        <w:spacing w:line="240" w:lineRule="auto"/>
        <w:rPr>
          <w:color w:val="000000"/>
        </w:rPr>
      </w:pPr>
    </w:p>
    <w:p w14:paraId="2EB20A0F" w14:textId="77777777" w:rsidR="00BD1BC9" w:rsidRDefault="00000000">
      <w:pPr>
        <w:widowControl w:val="0"/>
        <w:pBdr>
          <w:top w:val="nil"/>
          <w:left w:val="nil"/>
          <w:bottom w:val="nil"/>
          <w:right w:val="nil"/>
          <w:between w:val="nil"/>
        </w:pBdr>
        <w:spacing w:line="240" w:lineRule="auto"/>
        <w:rPr>
          <w:color w:val="000000"/>
        </w:rPr>
      </w:pPr>
      <w:r>
        <w:rPr>
          <w:color w:val="000000"/>
        </w:rPr>
        <w:t>Celebrating over 50 years of excellence</w:t>
      </w:r>
    </w:p>
    <w:p w14:paraId="2EB20A10" w14:textId="77777777" w:rsidR="00BD1BC9" w:rsidRDefault="00BD1BC9">
      <w:pPr>
        <w:widowControl w:val="0"/>
        <w:pBdr>
          <w:top w:val="nil"/>
          <w:left w:val="nil"/>
          <w:bottom w:val="nil"/>
          <w:right w:val="nil"/>
          <w:between w:val="nil"/>
        </w:pBdr>
        <w:spacing w:line="240" w:lineRule="auto"/>
        <w:rPr>
          <w:color w:val="000000"/>
        </w:rPr>
      </w:pPr>
    </w:p>
    <w:p w14:paraId="2EB20A11" w14:textId="77777777" w:rsidR="00BD1BC9" w:rsidRDefault="00000000">
      <w:pPr>
        <w:widowControl w:val="0"/>
        <w:pBdr>
          <w:top w:val="nil"/>
          <w:left w:val="nil"/>
          <w:bottom w:val="nil"/>
          <w:right w:val="nil"/>
          <w:between w:val="nil"/>
        </w:pBdr>
        <w:spacing w:line="240" w:lineRule="auto"/>
        <w:rPr>
          <w:color w:val="000000"/>
        </w:rPr>
      </w:pPr>
      <w:r>
        <w:rPr>
          <w:color w:val="000000"/>
        </w:rPr>
        <w:t>Logo rules</w:t>
      </w:r>
    </w:p>
    <w:p w14:paraId="2EB20A1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Optional</w:t>
      </w:r>
    </w:p>
    <w:p w14:paraId="2EB20A1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If included:</w:t>
      </w:r>
    </w:p>
    <w:p w14:paraId="2EB20A1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Small</w:t>
      </w:r>
    </w:p>
    <w:p w14:paraId="2EB20A15"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Monochrome</w:t>
      </w:r>
    </w:p>
    <w:p w14:paraId="2EB20A16"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Above text, not beside it</w:t>
      </w:r>
    </w:p>
    <w:p w14:paraId="2EB20A17" w14:textId="77777777" w:rsidR="00BD1BC9"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w:t>
      </w:r>
      <w:r>
        <w:rPr>
          <w:rFonts w:ascii="Arial Unicode MS" w:eastAsia="Arial Unicode MS" w:hAnsi="Arial Unicode MS" w:cs="Arial Unicode MS"/>
          <w:color w:val="000000"/>
        </w:rPr>
        <w:tab/>
        <w:t>If in doubt → remove logo</w:t>
      </w:r>
    </w:p>
    <w:p w14:paraId="2EB20A18" w14:textId="77777777" w:rsidR="00BD1BC9" w:rsidRDefault="00BD1BC9">
      <w:pPr>
        <w:widowControl w:val="0"/>
        <w:pBdr>
          <w:top w:val="nil"/>
          <w:left w:val="nil"/>
          <w:bottom w:val="nil"/>
          <w:right w:val="nil"/>
          <w:between w:val="nil"/>
        </w:pBdr>
        <w:spacing w:line="240" w:lineRule="auto"/>
        <w:rPr>
          <w:color w:val="000000"/>
        </w:rPr>
      </w:pPr>
    </w:p>
    <w:p w14:paraId="2EB20A19" w14:textId="77777777" w:rsidR="00BD1BC9" w:rsidRDefault="00000000">
      <w:pPr>
        <w:widowControl w:val="0"/>
        <w:pBdr>
          <w:top w:val="nil"/>
          <w:left w:val="nil"/>
          <w:bottom w:val="nil"/>
          <w:right w:val="nil"/>
          <w:between w:val="nil"/>
        </w:pBdr>
        <w:spacing w:line="240" w:lineRule="auto"/>
        <w:rPr>
          <w:color w:val="000000"/>
        </w:rPr>
      </w:pPr>
      <w:r>
        <w:rPr>
          <w:color w:val="000000"/>
        </w:rPr>
        <w:t>Text alone is sufficient.</w:t>
      </w:r>
    </w:p>
    <w:p w14:paraId="2EB20A1A" w14:textId="77777777" w:rsidR="00BD1BC9" w:rsidRDefault="00BD1BC9">
      <w:pPr>
        <w:widowControl w:val="0"/>
        <w:pBdr>
          <w:top w:val="nil"/>
          <w:left w:val="nil"/>
          <w:bottom w:val="nil"/>
          <w:right w:val="nil"/>
          <w:between w:val="nil"/>
        </w:pBdr>
        <w:spacing w:line="240" w:lineRule="auto"/>
        <w:rPr>
          <w:color w:val="000000"/>
        </w:rPr>
      </w:pPr>
    </w:p>
    <w:p w14:paraId="2EB20A1B"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A1C" w14:textId="77777777" w:rsidR="00BD1BC9" w:rsidRDefault="00BD1BC9">
      <w:pPr>
        <w:widowControl w:val="0"/>
        <w:pBdr>
          <w:top w:val="nil"/>
          <w:left w:val="nil"/>
          <w:bottom w:val="nil"/>
          <w:right w:val="nil"/>
          <w:between w:val="nil"/>
        </w:pBdr>
        <w:spacing w:line="240" w:lineRule="auto"/>
        <w:rPr>
          <w:color w:val="000000"/>
        </w:rPr>
      </w:pPr>
    </w:p>
    <w:p w14:paraId="2EB20A1D" w14:textId="77777777" w:rsidR="00BD1BC9" w:rsidRDefault="00000000">
      <w:pPr>
        <w:widowControl w:val="0"/>
        <w:pBdr>
          <w:top w:val="nil"/>
          <w:left w:val="nil"/>
          <w:bottom w:val="nil"/>
          <w:right w:val="nil"/>
          <w:between w:val="nil"/>
        </w:pBdr>
        <w:spacing w:line="240" w:lineRule="auto"/>
        <w:rPr>
          <w:color w:val="000000"/>
        </w:rPr>
      </w:pPr>
      <w:r>
        <w:rPr>
          <w:color w:val="000000"/>
        </w:rPr>
        <w:t>5. What Happens After Fade-Out</w:t>
      </w:r>
    </w:p>
    <w:p w14:paraId="2EB20A1E"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The hero loads already positioned</w:t>
      </w:r>
    </w:p>
    <w:p w14:paraId="2EB20A1F"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jump, no reload</w:t>
      </w:r>
    </w:p>
    <w:p w14:paraId="2EB20A20"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Smooth continuity into:</w:t>
      </w:r>
    </w:p>
    <w:p w14:paraId="2EB20A21" w14:textId="77777777" w:rsidR="00BD1BC9" w:rsidRDefault="00000000">
      <w:pPr>
        <w:widowControl w:val="0"/>
        <w:pBdr>
          <w:top w:val="nil"/>
          <w:left w:val="nil"/>
          <w:bottom w:val="nil"/>
          <w:right w:val="nil"/>
          <w:between w:val="nil"/>
        </w:pBdr>
        <w:spacing w:line="240" w:lineRule="auto"/>
        <w:rPr>
          <w:color w:val="000000"/>
        </w:rPr>
      </w:pPr>
      <w:r>
        <w:rPr>
          <w:color w:val="000000"/>
        </w:rPr>
        <w:t>Hero – Operating Sectors</w:t>
      </w:r>
    </w:p>
  </w:comment>
  <w:comment w:id="1" w:author="Tarek Malek Antabi" w:date="2025-12-22T15:28:00Z" w:initials="">
    <w:p w14:paraId="2EB20A22"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can't tell if 1.5 is enough until we see examples, we should see a few examples 1.5 seconds, 2 second and 3 seconds IMHO</w:t>
      </w:r>
    </w:p>
  </w:comment>
  <w:comment w:id="5" w:author="Sultan Abu Nafess" w:date="2025-12-29T08:01:00Z" w:initials="">
    <w:p w14:paraId="2EB20A23"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@bandar.antabi@satco.sa, I suggest adding one more tab for the employee with a name " My SATCO". The employee can log in to their Oracle Account through that tab.</w:t>
      </w:r>
    </w:p>
  </w:comment>
  <w:comment w:id="4" w:author="Bandar Antabi" w:date="2026-01-07T11:56:00Z" w:initials="">
    <w:p w14:paraId="2EB20A24"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@sultan.abunafess@satco.sa We should hold off on this for now. The goal of the site is consumer facing and not as an employee portal yet. We should have these decupled and use the current log in for employees. What we can do is have a separate tab that we activate in the future for vendor registration</w:t>
      </w:r>
    </w:p>
  </w:comment>
  <w:comment w:id="9" w:author="Sultan Abu Nafess" w:date="2025-12-29T07:47:00Z" w:initials="">
    <w:p w14:paraId="2EB20A25"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Mr. @bandar.antabi@satco.sa I suggest combining the Hero Section and the Operation Sectors Section into one section, as they seem serve the same purpose. If you agree with my suggestion, we can do that by only renaming the Hero Section to Operation Sectors, and we can use the content of the Operation Sectors Section to support the Hero Section.</w:t>
      </w:r>
    </w:p>
  </w:comment>
  <w:comment w:id="8" w:author="Sultan Abu Nafess" w:date="2025-12-29T08:01:00Z" w:initials="">
    <w:p w14:paraId="2EB20A26"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_Marked as resolved_</w:t>
      </w:r>
    </w:p>
  </w:comment>
  <w:comment w:id="7" w:author="Sultan Abu Nafess" w:date="2025-12-29T08:03:00Z" w:initials="">
    <w:p w14:paraId="2EB20A27"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_Re-opened_</w:t>
      </w:r>
    </w:p>
  </w:comment>
  <w:comment w:id="6" w:author="Bandar Antabi" w:date="2026-01-07T11:57:00Z" w:initials="">
    <w:p w14:paraId="2EB20A28"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@sultan.abunafess@satco.sa We should leave it as is. The hero section is supposed to be a showcase of 4 strong images that represent our sectors, with a tagline. If the user clicks, it will go deeper into operating sectors.</w:t>
      </w:r>
    </w:p>
  </w:comment>
  <w:comment w:id="13" w:author="Sultan Abu Nafess" w:date="2025-12-29T07:47:00Z" w:initials="">
    <w:p w14:paraId="2EB20A29"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Mr. @bandar.antabi@satco.sa I suggest combining the Hero Section and the Operation Sectors Section into one section, as they seem serve the same purpose. If you agree with my suggestion, we can do that by only renaming the Hero Section to Operation Sectors, and we can use the content of the Operation Sectors Section to support the Hero Section.</w:t>
      </w:r>
    </w:p>
  </w:comment>
  <w:comment w:id="12" w:author="Sultan Abu Nafess" w:date="2025-12-29T08:01:00Z" w:initials="">
    <w:p w14:paraId="2EB20A2A"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_Marked as resolved_</w:t>
      </w:r>
    </w:p>
  </w:comment>
  <w:comment w:id="11" w:author="Sultan Abu Nafess" w:date="2025-12-29T08:03:00Z" w:initials="">
    <w:p w14:paraId="2EB20A2B"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_Re-opened_</w:t>
      </w:r>
    </w:p>
  </w:comment>
  <w:comment w:id="10" w:author="Bandar Antabi" w:date="2026-01-07T11:57:00Z" w:initials="">
    <w:p w14:paraId="2EB20A2C"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@sultan.abunafess@satco.sa We should leave it as is. The hero section is supposed to be a showcase of 4 strong images that represent our sectors, with a tagline. If the user clicks, it will go deeper into operating sectors.</w:t>
      </w:r>
    </w:p>
  </w:comment>
  <w:comment w:id="17" w:author="Bandar Antabi" w:date="2025-12-24T12:56:00Z" w:initials="">
    <w:p w14:paraId="2EB20A2D"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@tarek.antabi@satco.sa @tamer.antabi@satco.sa can you guys work to get your updated stats. The first one covers our capacity of village camps and people we served in terms of people numbers. Reflects designed and operational capacity across accommodation and services.</w:t>
      </w:r>
    </w:p>
  </w:comment>
  <w:comment w:id="16" w:author="Tarek Malek Antabi" w:date="2025-12-24T14:58:00Z" w:initials="">
    <w:p w14:paraId="2EB20A2E"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have asked Cris to get the info you requested via what'sapp.  Once he has it, he will share it with you.</w:t>
      </w:r>
    </w:p>
  </w:comment>
  <w:comment w:id="22" w:author="Sultan Abu Nafess" w:date="2025-12-29T07:53:00Z" w:initials="">
    <w:p w14:paraId="2EB20A2F"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Mr. @bandar.antabi@satco.sa, I suggest making a list of choices for those who want to contact us so his/her message will go to info &amp; the direct department, such as;  discuss partnerships (Info &amp; BD Dept.), opportunities (Info &amp; BD Dept.), procurement (Info &amp; Procurement Dept.), careers (HR Dept.), or general inquiries (Info).</w:t>
      </w:r>
    </w:p>
    <w:p w14:paraId="2EB20A30" w14:textId="77777777" w:rsidR="00BD1BC9" w:rsidRDefault="00000000">
      <w:pPr>
        <w:widowControl w:val="0"/>
        <w:pBdr>
          <w:top w:val="nil"/>
          <w:left w:val="nil"/>
          <w:bottom w:val="nil"/>
          <w:right w:val="nil"/>
          <w:between w:val="nil"/>
        </w:pBdr>
        <w:spacing w:line="240" w:lineRule="auto"/>
        <w:rPr>
          <w:color w:val="000000"/>
        </w:rPr>
      </w:pPr>
      <w:r>
        <w:rPr>
          <w:color w:val="000000"/>
        </w:rPr>
        <w:t>_Assigned to bandar.antabi@satco.sa_</w:t>
      </w:r>
    </w:p>
  </w:comment>
  <w:comment w:id="28" w:author="Bandar Antabi" w:date="2026-04-02T15:35:00Z" w:initials="">
    <w:p w14:paraId="2EB20A31"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@sultan.abunafess@satco.sa check on the ISOs certs and we should have the images add on the site</w:t>
      </w:r>
    </w:p>
    <w:p w14:paraId="2EB20A32" w14:textId="77777777" w:rsidR="00BD1BC9" w:rsidRDefault="00000000">
      <w:pPr>
        <w:widowControl w:val="0"/>
        <w:pBdr>
          <w:top w:val="nil"/>
          <w:left w:val="nil"/>
          <w:bottom w:val="nil"/>
          <w:right w:val="nil"/>
          <w:between w:val="nil"/>
        </w:pBdr>
        <w:spacing w:line="240" w:lineRule="auto"/>
        <w:rPr>
          <w:color w:val="000000"/>
        </w:rPr>
      </w:pPr>
      <w:r>
        <w:rPr>
          <w:color w:val="000000"/>
        </w:rPr>
        <w:t>_Assigned to sultan.abunafess@satco.sa_</w:t>
      </w:r>
    </w:p>
  </w:comment>
  <w:comment w:id="27" w:author="Bandar Antabi" w:date="2025-12-24T12:24:00Z" w:initials="">
    <w:p w14:paraId="2EB20A33"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@tamer.antabi@satco.sa rewrote to this.  Do we have any other licenses.?</w:t>
      </w:r>
    </w:p>
    <w:p w14:paraId="2EB20A34" w14:textId="77777777" w:rsidR="00BD1BC9" w:rsidRDefault="00000000">
      <w:pPr>
        <w:widowControl w:val="0"/>
        <w:pBdr>
          <w:top w:val="nil"/>
          <w:left w:val="nil"/>
          <w:bottom w:val="nil"/>
          <w:right w:val="nil"/>
          <w:between w:val="nil"/>
        </w:pBdr>
        <w:spacing w:line="240" w:lineRule="auto"/>
        <w:rPr>
          <w:color w:val="000000"/>
        </w:rPr>
      </w:pPr>
      <w:r>
        <w:rPr>
          <w:color w:val="000000"/>
        </w:rPr>
        <w:t>_Assigned to tamer.antabi@satco.sa_</w:t>
      </w:r>
    </w:p>
  </w:comment>
  <w:comment w:id="29" w:author="Bandar Antabi" w:date="2026-04-02T15:41:00Z" w:initials="">
    <w:p w14:paraId="2EB20A35"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@sultan.abunafess@satco.sa add LEED certification</w:t>
      </w:r>
    </w:p>
    <w:p w14:paraId="2EB20A36" w14:textId="77777777" w:rsidR="00BD1BC9" w:rsidRDefault="00000000">
      <w:pPr>
        <w:widowControl w:val="0"/>
        <w:pBdr>
          <w:top w:val="nil"/>
          <w:left w:val="nil"/>
          <w:bottom w:val="nil"/>
          <w:right w:val="nil"/>
          <w:between w:val="nil"/>
        </w:pBdr>
        <w:spacing w:line="240" w:lineRule="auto"/>
        <w:rPr>
          <w:color w:val="000000"/>
        </w:rPr>
      </w:pPr>
      <w:r>
        <w:rPr>
          <w:color w:val="000000"/>
        </w:rPr>
        <w:t>_Assigned to sultan.abunafess@satco.sa_</w:t>
      </w:r>
    </w:p>
  </w:comment>
  <w:comment w:id="31" w:author="Bandar Antabi" w:date="2025-12-16T15:23:00Z" w:initials="">
    <w:p w14:paraId="2EB20A37"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Instructions Clients</w:t>
      </w:r>
    </w:p>
    <w:p w14:paraId="2EB20A38" w14:textId="77777777" w:rsidR="00BD1BC9" w:rsidRDefault="00BD1BC9">
      <w:pPr>
        <w:widowControl w:val="0"/>
        <w:pBdr>
          <w:top w:val="nil"/>
          <w:left w:val="nil"/>
          <w:bottom w:val="nil"/>
          <w:right w:val="nil"/>
          <w:between w:val="nil"/>
        </w:pBdr>
        <w:spacing w:line="240" w:lineRule="auto"/>
        <w:rPr>
          <w:color w:val="000000"/>
        </w:rPr>
      </w:pPr>
    </w:p>
    <w:p w14:paraId="2EB20A39" w14:textId="77777777" w:rsidR="00BD1BC9"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(About Us → Clients)</w:t>
      </w:r>
    </w:p>
    <w:p w14:paraId="2EB20A3A" w14:textId="77777777" w:rsidR="00BD1BC9" w:rsidRDefault="00BD1BC9">
      <w:pPr>
        <w:widowControl w:val="0"/>
        <w:pBdr>
          <w:top w:val="nil"/>
          <w:left w:val="nil"/>
          <w:bottom w:val="nil"/>
          <w:right w:val="nil"/>
          <w:between w:val="nil"/>
        </w:pBdr>
        <w:spacing w:line="240" w:lineRule="auto"/>
        <w:rPr>
          <w:color w:val="000000"/>
        </w:rPr>
      </w:pPr>
    </w:p>
    <w:p w14:paraId="2EB20A3B" w14:textId="77777777" w:rsidR="00BD1BC9" w:rsidRDefault="00000000">
      <w:pPr>
        <w:widowControl w:val="0"/>
        <w:pBdr>
          <w:top w:val="nil"/>
          <w:left w:val="nil"/>
          <w:bottom w:val="nil"/>
          <w:right w:val="nil"/>
          <w:between w:val="nil"/>
        </w:pBdr>
        <w:spacing w:line="240" w:lineRule="auto"/>
        <w:rPr>
          <w:color w:val="000000"/>
        </w:rPr>
      </w:pPr>
      <w:r>
        <w:rPr>
          <w:color w:val="000000"/>
        </w:rPr>
        <w:t>Subline (optional)</w:t>
      </w:r>
    </w:p>
    <w:p w14:paraId="2EB20A3C" w14:textId="77777777" w:rsidR="00BD1BC9" w:rsidRDefault="00BD1BC9">
      <w:pPr>
        <w:widowControl w:val="0"/>
        <w:pBdr>
          <w:top w:val="nil"/>
          <w:left w:val="nil"/>
          <w:bottom w:val="nil"/>
          <w:right w:val="nil"/>
          <w:between w:val="nil"/>
        </w:pBdr>
        <w:spacing w:line="240" w:lineRule="auto"/>
        <w:rPr>
          <w:color w:val="000000"/>
        </w:rPr>
      </w:pPr>
    </w:p>
    <w:p w14:paraId="2EB20A3D" w14:textId="77777777" w:rsidR="00BD1BC9" w:rsidRDefault="00000000">
      <w:pPr>
        <w:widowControl w:val="0"/>
        <w:pBdr>
          <w:top w:val="nil"/>
          <w:left w:val="nil"/>
          <w:bottom w:val="nil"/>
          <w:right w:val="nil"/>
          <w:between w:val="nil"/>
        </w:pBdr>
        <w:spacing w:line="240" w:lineRule="auto"/>
        <w:rPr>
          <w:color w:val="000000"/>
        </w:rPr>
      </w:pPr>
      <w:r>
        <w:rPr>
          <w:color w:val="000000"/>
        </w:rPr>
        <w:t>Organizations that have trusted SATCO across its operating sectors and delivery models.</w:t>
      </w:r>
    </w:p>
    <w:p w14:paraId="2EB20A3E" w14:textId="77777777" w:rsidR="00BD1BC9" w:rsidRDefault="00BD1BC9">
      <w:pPr>
        <w:widowControl w:val="0"/>
        <w:pBdr>
          <w:top w:val="nil"/>
          <w:left w:val="nil"/>
          <w:bottom w:val="nil"/>
          <w:right w:val="nil"/>
          <w:between w:val="nil"/>
        </w:pBdr>
        <w:spacing w:line="240" w:lineRule="auto"/>
        <w:rPr>
          <w:color w:val="000000"/>
        </w:rPr>
      </w:pPr>
    </w:p>
    <w:p w14:paraId="2EB20A3F"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A40" w14:textId="77777777" w:rsidR="00BD1BC9" w:rsidRDefault="00BD1BC9">
      <w:pPr>
        <w:widowControl w:val="0"/>
        <w:pBdr>
          <w:top w:val="nil"/>
          <w:left w:val="nil"/>
          <w:bottom w:val="nil"/>
          <w:right w:val="nil"/>
          <w:between w:val="nil"/>
        </w:pBdr>
        <w:spacing w:line="240" w:lineRule="auto"/>
        <w:rPr>
          <w:color w:val="000000"/>
        </w:rPr>
      </w:pPr>
    </w:p>
    <w:p w14:paraId="2EB20A41" w14:textId="77777777" w:rsidR="00BD1BC9"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Page Structure (Top → Bottom)</w:t>
      </w:r>
    </w:p>
    <w:p w14:paraId="2EB20A42" w14:textId="77777777" w:rsidR="00BD1BC9" w:rsidRDefault="00BD1BC9">
      <w:pPr>
        <w:widowControl w:val="0"/>
        <w:pBdr>
          <w:top w:val="nil"/>
          <w:left w:val="nil"/>
          <w:bottom w:val="nil"/>
          <w:right w:val="nil"/>
          <w:between w:val="nil"/>
        </w:pBdr>
        <w:spacing w:line="240" w:lineRule="auto"/>
        <w:rPr>
          <w:color w:val="000000"/>
        </w:rPr>
      </w:pPr>
    </w:p>
    <w:p w14:paraId="2EB20A43"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A44" w14:textId="77777777" w:rsidR="00BD1BC9" w:rsidRDefault="00BD1BC9">
      <w:pPr>
        <w:widowControl w:val="0"/>
        <w:pBdr>
          <w:top w:val="nil"/>
          <w:left w:val="nil"/>
          <w:bottom w:val="nil"/>
          <w:right w:val="nil"/>
          <w:between w:val="nil"/>
        </w:pBdr>
        <w:spacing w:line="240" w:lineRule="auto"/>
        <w:rPr>
          <w:color w:val="000000"/>
        </w:rPr>
      </w:pPr>
    </w:p>
    <w:p w14:paraId="2EB20A45" w14:textId="77777777" w:rsidR="00BD1BC9" w:rsidRDefault="00000000">
      <w:pPr>
        <w:widowControl w:val="0"/>
        <w:pBdr>
          <w:top w:val="nil"/>
          <w:left w:val="nil"/>
          <w:bottom w:val="nil"/>
          <w:right w:val="nil"/>
          <w:between w:val="nil"/>
        </w:pBdr>
        <w:spacing w:line="240" w:lineRule="auto"/>
        <w:rPr>
          <w:color w:val="000000"/>
        </w:rPr>
      </w:pPr>
      <w:r>
        <w:rPr>
          <w:color w:val="000000"/>
        </w:rPr>
        <w:t>1) Selected Clients (Logos)</w:t>
      </w:r>
    </w:p>
    <w:p w14:paraId="2EB20A46" w14:textId="77777777" w:rsidR="00BD1BC9" w:rsidRDefault="00BD1BC9">
      <w:pPr>
        <w:widowControl w:val="0"/>
        <w:pBdr>
          <w:top w:val="nil"/>
          <w:left w:val="nil"/>
          <w:bottom w:val="nil"/>
          <w:right w:val="nil"/>
          <w:between w:val="nil"/>
        </w:pBdr>
        <w:spacing w:line="240" w:lineRule="auto"/>
        <w:rPr>
          <w:color w:val="000000"/>
        </w:rPr>
      </w:pPr>
    </w:p>
    <w:p w14:paraId="2EB20A47" w14:textId="77777777" w:rsidR="00BD1BC9" w:rsidRDefault="00000000">
      <w:pPr>
        <w:widowControl w:val="0"/>
        <w:pBdr>
          <w:top w:val="nil"/>
          <w:left w:val="nil"/>
          <w:bottom w:val="nil"/>
          <w:right w:val="nil"/>
          <w:between w:val="nil"/>
        </w:pBdr>
        <w:spacing w:line="240" w:lineRule="auto"/>
        <w:rPr>
          <w:color w:val="000000"/>
        </w:rPr>
      </w:pPr>
      <w:r>
        <w:rPr>
          <w:color w:val="000000"/>
        </w:rPr>
        <w:t>Purpose: Immediate credibility and visual authority</w:t>
      </w:r>
    </w:p>
    <w:p w14:paraId="2EB20A48" w14:textId="77777777" w:rsidR="00BD1BC9" w:rsidRDefault="00000000">
      <w:pPr>
        <w:widowControl w:val="0"/>
        <w:pBdr>
          <w:top w:val="nil"/>
          <w:left w:val="nil"/>
          <w:bottom w:val="nil"/>
          <w:right w:val="nil"/>
          <w:between w:val="nil"/>
        </w:pBdr>
        <w:spacing w:line="240" w:lineRule="auto"/>
        <w:rPr>
          <w:color w:val="000000"/>
        </w:rPr>
      </w:pPr>
      <w:r>
        <w:rPr>
          <w:color w:val="000000"/>
        </w:rPr>
        <w:t>Label: Selected Clients (important—avoid “All Clients”)</w:t>
      </w:r>
    </w:p>
    <w:p w14:paraId="2EB20A49" w14:textId="77777777" w:rsidR="00BD1BC9" w:rsidRDefault="00BD1BC9">
      <w:pPr>
        <w:widowControl w:val="0"/>
        <w:pBdr>
          <w:top w:val="nil"/>
          <w:left w:val="nil"/>
          <w:bottom w:val="nil"/>
          <w:right w:val="nil"/>
          <w:between w:val="nil"/>
        </w:pBdr>
        <w:spacing w:line="240" w:lineRule="auto"/>
        <w:rPr>
          <w:color w:val="000000"/>
        </w:rPr>
      </w:pPr>
    </w:p>
    <w:p w14:paraId="2EB20A4A" w14:textId="77777777" w:rsidR="00BD1BC9" w:rsidRDefault="00000000">
      <w:pPr>
        <w:widowControl w:val="0"/>
        <w:pBdr>
          <w:top w:val="nil"/>
          <w:left w:val="nil"/>
          <w:bottom w:val="nil"/>
          <w:right w:val="nil"/>
          <w:between w:val="nil"/>
        </w:pBdr>
        <w:spacing w:line="240" w:lineRule="auto"/>
        <w:rPr>
          <w:color w:val="000000"/>
        </w:rPr>
      </w:pPr>
      <w:r>
        <w:rPr>
          <w:color w:val="000000"/>
        </w:rPr>
        <w:t>How many logos</w:t>
      </w:r>
    </w:p>
    <w:p w14:paraId="2EB20A4B"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Desktop: 18–24 logos (sweet spot)</w:t>
      </w:r>
    </w:p>
    <w:p w14:paraId="2EB20A4C"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Absolute max: 30 logos (do not exceed)</w:t>
      </w:r>
    </w:p>
    <w:p w14:paraId="2EB20A4D"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Mobile: Same logos, responsive grid</w:t>
      </w:r>
    </w:p>
    <w:p w14:paraId="2EB20A4E" w14:textId="77777777" w:rsidR="00BD1BC9" w:rsidRDefault="00BD1BC9">
      <w:pPr>
        <w:widowControl w:val="0"/>
        <w:pBdr>
          <w:top w:val="nil"/>
          <w:left w:val="nil"/>
          <w:bottom w:val="nil"/>
          <w:right w:val="nil"/>
          <w:between w:val="nil"/>
        </w:pBdr>
        <w:spacing w:line="240" w:lineRule="auto"/>
        <w:rPr>
          <w:color w:val="000000"/>
        </w:rPr>
      </w:pPr>
    </w:p>
    <w:p w14:paraId="2EB20A4F" w14:textId="77777777" w:rsidR="00BD1BC9" w:rsidRDefault="00000000">
      <w:pPr>
        <w:widowControl w:val="0"/>
        <w:pBdr>
          <w:top w:val="nil"/>
          <w:left w:val="nil"/>
          <w:bottom w:val="nil"/>
          <w:right w:val="nil"/>
          <w:between w:val="nil"/>
        </w:pBdr>
        <w:spacing w:line="240" w:lineRule="auto"/>
        <w:rPr>
          <w:color w:val="000000"/>
        </w:rPr>
      </w:pPr>
      <w:r>
        <w:rPr>
          <w:color w:val="000000"/>
        </w:rPr>
        <w:t>Selection criteria</w:t>
      </w:r>
    </w:p>
    <w:p w14:paraId="2EB20A50" w14:textId="77777777" w:rsidR="00BD1BC9" w:rsidRDefault="00BD1BC9">
      <w:pPr>
        <w:widowControl w:val="0"/>
        <w:pBdr>
          <w:top w:val="nil"/>
          <w:left w:val="nil"/>
          <w:bottom w:val="nil"/>
          <w:right w:val="nil"/>
          <w:between w:val="nil"/>
        </w:pBdr>
        <w:spacing w:line="240" w:lineRule="auto"/>
        <w:rPr>
          <w:color w:val="000000"/>
        </w:rPr>
      </w:pPr>
    </w:p>
    <w:p w14:paraId="2EB20A51" w14:textId="77777777" w:rsidR="00BD1BC9" w:rsidRDefault="00000000">
      <w:pPr>
        <w:widowControl w:val="0"/>
        <w:pBdr>
          <w:top w:val="nil"/>
          <w:left w:val="nil"/>
          <w:bottom w:val="nil"/>
          <w:right w:val="nil"/>
          <w:between w:val="nil"/>
        </w:pBdr>
        <w:spacing w:line="240" w:lineRule="auto"/>
        <w:rPr>
          <w:color w:val="000000"/>
        </w:rPr>
      </w:pPr>
      <w:r>
        <w:rPr>
          <w:color w:val="000000"/>
        </w:rPr>
        <w:t>Include clients that are:</w:t>
      </w:r>
    </w:p>
    <w:p w14:paraId="2EB20A5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Recognizable (authorities, blue-chip, giga-project sponsors)</w:t>
      </w:r>
    </w:p>
    <w:p w14:paraId="2EB20A5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Representative across sectors (airports, construction, O&amp;M, PPP)</w:t>
      </w:r>
    </w:p>
    <w:p w14:paraId="2EB20A5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Non-sensitive / non-NDA-restricted</w:t>
      </w:r>
    </w:p>
    <w:p w14:paraId="2EB20A55" w14:textId="77777777" w:rsidR="00BD1BC9" w:rsidRDefault="00BD1BC9">
      <w:pPr>
        <w:widowControl w:val="0"/>
        <w:pBdr>
          <w:top w:val="nil"/>
          <w:left w:val="nil"/>
          <w:bottom w:val="nil"/>
          <w:right w:val="nil"/>
          <w:between w:val="nil"/>
        </w:pBdr>
        <w:spacing w:line="240" w:lineRule="auto"/>
        <w:rPr>
          <w:color w:val="000000"/>
        </w:rPr>
      </w:pPr>
    </w:p>
    <w:p w14:paraId="2EB20A56" w14:textId="77777777" w:rsidR="00BD1BC9" w:rsidRDefault="00000000">
      <w:pPr>
        <w:widowControl w:val="0"/>
        <w:pBdr>
          <w:top w:val="nil"/>
          <w:left w:val="nil"/>
          <w:bottom w:val="nil"/>
          <w:right w:val="nil"/>
          <w:between w:val="nil"/>
        </w:pBdr>
        <w:spacing w:line="240" w:lineRule="auto"/>
        <w:rPr>
          <w:color w:val="000000"/>
        </w:rPr>
      </w:pPr>
      <w:r>
        <w:rPr>
          <w:color w:val="000000"/>
        </w:rPr>
        <w:t>Design rules</w:t>
      </w:r>
    </w:p>
    <w:p w14:paraId="2EB20A57"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Grid: 6 columns (desktop), 3 columns (tablet), 2 columns (mobile)</w:t>
      </w:r>
    </w:p>
    <w:p w14:paraId="2EB20A58"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Treatment: Monochrome / grayscale logos only</w:t>
      </w:r>
    </w:p>
    <w:p w14:paraId="2EB20A59"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Sizing: Equal visual weight (normalize heights)</w:t>
      </w:r>
    </w:p>
    <w:p w14:paraId="2EB20A5A"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links on logos (avoid endorsement optics)</w:t>
      </w:r>
    </w:p>
    <w:p w14:paraId="2EB20A5B"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animation beyond subtle fade-in on scroll</w:t>
      </w:r>
    </w:p>
    <w:p w14:paraId="2EB20A5C" w14:textId="77777777" w:rsidR="00BD1BC9" w:rsidRDefault="00BD1BC9">
      <w:pPr>
        <w:widowControl w:val="0"/>
        <w:pBdr>
          <w:top w:val="nil"/>
          <w:left w:val="nil"/>
          <w:bottom w:val="nil"/>
          <w:right w:val="nil"/>
          <w:between w:val="nil"/>
        </w:pBdr>
        <w:spacing w:line="240" w:lineRule="auto"/>
        <w:rPr>
          <w:color w:val="000000"/>
        </w:rPr>
      </w:pPr>
    </w:p>
    <w:p w14:paraId="2EB20A5D" w14:textId="77777777" w:rsidR="00BD1BC9" w:rsidRDefault="00000000">
      <w:pPr>
        <w:widowControl w:val="0"/>
        <w:pBdr>
          <w:top w:val="nil"/>
          <w:left w:val="nil"/>
          <w:bottom w:val="nil"/>
          <w:right w:val="nil"/>
          <w:between w:val="nil"/>
        </w:pBdr>
        <w:spacing w:line="240" w:lineRule="auto"/>
        <w:rPr>
          <w:color w:val="000000"/>
        </w:rPr>
      </w:pPr>
      <w:r>
        <w:rPr>
          <w:color w:val="000000"/>
        </w:rPr>
        <w:t>Tip: If a logo looks weak in grayscale, exclude it—this is a quality bar.</w:t>
      </w:r>
    </w:p>
    <w:p w14:paraId="2EB20A5E" w14:textId="77777777" w:rsidR="00BD1BC9" w:rsidRDefault="00BD1BC9">
      <w:pPr>
        <w:widowControl w:val="0"/>
        <w:pBdr>
          <w:top w:val="nil"/>
          <w:left w:val="nil"/>
          <w:bottom w:val="nil"/>
          <w:right w:val="nil"/>
          <w:between w:val="nil"/>
        </w:pBdr>
        <w:spacing w:line="240" w:lineRule="auto"/>
        <w:rPr>
          <w:color w:val="000000"/>
        </w:rPr>
      </w:pPr>
    </w:p>
    <w:p w14:paraId="2EB20A5F"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A60" w14:textId="77777777" w:rsidR="00BD1BC9" w:rsidRDefault="00BD1BC9">
      <w:pPr>
        <w:widowControl w:val="0"/>
        <w:pBdr>
          <w:top w:val="nil"/>
          <w:left w:val="nil"/>
          <w:bottom w:val="nil"/>
          <w:right w:val="nil"/>
          <w:between w:val="nil"/>
        </w:pBdr>
        <w:spacing w:line="240" w:lineRule="auto"/>
        <w:rPr>
          <w:color w:val="000000"/>
        </w:rPr>
      </w:pPr>
    </w:p>
    <w:p w14:paraId="2EB20A61" w14:textId="77777777" w:rsidR="00BD1BC9" w:rsidRDefault="00000000">
      <w:pPr>
        <w:widowControl w:val="0"/>
        <w:pBdr>
          <w:top w:val="nil"/>
          <w:left w:val="nil"/>
          <w:bottom w:val="nil"/>
          <w:right w:val="nil"/>
          <w:between w:val="nil"/>
        </w:pBdr>
        <w:spacing w:line="240" w:lineRule="auto"/>
        <w:rPr>
          <w:color w:val="000000"/>
        </w:rPr>
      </w:pPr>
      <w:r>
        <w:rPr>
          <w:color w:val="000000"/>
        </w:rPr>
        <w:t>2) Full Client List (Searchable, Text-Only)</w:t>
      </w:r>
    </w:p>
    <w:p w14:paraId="2EB20A62" w14:textId="77777777" w:rsidR="00BD1BC9" w:rsidRDefault="00BD1BC9">
      <w:pPr>
        <w:widowControl w:val="0"/>
        <w:pBdr>
          <w:top w:val="nil"/>
          <w:left w:val="nil"/>
          <w:bottom w:val="nil"/>
          <w:right w:val="nil"/>
          <w:between w:val="nil"/>
        </w:pBdr>
        <w:spacing w:line="240" w:lineRule="auto"/>
        <w:rPr>
          <w:color w:val="000000"/>
        </w:rPr>
      </w:pPr>
    </w:p>
    <w:p w14:paraId="2EB20A63" w14:textId="77777777" w:rsidR="00BD1BC9" w:rsidRDefault="00000000">
      <w:pPr>
        <w:widowControl w:val="0"/>
        <w:pBdr>
          <w:top w:val="nil"/>
          <w:left w:val="nil"/>
          <w:bottom w:val="nil"/>
          <w:right w:val="nil"/>
          <w:between w:val="nil"/>
        </w:pBdr>
        <w:spacing w:line="240" w:lineRule="auto"/>
        <w:rPr>
          <w:color w:val="000000"/>
        </w:rPr>
      </w:pPr>
      <w:r>
        <w:rPr>
          <w:color w:val="000000"/>
        </w:rPr>
        <w:t>Purpose: Completeness without clutter</w:t>
      </w:r>
    </w:p>
    <w:p w14:paraId="2EB20A64" w14:textId="77777777" w:rsidR="00BD1BC9" w:rsidRDefault="00BD1BC9">
      <w:pPr>
        <w:widowControl w:val="0"/>
        <w:pBdr>
          <w:top w:val="nil"/>
          <w:left w:val="nil"/>
          <w:bottom w:val="nil"/>
          <w:right w:val="nil"/>
          <w:between w:val="nil"/>
        </w:pBdr>
        <w:spacing w:line="240" w:lineRule="auto"/>
        <w:rPr>
          <w:color w:val="000000"/>
        </w:rPr>
      </w:pPr>
    </w:p>
    <w:p w14:paraId="2EB20A65" w14:textId="77777777" w:rsidR="00BD1BC9" w:rsidRDefault="00000000">
      <w:pPr>
        <w:widowControl w:val="0"/>
        <w:pBdr>
          <w:top w:val="nil"/>
          <w:left w:val="nil"/>
          <w:bottom w:val="nil"/>
          <w:right w:val="nil"/>
          <w:between w:val="nil"/>
        </w:pBdr>
        <w:spacing w:line="240" w:lineRule="auto"/>
        <w:rPr>
          <w:color w:val="000000"/>
        </w:rPr>
      </w:pPr>
      <w:r>
        <w:rPr>
          <w:color w:val="000000"/>
        </w:rPr>
        <w:t>Layout</w:t>
      </w:r>
    </w:p>
    <w:p w14:paraId="2EB20A66"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Alphabetical list (A–Z)</w:t>
      </w:r>
    </w:p>
    <w:p w14:paraId="2EB20A67"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Text-only names</w:t>
      </w:r>
    </w:p>
    <w:p w14:paraId="2EB20A68"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Search field at top: Search clients</w:t>
      </w:r>
    </w:p>
    <w:p w14:paraId="2EB20A69"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Optional filters (future-proof, not required now):</w:t>
      </w:r>
    </w:p>
    <w:p w14:paraId="2EB20A6A"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Sector</w:t>
      </w:r>
    </w:p>
    <w:p w14:paraId="2EB20A6B"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Geography</w:t>
      </w:r>
    </w:p>
    <w:p w14:paraId="2EB20A6C" w14:textId="77777777" w:rsidR="00BD1BC9" w:rsidRDefault="00BD1BC9">
      <w:pPr>
        <w:widowControl w:val="0"/>
        <w:pBdr>
          <w:top w:val="nil"/>
          <w:left w:val="nil"/>
          <w:bottom w:val="nil"/>
          <w:right w:val="nil"/>
          <w:between w:val="nil"/>
        </w:pBdr>
        <w:spacing w:line="240" w:lineRule="auto"/>
        <w:rPr>
          <w:color w:val="000000"/>
        </w:rPr>
      </w:pPr>
    </w:p>
    <w:p w14:paraId="2EB20A6D" w14:textId="77777777" w:rsidR="00BD1BC9" w:rsidRDefault="00000000">
      <w:pPr>
        <w:widowControl w:val="0"/>
        <w:pBdr>
          <w:top w:val="nil"/>
          <w:left w:val="nil"/>
          <w:bottom w:val="nil"/>
          <w:right w:val="nil"/>
          <w:between w:val="nil"/>
        </w:pBdr>
        <w:spacing w:line="240" w:lineRule="auto"/>
        <w:rPr>
          <w:color w:val="000000"/>
        </w:rPr>
      </w:pPr>
      <w:r>
        <w:rPr>
          <w:color w:val="000000"/>
        </w:rPr>
        <w:t>How many</w:t>
      </w:r>
    </w:p>
    <w:p w14:paraId="2EB20A6E"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Unlimited</w:t>
      </w:r>
    </w:p>
    <w:p w14:paraId="2EB20A6F"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This is where long-tail and historical clients live</w:t>
      </w:r>
    </w:p>
    <w:p w14:paraId="2EB20A70" w14:textId="77777777" w:rsidR="00BD1BC9" w:rsidRDefault="00BD1BC9">
      <w:pPr>
        <w:widowControl w:val="0"/>
        <w:pBdr>
          <w:top w:val="nil"/>
          <w:left w:val="nil"/>
          <w:bottom w:val="nil"/>
          <w:right w:val="nil"/>
          <w:between w:val="nil"/>
        </w:pBdr>
        <w:spacing w:line="240" w:lineRule="auto"/>
        <w:rPr>
          <w:color w:val="000000"/>
        </w:rPr>
      </w:pPr>
    </w:p>
    <w:p w14:paraId="2EB20A71" w14:textId="77777777" w:rsidR="00BD1BC9" w:rsidRDefault="00000000">
      <w:pPr>
        <w:widowControl w:val="0"/>
        <w:pBdr>
          <w:top w:val="nil"/>
          <w:left w:val="nil"/>
          <w:bottom w:val="nil"/>
          <w:right w:val="nil"/>
          <w:between w:val="nil"/>
        </w:pBdr>
        <w:spacing w:line="240" w:lineRule="auto"/>
        <w:rPr>
          <w:color w:val="000000"/>
        </w:rPr>
      </w:pPr>
      <w:r>
        <w:rPr>
          <w:color w:val="000000"/>
        </w:rPr>
        <w:t>Design</w:t>
      </w:r>
    </w:p>
    <w:p w14:paraId="2EB20A7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Two columns (desktop), one column (mobile)</w:t>
      </w:r>
    </w:p>
    <w:p w14:paraId="2EB20A7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Clean typography, no bullets</w:t>
      </w:r>
    </w:p>
    <w:p w14:paraId="2EB20A7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Fast search (client-side)</w:t>
      </w:r>
    </w:p>
    <w:p w14:paraId="2EB20A75" w14:textId="77777777" w:rsidR="00BD1BC9" w:rsidRDefault="00BD1BC9">
      <w:pPr>
        <w:widowControl w:val="0"/>
        <w:pBdr>
          <w:top w:val="nil"/>
          <w:left w:val="nil"/>
          <w:bottom w:val="nil"/>
          <w:right w:val="nil"/>
          <w:between w:val="nil"/>
        </w:pBdr>
        <w:spacing w:line="240" w:lineRule="auto"/>
        <w:rPr>
          <w:color w:val="000000"/>
        </w:rPr>
      </w:pPr>
    </w:p>
    <w:p w14:paraId="2EB20A76" w14:textId="77777777" w:rsidR="00BD1BC9" w:rsidRDefault="00000000">
      <w:pPr>
        <w:widowControl w:val="0"/>
        <w:pBdr>
          <w:top w:val="nil"/>
          <w:left w:val="nil"/>
          <w:bottom w:val="nil"/>
          <w:right w:val="nil"/>
          <w:between w:val="nil"/>
        </w:pBdr>
        <w:spacing w:line="240" w:lineRule="auto"/>
        <w:rPr>
          <w:color w:val="000000"/>
        </w:rPr>
      </w:pPr>
      <w:r>
        <w:rPr>
          <w:rFonts w:ascii="Cardo" w:eastAsia="Cardo" w:hAnsi="Cardo" w:cs="Cardo"/>
          <w:color w:val="000000"/>
        </w:rPr>
        <w:t>⸻</w:t>
      </w:r>
    </w:p>
    <w:p w14:paraId="2EB20A77" w14:textId="77777777" w:rsidR="00BD1BC9" w:rsidRDefault="00BD1BC9">
      <w:pPr>
        <w:widowControl w:val="0"/>
        <w:pBdr>
          <w:top w:val="nil"/>
          <w:left w:val="nil"/>
          <w:bottom w:val="nil"/>
          <w:right w:val="nil"/>
          <w:between w:val="nil"/>
        </w:pBdr>
        <w:spacing w:line="240" w:lineRule="auto"/>
        <w:rPr>
          <w:color w:val="000000"/>
        </w:rPr>
      </w:pPr>
    </w:p>
    <w:p w14:paraId="2EB20A78" w14:textId="77777777" w:rsidR="00BD1BC9" w:rsidRDefault="00000000">
      <w:pPr>
        <w:widowControl w:val="0"/>
        <w:pBdr>
          <w:top w:val="nil"/>
          <w:left w:val="nil"/>
          <w:bottom w:val="nil"/>
          <w:right w:val="nil"/>
          <w:between w:val="nil"/>
        </w:pBdr>
        <w:spacing w:line="240" w:lineRule="auto"/>
        <w:rPr>
          <w:color w:val="000000"/>
        </w:rPr>
      </w:pPr>
      <w:r>
        <w:rPr>
          <w:color w:val="000000"/>
        </w:rPr>
        <w:t>3) Legal Disclaimer (Exact Language)</w:t>
      </w:r>
    </w:p>
    <w:p w14:paraId="2EB20A79" w14:textId="77777777" w:rsidR="00BD1BC9" w:rsidRDefault="00BD1BC9">
      <w:pPr>
        <w:widowControl w:val="0"/>
        <w:pBdr>
          <w:top w:val="nil"/>
          <w:left w:val="nil"/>
          <w:bottom w:val="nil"/>
          <w:right w:val="nil"/>
          <w:between w:val="nil"/>
        </w:pBdr>
        <w:spacing w:line="240" w:lineRule="auto"/>
        <w:rPr>
          <w:color w:val="000000"/>
        </w:rPr>
      </w:pPr>
    </w:p>
    <w:p w14:paraId="2EB20A7A" w14:textId="77777777" w:rsidR="00BD1BC9" w:rsidRDefault="00000000">
      <w:pPr>
        <w:widowControl w:val="0"/>
        <w:pBdr>
          <w:top w:val="nil"/>
          <w:left w:val="nil"/>
          <w:bottom w:val="nil"/>
          <w:right w:val="nil"/>
          <w:between w:val="nil"/>
        </w:pBdr>
        <w:spacing w:line="240" w:lineRule="auto"/>
        <w:rPr>
          <w:color w:val="000000"/>
        </w:rPr>
      </w:pPr>
      <w:r>
        <w:rPr>
          <w:color w:val="000000"/>
        </w:rPr>
        <w:t>Place this once, small, at the bottom of the page (or beneath the logos section).</w:t>
      </w:r>
    </w:p>
    <w:p w14:paraId="2EB20A7B" w14:textId="77777777" w:rsidR="00BD1BC9" w:rsidRDefault="00BD1BC9">
      <w:pPr>
        <w:widowControl w:val="0"/>
        <w:pBdr>
          <w:top w:val="nil"/>
          <w:left w:val="nil"/>
          <w:bottom w:val="nil"/>
          <w:right w:val="nil"/>
          <w:between w:val="nil"/>
        </w:pBdr>
        <w:spacing w:line="240" w:lineRule="auto"/>
        <w:rPr>
          <w:color w:val="000000"/>
        </w:rPr>
      </w:pPr>
    </w:p>
    <w:p w14:paraId="2EB20A7C" w14:textId="77777777" w:rsidR="00BD1BC9" w:rsidRDefault="00000000">
      <w:pPr>
        <w:widowControl w:val="0"/>
        <w:pBdr>
          <w:top w:val="nil"/>
          <w:left w:val="nil"/>
          <w:bottom w:val="nil"/>
          <w:right w:val="nil"/>
          <w:between w:val="nil"/>
        </w:pBdr>
        <w:spacing w:line="240" w:lineRule="auto"/>
        <w:rPr>
          <w:color w:val="000000"/>
        </w:rPr>
      </w:pPr>
      <w:r>
        <w:rPr>
          <w:color w:val="000000"/>
        </w:rPr>
        <w:t>Recommended disclaimer (use verbatim):</w:t>
      </w:r>
    </w:p>
    <w:p w14:paraId="2EB20A7D" w14:textId="77777777" w:rsidR="00BD1BC9" w:rsidRDefault="00BD1BC9">
      <w:pPr>
        <w:widowControl w:val="0"/>
        <w:pBdr>
          <w:top w:val="nil"/>
          <w:left w:val="nil"/>
          <w:bottom w:val="nil"/>
          <w:right w:val="nil"/>
          <w:between w:val="nil"/>
        </w:pBdr>
        <w:spacing w:line="240" w:lineRule="auto"/>
        <w:rPr>
          <w:color w:val="000000"/>
        </w:rPr>
      </w:pPr>
    </w:p>
    <w:p w14:paraId="2EB20A7E" w14:textId="77777777" w:rsidR="00BD1BC9" w:rsidRDefault="00000000">
      <w:pPr>
        <w:widowControl w:val="0"/>
        <w:pBdr>
          <w:top w:val="nil"/>
          <w:left w:val="nil"/>
          <w:bottom w:val="nil"/>
          <w:right w:val="nil"/>
          <w:between w:val="nil"/>
        </w:pBdr>
        <w:spacing w:line="240" w:lineRule="auto"/>
        <w:rPr>
          <w:color w:val="000000"/>
        </w:rPr>
      </w:pPr>
      <w:r>
        <w:rPr>
          <w:color w:val="000000"/>
        </w:rPr>
        <w:t>Client names and logos are the property of their respective owners and are used for identification purposes only. Their inclusion does not imply endorsement, sponsorship, or an ongoing relationship unless expressly stated.</w:t>
      </w:r>
    </w:p>
    <w:p w14:paraId="2EB20A7F" w14:textId="77777777" w:rsidR="00BD1BC9" w:rsidRDefault="00BD1BC9">
      <w:pPr>
        <w:widowControl w:val="0"/>
        <w:pBdr>
          <w:top w:val="nil"/>
          <w:left w:val="nil"/>
          <w:bottom w:val="nil"/>
          <w:right w:val="nil"/>
          <w:between w:val="nil"/>
        </w:pBdr>
        <w:spacing w:line="240" w:lineRule="auto"/>
        <w:rPr>
          <w:color w:val="000000"/>
        </w:rPr>
      </w:pPr>
    </w:p>
    <w:p w14:paraId="2EB20A80" w14:textId="77777777" w:rsidR="00BD1BC9" w:rsidRDefault="00000000">
      <w:pPr>
        <w:widowControl w:val="0"/>
        <w:pBdr>
          <w:top w:val="nil"/>
          <w:left w:val="nil"/>
          <w:bottom w:val="nil"/>
          <w:right w:val="nil"/>
          <w:between w:val="nil"/>
        </w:pBdr>
        <w:spacing w:line="240" w:lineRule="auto"/>
        <w:rPr>
          <w:color w:val="000000"/>
        </w:rPr>
      </w:pPr>
      <w:r>
        <w:rPr>
          <w:color w:val="000000"/>
        </w:rPr>
        <w:t>This language is:</w:t>
      </w:r>
    </w:p>
    <w:p w14:paraId="2EB20A81"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US/EU standard</w:t>
      </w:r>
    </w:p>
    <w:p w14:paraId="2EB20A8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Trademark-safe</w:t>
      </w:r>
    </w:p>
    <w:p w14:paraId="2EB20A8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Calm and non-alarming</w:t>
      </w:r>
    </w:p>
    <w:p w14:paraId="2EB20A8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Accepted by legal teams quickly</w:t>
      </w:r>
    </w:p>
  </w:comment>
  <w:comment w:id="42" w:author="Bandar Antabi" w:date="2025-12-16T15:37:00Z" w:initials="">
    <w:p w14:paraId="2EB20A85" w14:textId="77777777" w:rsidR="00BD1BC9" w:rsidRDefault="00B51FF2">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UX / Implementation Notes (Important)</w:t>
      </w:r>
    </w:p>
    <w:p w14:paraId="2EB20A86" w14:textId="77777777" w:rsidR="00BD1BC9" w:rsidRDefault="00BD1BC9">
      <w:pPr>
        <w:widowControl w:val="0"/>
        <w:pBdr>
          <w:top w:val="nil"/>
          <w:left w:val="nil"/>
          <w:bottom w:val="nil"/>
          <w:right w:val="nil"/>
          <w:between w:val="nil"/>
        </w:pBdr>
        <w:spacing w:line="240" w:lineRule="auto"/>
        <w:rPr>
          <w:color w:val="000000"/>
        </w:rPr>
      </w:pPr>
    </w:p>
    <w:p w14:paraId="2EB20A87" w14:textId="77777777" w:rsidR="00BD1BC9" w:rsidRDefault="00000000">
      <w:pPr>
        <w:widowControl w:val="0"/>
        <w:pBdr>
          <w:top w:val="nil"/>
          <w:left w:val="nil"/>
          <w:bottom w:val="nil"/>
          <w:right w:val="nil"/>
          <w:between w:val="nil"/>
        </w:pBdr>
        <w:spacing w:line="240" w:lineRule="auto"/>
        <w:rPr>
          <w:color w:val="000000"/>
        </w:rPr>
      </w:pPr>
      <w:r>
        <w:rPr>
          <w:color w:val="000000"/>
        </w:rPr>
        <w:t>Live Jobs</w:t>
      </w:r>
    </w:p>
    <w:p w14:paraId="2EB20A88"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Integrate directly with:</w:t>
      </w:r>
    </w:p>
    <w:p w14:paraId="2EB20A89"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LinkedIn Jobs API or</w:t>
      </w:r>
    </w:p>
    <w:p w14:paraId="2EB20A8A"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Internal ATS</w:t>
      </w:r>
    </w:p>
    <w:p w14:paraId="2EB20A8B"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Avoid PDFs or email-only workflows</w:t>
      </w:r>
    </w:p>
    <w:p w14:paraId="2EB20A8C" w14:textId="77777777" w:rsidR="00BD1BC9" w:rsidRDefault="00BD1BC9">
      <w:pPr>
        <w:widowControl w:val="0"/>
        <w:pBdr>
          <w:top w:val="nil"/>
          <w:left w:val="nil"/>
          <w:bottom w:val="nil"/>
          <w:right w:val="nil"/>
          <w:between w:val="nil"/>
        </w:pBdr>
        <w:spacing w:line="240" w:lineRule="auto"/>
        <w:rPr>
          <w:color w:val="000000"/>
        </w:rPr>
      </w:pPr>
    </w:p>
    <w:p w14:paraId="2EB20A8D" w14:textId="77777777" w:rsidR="00BD1BC9" w:rsidRDefault="00000000">
      <w:pPr>
        <w:widowControl w:val="0"/>
        <w:pBdr>
          <w:top w:val="nil"/>
          <w:left w:val="nil"/>
          <w:bottom w:val="nil"/>
          <w:right w:val="nil"/>
          <w:between w:val="nil"/>
        </w:pBdr>
        <w:spacing w:line="240" w:lineRule="auto"/>
        <w:rPr>
          <w:color w:val="000000"/>
        </w:rPr>
      </w:pPr>
      <w:r>
        <w:rPr>
          <w:color w:val="000000"/>
        </w:rPr>
        <w:t>Job Detail Pages</w:t>
      </w:r>
    </w:p>
    <w:p w14:paraId="2EB20A8E" w14:textId="77777777" w:rsidR="00BD1BC9" w:rsidRDefault="00BD1BC9">
      <w:pPr>
        <w:widowControl w:val="0"/>
        <w:pBdr>
          <w:top w:val="nil"/>
          <w:left w:val="nil"/>
          <w:bottom w:val="nil"/>
          <w:right w:val="nil"/>
          <w:between w:val="nil"/>
        </w:pBdr>
        <w:spacing w:line="240" w:lineRule="auto"/>
        <w:rPr>
          <w:color w:val="000000"/>
        </w:rPr>
      </w:pPr>
    </w:p>
    <w:p w14:paraId="2EB20A8F" w14:textId="77777777" w:rsidR="00BD1BC9" w:rsidRDefault="00000000">
      <w:pPr>
        <w:widowControl w:val="0"/>
        <w:pBdr>
          <w:top w:val="nil"/>
          <w:left w:val="nil"/>
          <w:bottom w:val="nil"/>
          <w:right w:val="nil"/>
          <w:between w:val="nil"/>
        </w:pBdr>
        <w:spacing w:line="240" w:lineRule="auto"/>
        <w:rPr>
          <w:color w:val="000000"/>
        </w:rPr>
      </w:pPr>
      <w:r>
        <w:rPr>
          <w:color w:val="000000"/>
        </w:rPr>
        <w:t>Each job should have:</w:t>
      </w:r>
    </w:p>
    <w:p w14:paraId="2EB20A90"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Role summary</w:t>
      </w:r>
    </w:p>
    <w:p w14:paraId="2EB20A91"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Responsibilities</w:t>
      </w:r>
    </w:p>
    <w:p w14:paraId="2EB20A92"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Requirements</w:t>
      </w:r>
    </w:p>
    <w:p w14:paraId="2EB20A93"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Location</w:t>
      </w:r>
    </w:p>
    <w:p w14:paraId="2EB20A94"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Apply button</w:t>
      </w:r>
    </w:p>
    <w:p w14:paraId="2EB20A95" w14:textId="77777777" w:rsidR="00BD1BC9" w:rsidRDefault="00BD1BC9">
      <w:pPr>
        <w:widowControl w:val="0"/>
        <w:pBdr>
          <w:top w:val="nil"/>
          <w:left w:val="nil"/>
          <w:bottom w:val="nil"/>
          <w:right w:val="nil"/>
          <w:between w:val="nil"/>
        </w:pBdr>
        <w:spacing w:line="240" w:lineRule="auto"/>
        <w:rPr>
          <w:color w:val="000000"/>
        </w:rPr>
      </w:pPr>
    </w:p>
    <w:p w14:paraId="2EB20A96" w14:textId="77777777" w:rsidR="00BD1BC9" w:rsidRDefault="00000000">
      <w:pPr>
        <w:widowControl w:val="0"/>
        <w:pBdr>
          <w:top w:val="nil"/>
          <w:left w:val="nil"/>
          <w:bottom w:val="nil"/>
          <w:right w:val="nil"/>
          <w:between w:val="nil"/>
        </w:pBdr>
        <w:spacing w:line="240" w:lineRule="auto"/>
        <w:rPr>
          <w:color w:val="000000"/>
        </w:rPr>
      </w:pPr>
      <w:r>
        <w:rPr>
          <w:color w:val="000000"/>
        </w:rPr>
        <w:t>Tone Rules</w:t>
      </w:r>
    </w:p>
    <w:p w14:paraId="2EB20A97"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“family”</w:t>
      </w:r>
    </w:p>
    <w:p w14:paraId="2EB20A98"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“rockstars”</w:t>
      </w:r>
    </w:p>
    <w:p w14:paraId="2EB20A99"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No exaggerated culture claims</w:t>
      </w:r>
    </w:p>
    <w:p w14:paraId="2EB20A9A" w14:textId="77777777" w:rsidR="00BD1BC9" w:rsidRDefault="00000000">
      <w:pPr>
        <w:widowControl w:val="0"/>
        <w:pBdr>
          <w:top w:val="nil"/>
          <w:left w:val="nil"/>
          <w:bottom w:val="nil"/>
          <w:right w:val="nil"/>
          <w:between w:val="nil"/>
        </w:pBdr>
        <w:spacing w:line="240" w:lineRule="auto"/>
        <w:rPr>
          <w:color w:val="000000"/>
        </w:rPr>
      </w:pPr>
      <w:r>
        <w:rPr>
          <w:color w:val="000000"/>
        </w:rPr>
        <w:t>•</w:t>
      </w:r>
      <w:r>
        <w:rPr>
          <w:color w:val="000000"/>
        </w:rPr>
        <w:tab/>
        <w:t>Focus on work, scale, and professionalism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B20A21" w15:done="0"/>
  <w15:commentEx w15:paraId="2EB20A22" w15:done="0"/>
  <w15:commentEx w15:paraId="2EB20A23" w15:done="0"/>
  <w15:commentEx w15:paraId="2EB20A24" w15:done="0"/>
  <w15:commentEx w15:paraId="2EB20A25" w15:done="0"/>
  <w15:commentEx w15:paraId="2EB20A26" w15:done="0"/>
  <w15:commentEx w15:paraId="2EB20A27" w15:done="0"/>
  <w15:commentEx w15:paraId="2EB20A28" w15:done="0"/>
  <w15:commentEx w15:paraId="2EB20A29" w15:done="0"/>
  <w15:commentEx w15:paraId="2EB20A2A" w15:done="0"/>
  <w15:commentEx w15:paraId="2EB20A2B" w15:done="0"/>
  <w15:commentEx w15:paraId="2EB20A2C" w15:done="0"/>
  <w15:commentEx w15:paraId="2EB20A2D" w15:done="0"/>
  <w15:commentEx w15:paraId="2EB20A2E" w15:done="0"/>
  <w15:commentEx w15:paraId="2EB20A30" w15:done="0"/>
  <w15:commentEx w15:paraId="2EB20A32" w15:done="0"/>
  <w15:commentEx w15:paraId="2EB20A34" w15:done="0"/>
  <w15:commentEx w15:paraId="2EB20A36" w15:done="0"/>
  <w15:commentEx w15:paraId="2EB20A84" w15:done="0"/>
  <w15:commentEx w15:paraId="2EB20A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B20A21" w16cid:durableId="2EB20A79"/>
  <w16cid:commentId w16cid:paraId="2EB20A22" w16cid:durableId="2EB20A7A"/>
  <w16cid:commentId w16cid:paraId="2EB20A23" w16cid:durableId="2EB20A97"/>
  <w16cid:commentId w16cid:paraId="2EB20A24" w16cid:durableId="2EB20A98"/>
  <w16cid:commentId w16cid:paraId="2EB20A25" w16cid:durableId="2EB20A0C"/>
  <w16cid:commentId w16cid:paraId="2EB20A26" w16cid:durableId="2EB20A0D"/>
  <w16cid:commentId w16cid:paraId="2EB20A27" w16cid:durableId="2EB20A0E"/>
  <w16cid:commentId w16cid:paraId="2EB20A28" w16cid:durableId="2EB20A0F"/>
  <w16cid:commentId w16cid:paraId="2EB20A29" w16cid:durableId="2EB20A10"/>
  <w16cid:commentId w16cid:paraId="2EB20A2A" w16cid:durableId="2EB20A11"/>
  <w16cid:commentId w16cid:paraId="2EB20A2B" w16cid:durableId="2EB20A12"/>
  <w16cid:commentId w16cid:paraId="2EB20A2C" w16cid:durableId="2EB20A13"/>
  <w16cid:commentId w16cid:paraId="2EB20A2D" w16cid:durableId="2EB20A99"/>
  <w16cid:commentId w16cid:paraId="2EB20A2E" w16cid:durableId="2EB20A9A"/>
  <w16cid:commentId w16cid:paraId="2EB20A30" w16cid:durableId="2EB209BD"/>
  <w16cid:commentId w16cid:paraId="2EB20A32" w16cid:durableId="2EB20A94"/>
  <w16cid:commentId w16cid:paraId="2EB20A34" w16cid:durableId="2EB20A96"/>
  <w16cid:commentId w16cid:paraId="2EB20A36" w16cid:durableId="2EB20A92"/>
  <w16cid:commentId w16cid:paraId="2EB20A84" w16cid:durableId="2EB20A0B"/>
  <w16cid:commentId w16cid:paraId="2EB20A9A" w16cid:durableId="2EB20A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465AD7D6-D9C8-46E5-8E7B-ECC006AD23EB}"/>
  </w:font>
  <w:font w:name="Arial Unicode MS">
    <w:altName w:val="Arial"/>
    <w:panose1 w:val="020B0604020202020204"/>
    <w:charset w:val="00"/>
    <w:family w:val="auto"/>
    <w:pitch w:val="default"/>
  </w:font>
  <w:font w:name="Roboto">
    <w:charset w:val="00"/>
    <w:family w:val="auto"/>
    <w:pitch w:val="variable"/>
    <w:sig w:usb0="E0000AFF" w:usb1="5000217F" w:usb2="00000021" w:usb3="00000000" w:csb0="0000019F" w:csb1="00000000"/>
    <w:embedRegular r:id="rId2" w:fontKey="{C7D5B47D-09CD-423C-9236-6DF37A82EB04}"/>
  </w:font>
  <w:font w:name="Calibri">
    <w:panose1 w:val="020F0502020204030204"/>
    <w:charset w:val="00"/>
    <w:family w:val="swiss"/>
    <w:pitch w:val="variable"/>
    <w:sig w:usb0="E4002EFF" w:usb1="C200247B" w:usb2="00000009" w:usb3="00000000" w:csb0="000001FF" w:csb1="00000000"/>
    <w:embedRegular r:id="rId3" w:fontKey="{6382202E-C8DA-45AC-BC47-0A0709BF5A51}"/>
  </w:font>
  <w:font w:name="Cambria">
    <w:panose1 w:val="02040503050406030204"/>
    <w:charset w:val="00"/>
    <w:family w:val="roman"/>
    <w:pitch w:val="variable"/>
    <w:sig w:usb0="E00006FF" w:usb1="420024FF" w:usb2="02000000" w:usb3="00000000" w:csb0="0000019F" w:csb1="00000000"/>
    <w:embedRegular r:id="rId4" w:fontKey="{03B6A793-70CE-42BE-B21B-002058752E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4753"/>
    <w:multiLevelType w:val="multilevel"/>
    <w:tmpl w:val="F7286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EF416C"/>
    <w:multiLevelType w:val="multilevel"/>
    <w:tmpl w:val="23EEC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E40E21"/>
    <w:multiLevelType w:val="multilevel"/>
    <w:tmpl w:val="4F5AA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DE53E2"/>
    <w:multiLevelType w:val="multilevel"/>
    <w:tmpl w:val="C302D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5811527">
    <w:abstractNumId w:val="3"/>
  </w:num>
  <w:num w:numId="2" w16cid:durableId="435440857">
    <w:abstractNumId w:val="0"/>
  </w:num>
  <w:num w:numId="3" w16cid:durableId="182674941">
    <w:abstractNumId w:val="2"/>
  </w:num>
  <w:num w:numId="4" w16cid:durableId="1810971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C9"/>
    <w:rsid w:val="00A43333"/>
    <w:rsid w:val="00B51FF2"/>
    <w:rsid w:val="00BD1BC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07BA"/>
  <w15:docId w15:val="{B3D6CAF4-C974-441E-91C6-A09273284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after="80" w:line="240" w:lineRule="auto"/>
      <w:outlineLvl w:val="1"/>
    </w:pPr>
    <w:rPr>
      <w:b/>
      <w:bCs/>
      <w:sz w:val="28"/>
      <w:szCs w:val="28"/>
    </w:rPr>
  </w:style>
  <w:style w:type="paragraph" w:styleId="Heading3">
    <w:name w:val="heading 3"/>
    <w:basedOn w:val="Normal"/>
    <w:next w:val="Normal"/>
    <w:uiPriority w:val="9"/>
    <w:unhideWhenUsed/>
    <w:qFormat/>
    <w:pPr>
      <w:keepNext/>
      <w:keepLines/>
      <w:spacing w:line="240" w:lineRule="auto"/>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26</Pages>
  <Words>4887</Words>
  <Characters>27861</Characters>
  <Application>Microsoft Office Word</Application>
  <DocSecurity>0</DocSecurity>
  <Lines>232</Lines>
  <Paragraphs>65</Paragraphs>
  <ScaleCrop>false</ScaleCrop>
  <Company/>
  <LinksUpToDate>false</LinksUpToDate>
  <CharactersWithSpaces>32683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Ali</cp:lastModifiedBy>
  <cp:revision>2</cp:revision>
  <dcterms:created xsi:type="dcterms:W3CDTF">2026-07-17T10:29:00Z</dcterms:created>
  <dcterms:modified xsi:type="dcterms:W3CDTF">2026-07-17T13:09:00Z</dcterms:modified>
</cp:coreProperties>
</file>