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1F4E79"/>
          <w:sz w:val="28"/>
        </w:rPr>
        <w:t>REST API SPECIFICATION</w:t>
      </w:r>
    </w:p>
    <w:p>
      <w:pPr>
        <w:jc w:val="center"/>
      </w:pPr>
      <w:r>
        <w:rPr>
          <w:b/>
          <w:color w:val="17365D"/>
          <w:sz w:val="52"/>
        </w:rPr>
        <w:t>Integrated POS, Inventory &amp; Business Management System</w:t>
      </w:r>
    </w:p>
    <w:p>
      <w:pPr>
        <w:jc w:val="center"/>
      </w:pPr>
      <w:r>
        <w:rPr>
          <w:color w:val="646464"/>
          <w:sz w:val="24"/>
        </w:rPr>
        <w:t>Java 21 • Spring Boot 3.x • REST • Version 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Document Information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Document Type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REST API Specification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1.0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API Contract Baseline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Java 21 LTS + Spring Boot 3.x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PostgreSQL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API Style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REST / JSON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API Base Path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/api/v1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Source Documents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PRD • SRS • SAD • Database Design &amp; ERD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25 August 2026</w:t>
            </w:r>
          </w:p>
        </w:tc>
      </w:tr>
    </w:tbl>
    <w:p/>
    <w:p>
      <w:r>
        <w:br w:type="page"/>
      </w:r>
    </w:p>
    <w:p>
      <w:pPr>
        <w:pStyle w:val="Heading1"/>
      </w:pPr>
      <w:r>
        <w:t>1. Purpose &amp; Scope</w:t>
      </w:r>
    </w:p>
    <w:p>
      <w:r>
        <w:t>This document defines the HTTP API contract for the POS Management System. It specifies endpoint conventions, authentication, authorization, request and response structures, validation, error handling, pagination, idempotency, and module-level endpoints.</w:t>
      </w:r>
    </w:p>
    <w:p>
      <w:r>
        <w:t>The API is intended to serve POS terminals, administrative web interfaces, online-order integrations, reporting interfaces, and future mobile clients.</w:t>
      </w:r>
    </w:p>
    <w:p>
      <w:pPr>
        <w:pStyle w:val="Heading1"/>
      </w:pPr>
      <w:r>
        <w:t>2. API Architecture</w:t>
      </w:r>
    </w:p>
    <w:p>
      <w:pPr>
        <w:ind w:left="288"/>
      </w:pPr>
      <w:r>
        <w:rPr>
          <w:rFonts w:ascii="Consolas" w:hAnsi="Consolas"/>
          <w:sz w:val="17"/>
        </w:rPr>
        <w:t>Client</w:t>
        <w:br/>
        <w:t xml:space="preserve">  │</w:t>
        <w:br/>
        <w:t xml:space="preserve">  │ HTTPS + JSON</w:t>
        <w:br/>
        <w:t xml:space="preserve">  ▼</w:t>
        <w:br/>
        <w:t>Nginx / Load Balancer</w:t>
        <w:br/>
        <w:t xml:space="preserve">  │</w:t>
        <w:br/>
        <w:t xml:space="preserve">  ▼</w:t>
        <w:br/>
        <w:t>Spring Boot REST API</w:t>
        <w:br/>
        <w:t xml:space="preserve">  ├── Spring Security</w:t>
        <w:br/>
        <w:t xml:space="preserve">  ├── Controllers</w:t>
        <w:br/>
        <w:t xml:space="preserve">  ├── Application Services</w:t>
        <w:br/>
        <w:t xml:space="preserve">  ├── Domain Rules</w:t>
        <w:br/>
        <w:t xml:space="preserve">  └── Repositories</w:t>
        <w:br/>
        <w:t xml:space="preserve">          │</w:t>
        <w:br/>
        <w:t xml:space="preserve">          ▼</w:t>
        <w:br/>
        <w:t xml:space="preserve">      PostgreSQL</w:t>
        <w:br/>
        <w:t xml:space="preserve">          │</w:t>
        <w:br/>
        <w:t xml:space="preserve">       Redis (optional cache)</w:t>
      </w:r>
    </w:p>
    <w:p>
      <w:pPr>
        <w:pStyle w:val="Heading2"/>
      </w:pPr>
      <w:r>
        <w:t>2.1 Base URL</w:t>
      </w:r>
    </w:p>
    <w:p>
      <w:pPr>
        <w:ind w:left="288"/>
      </w:pPr>
      <w:r>
        <w:rPr>
          <w:rFonts w:ascii="Consolas" w:hAnsi="Consolas"/>
          <w:sz w:val="17"/>
        </w:rPr>
        <w:t>https://&lt;host&gt;/api/v1</w:t>
      </w:r>
    </w:p>
    <w:p>
      <w:pPr>
        <w:pStyle w:val="Heading2"/>
      </w:pPr>
      <w:r>
        <w:t>2.2 Content Type</w:t>
      </w:r>
    </w:p>
    <w:p>
      <w:pPr>
        <w:ind w:left="288"/>
      </w:pPr>
      <w:r>
        <w:rPr>
          <w:rFonts w:ascii="Consolas" w:hAnsi="Consolas"/>
          <w:sz w:val="17"/>
        </w:rPr>
        <w:t>Content-Type: application/json</w:t>
        <w:br/>
        <w:t>Accept: application/json</w:t>
      </w:r>
    </w:p>
    <w:p>
      <w:pPr>
        <w:pStyle w:val="Heading2"/>
      </w:pPr>
      <w:r>
        <w:t>2.3 Versioning</w:t>
      </w:r>
    </w:p>
    <w:p>
      <w:pPr>
        <w:pStyle w:val="ListBullet"/>
        <w:spacing w:after="20"/>
      </w:pPr>
      <w:r>
        <w:t>Major API version is included in the URL: /api/v1.</w:t>
      </w:r>
    </w:p>
    <w:p>
      <w:pPr>
        <w:pStyle w:val="ListBullet"/>
        <w:spacing w:after="20"/>
      </w:pPr>
      <w:r>
        <w:t>Breaking changes require a new API version.</w:t>
      </w:r>
    </w:p>
    <w:p>
      <w:pPr>
        <w:pStyle w:val="ListBullet"/>
        <w:spacing w:after="20"/>
      </w:pPr>
      <w:r>
        <w:t>Backward-compatible additions may be introduced within the current major version.</w:t>
      </w:r>
    </w:p>
    <w:p>
      <w:pPr>
        <w:pStyle w:val="Heading1"/>
      </w:pPr>
      <w:r>
        <w:t>3. HTTP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Typical Use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Retrieve resource(s).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Create resource or execute a business operation.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Replace a resource where full replacement is appropriate.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Partially update a resource.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Deactivate/remove a resource only where business rules permit.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Successful retrieval/update/action.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201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Resource created.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202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Accepted for asynchronous processing.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204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Successful operation with no response body.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400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Invalid request or validation failure.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401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Authentication required/invalid.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403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Authenticated but not authorized.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404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Resource not found.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409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Conflict/business state conflict.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422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Semantically invalid business request where used.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429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Rate limit exceeded.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Unexpected server error.</w:t>
            </w:r>
          </w:p>
        </w:tc>
      </w:tr>
    </w:tbl>
    <w:p/>
    <w:p>
      <w:pPr>
        <w:pStyle w:val="Heading1"/>
      </w:pPr>
      <w:r>
        <w:t>4. Authentication &amp; Authorization</w:t>
      </w:r>
    </w:p>
    <w:p>
      <w:pPr>
        <w:pStyle w:val="Heading2"/>
      </w:pPr>
      <w:r>
        <w:t>4.1 Authentication Flow</w:t>
      </w:r>
    </w:p>
    <w:p>
      <w:pPr>
        <w:ind w:left="288"/>
      </w:pPr>
      <w:r>
        <w:rPr>
          <w:rFonts w:ascii="Consolas" w:hAnsi="Consolas"/>
          <w:sz w:val="17"/>
        </w:rPr>
        <w:t>POST /api/v1/auth/login</w:t>
        <w:br/>
        <w:t xml:space="preserve">        ↓</w:t>
        <w:br/>
        <w:t>Access Token + Refresh Token</w:t>
        <w:br/>
        <w:t xml:space="preserve">        ↓</w:t>
        <w:br/>
        <w:t>Authorization: Bearer &lt;access-token&gt;</w:t>
        <w:br/>
        <w:t xml:space="preserve">        ↓</w:t>
        <w:br/>
        <w:t>Spring Security</w:t>
        <w:br/>
        <w:t xml:space="preserve">        ↓</w:t>
        <w:br/>
        <w:t>Role / Permission Check</w:t>
      </w:r>
    </w:p>
    <w:p>
      <w:pPr>
        <w:pStyle w:val="Heading2"/>
      </w:pPr>
      <w:r>
        <w:t>4.2 Authentication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Permission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/auth/login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Authenticate user.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/auth/refresh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Issue a new access token.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Authenticated refresh token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/auth/logout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Invalidate current session/refresh token.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Authenticated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/auth/forgot-password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Start password recovery.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Public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/auth/reset-password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Set new password using recovery token.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Recovery token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/auth/me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Return current authenticated user.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Authenticated</w:t>
            </w:r>
          </w:p>
        </w:tc>
      </w:tr>
    </w:tbl>
    <w:p/>
    <w:p>
      <w:pPr>
        <w:pStyle w:val="Heading2"/>
      </w:pPr>
      <w:r>
        <w:t>4.3 Authorization</w:t>
      </w:r>
    </w:p>
    <w:p>
      <w:r>
        <w:t>Every protected endpoint must enforce authorization server-side. Permissions should use stable codes such as PRODUCT_READ, PRODUCT_WRITE, SALE_CREATE, SALE_REFUND, INVENTORY_ADJUST, REGISTER_CLOSE, AP_PAYMENT_CREATE, and REPORT_VIEW.</w:t>
      </w:r>
    </w:p>
    <w:p>
      <w:pPr>
        <w:pStyle w:val="Heading1"/>
      </w:pPr>
      <w:r>
        <w:t>5. Standard Request/Response Models</w:t>
      </w:r>
    </w:p>
    <w:p>
      <w:pPr>
        <w:pStyle w:val="Heading2"/>
      </w:pPr>
      <w:r>
        <w:t>5.1 Standard Success Response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"data": { },</w:t>
        <w:br/>
        <w:t xml:space="preserve">  "meta": {</w:t>
        <w:br/>
        <w:t xml:space="preserve">    "requestId": "uuid",</w:t>
        <w:br/>
        <w:t xml:space="preserve">    "timestamp": "2026-08-25T10:30:00Z"</w:t>
        <w:br/>
        <w:t xml:space="preserve">  }</w:t>
        <w:br/>
        <w:t>}</w:t>
      </w:r>
    </w:p>
    <w:p>
      <w:pPr>
        <w:pStyle w:val="Heading2"/>
      </w:pPr>
      <w:r>
        <w:t>5.2 Standard Error Response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"error": {</w:t>
        <w:br/>
        <w:t xml:space="preserve">    "code": "VALIDATION_ERROR",</w:t>
        <w:br/>
        <w:t xml:space="preserve">    "message": "One or more fields are invalid.",</w:t>
        <w:br/>
        <w:t xml:space="preserve">    "details": [</w:t>
        <w:br/>
        <w:t xml:space="preserve">      {</w:t>
        <w:br/>
        <w:t xml:space="preserve">        "field": "quantity",</w:t>
        <w:br/>
        <w:t xml:space="preserve">        "message": "Must be greater than zero."</w:t>
        <w:br/>
        <w:t xml:space="preserve">      }</w:t>
        <w:br/>
        <w:t xml:space="preserve">    ]</w:t>
        <w:br/>
        <w:t xml:space="preserve">  },</w:t>
        <w:br/>
        <w:t xml:space="preserve">  "meta": {</w:t>
        <w:br/>
        <w:t xml:space="preserve">    "requestId": "uuid",</w:t>
        <w:br/>
        <w:t xml:space="preserve">    "timestamp": "2026-08-25T10:30:00Z"</w:t>
        <w:br/>
        <w:t xml:space="preserve">  }</w:t>
        <w:br/>
        <w:t>}</w:t>
      </w:r>
    </w:p>
    <w:p>
      <w:pPr>
        <w:pStyle w:val="Heading2"/>
      </w:pPr>
      <w:r>
        <w:t>5.3 Pagination</w:t>
      </w:r>
    </w:p>
    <w:p>
      <w:pPr>
        <w:ind w:left="288"/>
      </w:pPr>
      <w:r>
        <w:rPr>
          <w:rFonts w:ascii="Consolas" w:hAnsi="Consolas"/>
          <w:sz w:val="17"/>
        </w:rPr>
        <w:t>GET /api/v1/products?page=0&amp;size=25&amp;sort=name,asc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"data": [ ... ],</w:t>
        <w:br/>
        <w:t xml:space="preserve">  "meta": {</w:t>
        <w:br/>
        <w:t xml:space="preserve">    "page": 0,</w:t>
        <w:br/>
        <w:t xml:space="preserve">    "size": 25,</w:t>
        <w:br/>
        <w:t xml:space="preserve">    "totalElements": 250,</w:t>
        <w:br/>
        <w:t xml:space="preserve">    "totalPages": 10</w:t>
        <w:br/>
        <w:t xml:space="preserve">  }</w:t>
        <w:br/>
        <w:t>}</w:t>
      </w:r>
    </w:p>
    <w:p>
      <w:pPr>
        <w:pStyle w:val="Heading2"/>
      </w:pPr>
      <w:r>
        <w:t>5.4 Filtering</w:t>
      </w:r>
    </w:p>
    <w:p>
      <w:r>
        <w:t>Resources should expose documented query parameters for status, store, category, date range, customer, supplier, and other relevant business filters. Unknown filters should be rejected rather than silently ignored when practical.</w:t>
      </w:r>
    </w:p>
    <w:p>
      <w:pPr>
        <w:pStyle w:val="Heading1"/>
      </w:pPr>
      <w:r>
        <w:t>6. Idempotency</w:t>
      </w:r>
    </w:p>
    <w:p>
      <w:r>
        <w:t>Financial and integration endpoints that may be retried must support idempotency. Clients may provide:</w:t>
      </w:r>
    </w:p>
    <w:p>
      <w:pPr>
        <w:ind w:left="288"/>
      </w:pPr>
      <w:r>
        <w:rPr>
          <w:rFonts w:ascii="Consolas" w:hAnsi="Consolas"/>
          <w:sz w:val="17"/>
        </w:rPr>
        <w:t>Idempotency-Key: &lt;unique-client-generated-key&gt;</w:t>
      </w:r>
    </w:p>
    <w:p>
      <w:pPr>
        <w:pStyle w:val="ListBullet"/>
        <w:spacing w:after="20"/>
      </w:pPr>
      <w:r>
        <w:t>POST /sales for externally retried checkout operations.</w:t>
      </w:r>
    </w:p>
    <w:p>
      <w:pPr>
        <w:pStyle w:val="ListBullet"/>
        <w:spacing w:after="20"/>
      </w:pPr>
      <w:r>
        <w:t>POST /payments where payment provider retry behavior exists.</w:t>
      </w:r>
    </w:p>
    <w:p>
      <w:pPr>
        <w:pStyle w:val="ListBullet"/>
        <w:spacing w:after="20"/>
      </w:pPr>
      <w:r>
        <w:t>POST /online-orders for external order ingestion.</w:t>
      </w:r>
    </w:p>
    <w:p>
      <w:pPr>
        <w:pStyle w:val="ListBullet"/>
        <w:spacing w:after="20"/>
      </w:pPr>
      <w:r>
        <w:t>POST /supplier-payments for financial settlement.</w:t>
      </w:r>
    </w:p>
    <w:p>
      <w:pPr>
        <w:pStyle w:val="ListBullet"/>
        <w:spacing w:after="20"/>
      </w:pPr>
      <w:r>
        <w:t>Repeated requests with the same key must not create duplicate business transactions.</w:t>
      </w:r>
    </w:p>
    <w:p>
      <w:pPr>
        <w:pStyle w:val="Heading1"/>
      </w:pPr>
      <w:r>
        <w:t>7. User, Role &amp; Permission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Permission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/users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users.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USER_READ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/users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Create user.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USER_WRITE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/users/{id}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Get user.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USER_READ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/users/{id}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Update user.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USER_WRITE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/users/{id}/status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Activate/deactivate user.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USER_ADMIN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/roles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roles.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ROLE_READ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/roles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Create role.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ROLE_WRITE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/permissions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permissions.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ROLE_READ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/roles/{id}/permissions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Replace role permissions.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ROLE_WRITE</w:t>
            </w:r>
          </w:p>
        </w:tc>
      </w:tr>
    </w:tbl>
    <w:p/>
    <w:p>
      <w:pPr>
        <w:pStyle w:val="Heading1"/>
      </w:pPr>
      <w:r>
        <w:t>8. Stores, Terminals &amp; Registers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Permission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/stores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stores.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STORE_READ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/stores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Create store.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STORE_WRITE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/stores/{id}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Get store.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STORE_READ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/stores/{id}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Update store.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STORE_WRITE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/stores/{storeId}/terminals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terminals.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TERMINAL_READ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/stores/{storeId}/terminals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Create terminal.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TERMINAL_WRITE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/terminals/{id}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Get terminal.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TERMINAL_READ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/terminals/{id}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Update terminal.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TERMINAL_WRITE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/stores/{storeId}/registers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registers.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REGISTER_READ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/stores/{storeId}/registers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Create register.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REGISTER_WRITE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/registers/{id}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Get register.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REGISTER_READ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/registers/{id}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Update register.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REGISTER_WRITE</w:t>
            </w:r>
          </w:p>
        </w:tc>
      </w:tr>
    </w:tbl>
    <w:p/>
    <w:p>
      <w:pPr>
        <w:pStyle w:val="Heading1"/>
      </w:pPr>
      <w:r>
        <w:t>9. Product Catalog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Permission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/products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Search/list products.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PRODUCT_READ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/products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Create product.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PRODUCT_WRITE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/products/{id}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Get product.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PRODUCT_READ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/products/{id}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Update product.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PRODUCT_WRITE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/products/{id}/status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Activate/deactivate product.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PRODUCT_WRITE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/products/{id}/barcodes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barcodes.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PRODUCT_READ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/products/{id}/barcodes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Add barcode.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PRODUCT_WRITE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/products/{id}/barcodes/{barcodeId}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Remove barcode if permitted.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PRODUCT_WRITE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/products/{id}/prices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Get price history/configuration.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PRODUCT_READ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/products/{id}/prices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Create price record.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PRODUCT_PRICE_WRITE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/categories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categories.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PRODUCT_READ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/categories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Create category.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PRODUCT_WRITE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/categories/{id}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Update category.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PRODUCT_WRITE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/brands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brands.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PRODUCT_READ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/brands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Create brand.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PRODUCT_WRITE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/units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units.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PRODUCT_READ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/units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Create unit.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PRODUCT_WRITE</w:t>
            </w:r>
          </w:p>
        </w:tc>
      </w:tr>
    </w:tbl>
    <w:p/>
    <w:p>
      <w:pPr>
        <w:pStyle w:val="Heading1"/>
      </w:pPr>
      <w:r>
        <w:t>10. Inventory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Permission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/inventory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inventory balances.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INVENTORY_READ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/inventory/{productId}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Get product stock.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INVENTORY_READ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/inventory/{productId}/movements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Get stock ledger.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INVENTORY_READ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/inventory/adjustments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Create stock adjustment.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INVENTORY_ADJUST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/inventory/receipts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Receive stock.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INVENTORY_RECEIVE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/inventory/transfers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Create stock transfer.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INVENTORY_TRANSFER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/inventory/transfers/{id}/receive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Receive transfer.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INVENTORY_TRANSFER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/inventory/batches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batches.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INVENTORY_READ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/inventory/expiry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expiring/expired stock.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INVENTORY_READ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/inventory/alerts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stock alerts.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INVENTORY_READ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/inventory/alerts/{id}/acknowledge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Acknowledge alert.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INVENTORY_READ</w:t>
            </w:r>
          </w:p>
        </w:tc>
      </w:tr>
    </w:tbl>
    <w:p/>
    <w:p>
      <w:pPr>
        <w:pStyle w:val="Heading2"/>
      </w:pPr>
      <w:r>
        <w:t>11. Inventory Adjustment Example</w:t>
      </w:r>
    </w:p>
    <w:p>
      <w:pPr>
        <w:ind w:left="288"/>
      </w:pPr>
      <w:r>
        <w:rPr>
          <w:rFonts w:ascii="Consolas" w:hAnsi="Consolas"/>
          <w:sz w:val="17"/>
        </w:rPr>
        <w:t>POST /api/v1/inventory/adjustments</w:t>
        <w:br/>
        <w:br/>
        <w:t>{</w:t>
        <w:br/>
        <w:t xml:space="preserve">  "storeId": "uuid",</w:t>
        <w:br/>
        <w:t xml:space="preserve">  "productId": "uuid",</w:t>
        <w:br/>
        <w:t xml:space="preserve">  "quantity": -2,</w:t>
        <w:br/>
        <w:t xml:space="preserve">  "reason": "DAMAGED",</w:t>
        <w:br/>
        <w:t xml:space="preserve">  "batchId": "uuid"</w:t>
        <w:br/>
        <w:t>}</w:t>
      </w:r>
    </w:p>
    <w:p>
      <w:r>
        <w:t>The service must validate permissions, product/store relationship, batch validity, quantity rules, and create the inventory ledger entry atomically with the balance update.</w:t>
      </w:r>
    </w:p>
    <w:p>
      <w:pPr>
        <w:pStyle w:val="Heading1"/>
      </w:pPr>
      <w:r>
        <w:t>12. Customer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Permission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/customers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Search customers.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CUSTOMER_READ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/customers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Create customer.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CUSTOMER_WRITE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/customers/{id}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Get customer.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CUSTOMER_READ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/customers/{id}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Update customer.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CUSTOMER_WRITE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/customers/{id}/sales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Customer purchase history.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CUSTOMER_READ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/customers/{id}/statement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Customer statement.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CUSTOMER_READ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/customers/{id}/credit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Get store credit.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CREDIT_READ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/customers/{id}/credit/transactions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Issue/redeem/adjust credit.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CREDIT_WRITE</w:t>
            </w:r>
          </w:p>
        </w:tc>
      </w:tr>
    </w:tbl>
    <w:p/>
    <w:p>
      <w:pPr>
        <w:pStyle w:val="Heading1"/>
      </w:pPr>
      <w:r>
        <w:t>13. Supplier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Permission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/suppliers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List/search suppliers.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SUPPLIER_READ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/suppliers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Create supplier.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SUPPLIER_WRITE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/suppliers/{id}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Get supplier.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SUPPLIER_READ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/suppliers/{id}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Update supplier.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SUPPLIER_WRITE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/suppliers/{id}/products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supplier products.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SUPPLIER_READ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/suppliers/{id}/products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Set supplier-product associations.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SUPPLIER_WRITE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/suppliers/{id}/statement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Supplier statement.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AP_READ</w:t>
            </w:r>
          </w:p>
        </w:tc>
      </w:tr>
    </w:tbl>
    <w:p/>
    <w:p>
      <w:pPr>
        <w:pStyle w:val="Heading1"/>
      </w:pPr>
      <w:r>
        <w:t>14. Purchasing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Permission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/purchase-orders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purchase orders.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PURCHASE_READ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/purchase-orders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Create purchase order.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PURCHASE_WRITE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/purchase-orders/{id}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Get purchase order.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PURCHASE_READ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/purchase-orders/{id}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Update draft purchase order.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PURCHASE_WRITE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/purchase-orders/{id}/submit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Submit purchase order.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PURCHASE_APPROVE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/purchase-orders/{id}/cancel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Cancel purchase order.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PURCHASE_APPROVE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/goods-receipts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Record goods receipt.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INVENTORY_RECEIVE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/goods-receipts/{id}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Get receipt.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INVENTORY_READ</w:t>
            </w:r>
          </w:p>
        </w:tc>
      </w:tr>
    </w:tbl>
    <w:p/>
    <w:p>
      <w:pPr>
        <w:pStyle w:val="Heading1"/>
      </w:pPr>
      <w:r>
        <w:t>15. Accounts Payable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Permission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/accounts-payable/invoices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supplier invoices.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AP_READ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/accounts-payable/invoices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Create supplier invoice.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AP_WRITE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/accounts-payable/invoices/{id}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Get invoice.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AP_READ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/accounts-payable/invoices/{id}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Update invoice where allowed.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AP_WRITE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/accounts-payable/payments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Record supplier payment.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AP_PAYMENT_CREATE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/accounts-payable/payments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supplier payments.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AP_READ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/accounts-payable/overdue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overdue payables.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AP_READ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/accounts-payable/summary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Payables summary.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AP_READ</w:t>
            </w:r>
          </w:p>
        </w:tc>
      </w:tr>
    </w:tbl>
    <w:p/>
    <w:p>
      <w:pPr>
        <w:pStyle w:val="Heading1"/>
      </w:pPr>
      <w:r>
        <w:t>16. POS Sales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Permission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/sales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Complete/create a sale.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SALE_CREATE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/sales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Search sales.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SALE_READ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/sales/{id}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Get sale.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SALE_READ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/sales/{id}/hold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Hold/suspend sale.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SALE_CREATE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/sales/{id}/resume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Resume held sale.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SALE_CREATE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/sales/{id}/return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Create return/refund.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SALE_REFUND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/sales/{id}/receipt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Retrieve receipt data/document.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RECEIPT_READ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/sales/{id}/receipt/reprint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Reprint receipt.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RECEIPT_REPRINT</w:t>
            </w:r>
          </w:p>
        </w:tc>
      </w:tr>
    </w:tbl>
    <w:p/>
    <w:p>
      <w:pPr>
        <w:pStyle w:val="Heading2"/>
      </w:pPr>
      <w:r>
        <w:t>16.1 Complete Sale Request</w:t>
      </w:r>
    </w:p>
    <w:p>
      <w:pPr>
        <w:ind w:left="288"/>
      </w:pPr>
      <w:r>
        <w:rPr>
          <w:rFonts w:ascii="Consolas" w:hAnsi="Consolas"/>
          <w:sz w:val="17"/>
        </w:rPr>
        <w:t>POST /api/v1/sales</w:t>
        <w:br/>
        <w:t>Idempotency-Key: 8f2c...</w:t>
        <w:br/>
        <w:br/>
        <w:t>{</w:t>
        <w:br/>
        <w:t xml:space="preserve">  "storeId": "uuid",</w:t>
        <w:br/>
        <w:t xml:space="preserve">  "terminalId": "uuid",</w:t>
        <w:br/>
        <w:t xml:space="preserve">  "registerId": "uuid",</w:t>
        <w:br/>
        <w:t xml:space="preserve">  "registerSessionId": "uuid",</w:t>
        <w:br/>
        <w:t xml:space="preserve">  "customerId": "uuid",</w:t>
        <w:br/>
        <w:t xml:space="preserve">  "items": [</w:t>
        <w:br/>
        <w:t xml:space="preserve">    {</w:t>
        <w:br/>
        <w:t xml:space="preserve">      "productId": "uuid",</w:t>
        <w:br/>
        <w:t xml:space="preserve">      "quantity": 2</w:t>
        <w:br/>
        <w:t xml:space="preserve">    }</w:t>
        <w:br/>
        <w:t xml:space="preserve">  ],</w:t>
        <w:br/>
        <w:t xml:space="preserve">  "payments": [</w:t>
        <w:br/>
        <w:t xml:space="preserve">    {</w:t>
        <w:br/>
        <w:t xml:space="preserve">      "paymentMethodId": "uuid",</w:t>
        <w:br/>
        <w:t xml:space="preserve">      "amount": 25.00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16.2 Sale Response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"data": {</w:t>
        <w:br/>
        <w:t xml:space="preserve">    "id": "uuid",</w:t>
        <w:br/>
        <w:t xml:space="preserve">    "receiptNumber": "R-2026-000123",</w:t>
        <w:br/>
        <w:t xml:space="preserve">    "status": "COMPLETED",</w:t>
        <w:br/>
        <w:t xml:space="preserve">    "subtotal": 25.00,</w:t>
        <w:br/>
        <w:t xml:space="preserve">    "discountTotal": 0.00,</w:t>
        <w:br/>
        <w:t xml:space="preserve">    "taxTotal": 0.00,</w:t>
        <w:br/>
        <w:t xml:space="preserve">    "grandTotal": 25.00,</w:t>
        <w:br/>
        <w:t xml:space="preserve">    "payments": [</w:t>
        <w:br/>
        <w:t xml:space="preserve">      {</w:t>
        <w:br/>
        <w:t xml:space="preserve">        "paymentMethod": "CASH",</w:t>
        <w:br/>
        <w:t xml:space="preserve">        "amount": 25.00</w:t>
        <w:br/>
        <w:t xml:space="preserve">      }</w:t>
        <w:br/>
        <w:t xml:space="preserve">    ]</w:t>
        <w:br/>
        <w:t xml:space="preserve">  }</w:t>
        <w:br/>
        <w:t>}</w:t>
      </w:r>
    </w:p>
    <w:p>
      <w:r>
        <w:t>The complete-sale application service must coordinate sale creation, payment recording, inventory deduction, register totals, store-credit effects where applicable, and audit logging inside the required transaction boundary.</w:t>
      </w:r>
    </w:p>
    <w:p>
      <w:pPr>
        <w:pStyle w:val="Heading1"/>
      </w:pPr>
      <w:r>
        <w:t>17. Payment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Permission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/payment-methods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enabled payment methods.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PAYMENT_READ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/payments/authorize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Authorize external payment if integration is used.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PAYMENT_CREATE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/payments/capture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Capture authorized payment.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PAYMENT_CREATE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/payments/refund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Refund payment.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PAYMENT_REFUND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/payments/{id}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Get payment status.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PAYMENT_READ</w:t>
            </w:r>
          </w:p>
        </w:tc>
      </w:tr>
    </w:tbl>
    <w:p/>
    <w:p>
      <w:pPr>
        <w:pStyle w:val="Heading1"/>
      </w:pPr>
      <w:r>
        <w:t>18. Cash Register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Permission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/registers/{id}/sessions/open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Open register session.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REGISTER_OPEN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/register-sessions/{id}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Get session.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REGISTER_READ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/register-sessions/{id}/cash-in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Record cash in.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REGISTER_CASH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/register-sessions/{id}/cash-out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Record cash out.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REGISTER_CASH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/register-sessions/{id}/summary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Get live session summary.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REGISTER_READ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/register-sessions/{id}/close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Close register and generate Z report.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REGISTER_CLOSE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/register-sessions/{id}/closing-report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Retrieve closing report.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REGISTER_READ</w:t>
            </w:r>
          </w:p>
        </w:tc>
      </w:tr>
    </w:tbl>
    <w:p/>
    <w:p>
      <w:pPr>
        <w:pStyle w:val="Heading2"/>
      </w:pPr>
      <w:r>
        <w:t>18.1 Closing Request</w:t>
      </w:r>
    </w:p>
    <w:p>
      <w:pPr>
        <w:ind w:left="288"/>
      </w:pPr>
      <w:r>
        <w:rPr>
          <w:rFonts w:ascii="Consolas" w:hAnsi="Consolas"/>
          <w:sz w:val="17"/>
        </w:rPr>
        <w:t>POST /api/v1/register-sessions/{id}/close</w:t>
        <w:br/>
        <w:br/>
        <w:t>{</w:t>
        <w:br/>
        <w:t xml:space="preserve">  "actualCash": 1720.00,</w:t>
        <w:br/>
        <w:t xml:space="preserve">  "notes": "Count verified by cashier"</w:t>
        <w:br/>
        <w:t>}</w:t>
      </w:r>
    </w:p>
    <w:p>
      <w:r>
        <w:t>The backend calculates expected cash from recorded transactions. The client must not be trusted to supply expected cash or variance.</w:t>
      </w:r>
    </w:p>
    <w:p>
      <w:pPr>
        <w:pStyle w:val="Heading1"/>
      </w:pPr>
      <w:r>
        <w:t>19. Quotations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Permission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/quotations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quotations.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QUOTATION_READ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/quotations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Create quotation.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QUOTATION_WRITE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/quotations/{id}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Get quotation.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QUOTATION_READ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/quotations/{id}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Update draft quotation.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QUOTATION_WRITE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/quotations/{id}/send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Mark/send quotation.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QUOTATION_SEND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/quotations/{id}/accept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Accept quotation.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QUOTATION_APPROVE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/quotations/{id}/reject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Reject quotation.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QUOTATION_APPROVE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/quotations/{id}/convert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Convert to sale/order.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QUOTATION_CONVERT</w:t>
            </w:r>
          </w:p>
        </w:tc>
      </w:tr>
    </w:tbl>
    <w:p/>
    <w:p>
      <w:pPr>
        <w:pStyle w:val="Heading1"/>
      </w:pPr>
      <w:r>
        <w:t>20. Promotions &amp; Discounts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Permission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/promotions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promotions.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PROMOTION_READ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/promotions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Create promotion.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PROMOTION_WRITE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/promotions/{id}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Get promotion.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PROMOTION_READ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/promotions/{id}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Update promotion.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PROMOTION_WRITE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/promotions/{id}/activate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Activate promotion.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PROMOTION_APPROVE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/promotions/{id}/deactivate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Deactivate promotion.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PROMOTION_APPROVE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/promotions/validate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Evaluate promotion eligibility for a cart.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SALE_CREATE</w:t>
            </w:r>
          </w:p>
        </w:tc>
      </w:tr>
    </w:tbl>
    <w:p/>
    <w:p>
      <w:pPr>
        <w:pStyle w:val="Heading1"/>
      </w:pPr>
      <w:r>
        <w:t>21. Online Order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Permission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/online-orders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Create/integrate an online order.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ORDER_CREATE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/online-orders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orders.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ORDER_READ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/online-orders/{id}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Get order.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ORDER_READ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/online-orders/{id}/status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Update order status.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ORDER_FULFILL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/online-orders/{id}/confirm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Confirm order.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ORDER_FULFILL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/online-orders/{id}/cancel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Cancel order.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ORDER_CANCEL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/online-orders/{id}/refund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Start refund.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ORDER_REFUND</w:t>
            </w:r>
          </w:p>
        </w:tc>
      </w:tr>
    </w:tbl>
    <w:p/>
    <w:p>
      <w:r>
        <w:t>External integration requests should require an Idempotency-Key and/or unique external order identifier.</w:t>
      </w:r>
    </w:p>
    <w:p>
      <w:pPr>
        <w:pStyle w:val="Heading1"/>
      </w:pPr>
      <w:r>
        <w:t>22. Budgets &amp; Expenses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Permission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/budgets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budgets.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BUDGET_READ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/budgets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Create budget.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BUDGET_WRITE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/budgets/{id}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Get budget.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BUDGET_READ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/budgets/{id}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Update budget.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BUDGET_WRITE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/budgets/{id}/approve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Approve budget.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BUDGET_APPROVE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/expenses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expenses.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EXPENSE_READ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/expenses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Record expense.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EXPENSE_WRITE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/expenses/{id}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Update expense if permitted.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EXPENSE_WRITE</w:t>
            </w:r>
          </w:p>
        </w:tc>
      </w:tr>
    </w:tbl>
    <w:p/>
    <w:p>
      <w:pPr>
        <w:pStyle w:val="Heading1"/>
      </w:pPr>
      <w:r>
        <w:t>23. Reports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Permission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/reports/sales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Sales report.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REPORT_SALES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/reports/sales/by-product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Sales by product.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REPORT_SALES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/reports/sales/by-category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Sales by category.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REPORT_SALES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/reports/sales/by-cashier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Sales by cashier.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REPORT_SALES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/reports/inventory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Inventory report.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REPORT_INVENTORY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/reports/inventory/movements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Stock movement report.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REPORT_INVENTORY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/reports/inventory/expiry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Expiry report.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REPORT_INVENTORY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/reports/payables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Accounts payable report.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REPORT_FINANCE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/reports/cash-registers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Register report.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REPORT_CASH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/reports/profit-loss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Profit/loss report where supported.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REPORT_FINANCE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/reports/cash-flow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Cash-flow report where supported.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REPORT_FINANCE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/reports/budget-variance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Budget variance report.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REPORT_FINANCE</w:t>
            </w:r>
          </w:p>
        </w:tc>
      </w:tr>
    </w:tbl>
    <w:p/>
    <w:p>
      <w:pPr>
        <w:pStyle w:val="Heading1"/>
      </w:pPr>
      <w:r>
        <w:t>24. Notifications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Permission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/notifications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List current user's notifications.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AUTHENTICATED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/notifications/{id}/read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Mark notification as read.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AUTHENTICATED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/notifications/test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Test configured provider.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NOTIFICATION_ADMIN</w:t>
            </w:r>
          </w:p>
        </w:tc>
      </w:tr>
    </w:tbl>
    <w:p/>
    <w:p>
      <w:pPr>
        <w:pStyle w:val="Heading1"/>
      </w:pPr>
      <w:r>
        <w:t>25. Audit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Permission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/audit-logs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Search audit logs.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AUDIT_READ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/audit-logs/{id}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Get audit record.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AUDIT_READ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/audit-logs/entity/{type}/{id}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Get entity history.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AUDIT_READ</w:t>
            </w:r>
          </w:p>
        </w:tc>
      </w:tr>
    </w:tbl>
    <w:p/>
    <w:p>
      <w:r>
        <w:t>Audit logs must be read-only through the normal API. No endpoint should permit ordinary users to update or delete audit records.</w:t>
      </w:r>
    </w:p>
    <w:p>
      <w:pPr>
        <w:pStyle w:val="Heading1"/>
      </w:pPr>
      <w:r>
        <w:t>26. Validation Rules</w:t>
      </w:r>
    </w:p>
    <w:p>
      <w:pPr>
        <w:pStyle w:val="ListBullet"/>
        <w:spacing w:after="20"/>
      </w:pPr>
      <w:r>
        <w:t>All required IDs must be valid UUIDs where UUIDs are used.</w:t>
      </w:r>
    </w:p>
    <w:p>
      <w:pPr>
        <w:pStyle w:val="ListBullet"/>
        <w:spacing w:after="20"/>
      </w:pPr>
      <w:r>
        <w:t>Quantities on sale and purchase items must be greater than zero.</w:t>
      </w:r>
    </w:p>
    <w:p>
      <w:pPr>
        <w:pStyle w:val="ListBullet"/>
        <w:spacing w:after="20"/>
      </w:pPr>
      <w:r>
        <w:t>Prices and monetary amounts must satisfy configured precision and non-negative constraints where applicable.</w:t>
      </w:r>
    </w:p>
    <w:p>
      <w:pPr>
        <w:pStyle w:val="ListBullet"/>
        <w:spacing w:after="20"/>
      </w:pPr>
      <w:r>
        <w:t>Referenced products, stores, terminals, registers, customers, and payment methods must exist and be active.</w:t>
      </w:r>
    </w:p>
    <w:p>
      <w:pPr>
        <w:pStyle w:val="ListBullet"/>
        <w:spacing w:after="20"/>
      </w:pPr>
      <w:r>
        <w:t>Cash-register operations require an active register session.</w:t>
      </w:r>
    </w:p>
    <w:p>
      <w:pPr>
        <w:pStyle w:val="ListBullet"/>
        <w:spacing w:after="20"/>
      </w:pPr>
      <w:r>
        <w:t>Refund amounts cannot exceed eligible refundable amounts.</w:t>
      </w:r>
    </w:p>
    <w:p>
      <w:pPr>
        <w:pStyle w:val="ListBullet"/>
        <w:spacing w:after="20"/>
      </w:pPr>
      <w:r>
        <w:t>Supplier payments cannot exceed outstanding payable amounts unless an approved overpayment workflow exists.</w:t>
      </w:r>
    </w:p>
    <w:p>
      <w:pPr>
        <w:pStyle w:val="ListBullet"/>
        <w:spacing w:after="20"/>
      </w:pPr>
      <w:r>
        <w:t>Promotion dates and eligibility must be valid.</w:t>
      </w:r>
    </w:p>
    <w:p>
      <w:pPr>
        <w:pStyle w:val="ListBullet"/>
        <w:spacing w:after="20"/>
      </w:pPr>
      <w:r>
        <w:t>Closed register sessions and finalized financial transactions must not be modified by normal update endpoints.</w:t>
      </w:r>
    </w:p>
    <w:p>
      <w:pPr>
        <w:pStyle w:val="ListBullet"/>
        <w:spacing w:after="20"/>
      </w:pPr>
      <w:r>
        <w:t>Server-side validation is authoritative; frontend validation is only a usability layer.</w:t>
      </w:r>
    </w:p>
    <w:p>
      <w:pPr>
        <w:pStyle w:val="Heading1"/>
      </w:pPr>
      <w:r>
        <w:t>27. Date, Time &amp; Currency</w:t>
      </w:r>
    </w:p>
    <w:p>
      <w:pPr>
        <w:pStyle w:val="ListBullet"/>
        <w:spacing w:after="20"/>
      </w:pPr>
      <w:r>
        <w:t>API timestamps should use ISO-8601 format.</w:t>
      </w:r>
    </w:p>
    <w:p>
      <w:pPr>
        <w:pStyle w:val="ListBullet"/>
        <w:spacing w:after="20"/>
      </w:pPr>
      <w:r>
        <w:t>Backend persistence should use UTC timestamps.</w:t>
      </w:r>
    </w:p>
    <w:p>
      <w:pPr>
        <w:pStyle w:val="ListBullet"/>
        <w:spacing w:after="20"/>
      </w:pPr>
      <w:r>
        <w:t>Store timezone should be used for business-day/reporting calculations.</w:t>
      </w:r>
    </w:p>
    <w:p>
      <w:pPr>
        <w:pStyle w:val="ListBullet"/>
        <w:spacing w:after="20"/>
      </w:pPr>
      <w:r>
        <w:t>Money should use decimal representations and Java BigDecimal.</w:t>
      </w:r>
    </w:p>
    <w:p>
      <w:pPr>
        <w:pStyle w:val="ListBullet"/>
        <w:spacing w:after="20"/>
      </w:pPr>
      <w:r>
        <w:t>Currency code should use ISO-style three-letter codes where applicable.</w:t>
      </w:r>
    </w:p>
    <w:p>
      <w:pPr>
        <w:pStyle w:val="ListBullet"/>
        <w:spacing w:after="20"/>
      </w:pPr>
      <w:r>
        <w:t>Currency conversion must not be assumed unless explicitly implemented.</w:t>
      </w:r>
    </w:p>
    <w:p>
      <w:pPr>
        <w:pStyle w:val="Heading1"/>
      </w:pPr>
      <w:r>
        <w:t>28. Error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AUTHENTICATION_REQUIRED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No valid authentication.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ACCESS_DENIED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User lacks required permission.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VALIDATION_ERROR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Request field validation failed.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RESOURCE_NOT_FOUND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Requested record does not exist.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RESOURCE_INACTIVE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Requested business resource is inactive.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BUSINESS_RULE_VIOLATION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Request violates a business rule.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INSUFFICIENT_STOCK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Required stock is unavailable.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REGISTER_SESSION_REQUIRED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Operation requires an open register session.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REGISTER_ALREADY_OPEN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Register already has an active session.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DUPLICATE_REQUEST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Idempotency/external identifier conflict.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PAYMENT_FAILED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Payment operation failed.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REFUND_NOT_ALLOWED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Refund cannot be performed.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CONFLICT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Resource state conflicts with requested operation.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RATE_LIMITED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Too many requests.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INTERNAL_ERROR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Unexpected server error.</w:t>
            </w:r>
          </w:p>
        </w:tc>
      </w:tr>
    </w:tbl>
    <w:p/>
    <w:p>
      <w:pPr>
        <w:pStyle w:val="Heading1"/>
      </w:pPr>
      <w:r>
        <w:t>29. API Security Requirements</w:t>
      </w:r>
    </w:p>
    <w:p>
      <w:pPr>
        <w:pStyle w:val="ListBullet"/>
        <w:spacing w:after="20"/>
      </w:pPr>
      <w:r>
        <w:t>All production traffic must use HTTPS.</w:t>
      </w:r>
    </w:p>
    <w:p>
      <w:pPr>
        <w:pStyle w:val="ListBullet"/>
        <w:spacing w:after="20"/>
      </w:pPr>
      <w:r>
        <w:t>JWT access tokens must be validated by Spring Security.</w:t>
      </w:r>
    </w:p>
    <w:p>
      <w:pPr>
        <w:pStyle w:val="ListBullet"/>
        <w:spacing w:after="20"/>
      </w:pPr>
      <w:r>
        <w:t>Refresh tokens must be protected and revocable.</w:t>
      </w:r>
    </w:p>
    <w:p>
      <w:pPr>
        <w:pStyle w:val="ListBullet"/>
        <w:spacing w:after="20"/>
      </w:pPr>
      <w:r>
        <w:t>Sensitive endpoints require explicit permissions.</w:t>
      </w:r>
    </w:p>
    <w:p>
      <w:pPr>
        <w:pStyle w:val="ListBullet"/>
        <w:spacing w:after="20"/>
      </w:pPr>
      <w:r>
        <w:t>Rate-limit authentication and externally exposed integration endpoints.</w:t>
      </w:r>
    </w:p>
    <w:p>
      <w:pPr>
        <w:pStyle w:val="ListBullet"/>
        <w:spacing w:after="20"/>
      </w:pPr>
      <w:r>
        <w:t>Never return password hashes or sensitive secrets.</w:t>
      </w:r>
    </w:p>
    <w:p>
      <w:pPr>
        <w:pStyle w:val="ListBullet"/>
        <w:spacing w:after="20"/>
      </w:pPr>
      <w:r>
        <w:t>Do not log access tokens, passwords, or payment secrets.</w:t>
      </w:r>
    </w:p>
    <w:p>
      <w:pPr>
        <w:pStyle w:val="ListBullet"/>
        <w:spacing w:after="20"/>
      </w:pPr>
      <w:r>
        <w:t>Use request correlation IDs for tracing.</w:t>
      </w:r>
    </w:p>
    <w:p>
      <w:pPr>
        <w:pStyle w:val="ListBullet"/>
        <w:spacing w:after="20"/>
      </w:pPr>
      <w:r>
        <w:t>Validate resource ownership/store scope before returning data.</w:t>
      </w:r>
    </w:p>
    <w:p>
      <w:pPr>
        <w:pStyle w:val="Heading1"/>
      </w:pPr>
      <w:r>
        <w:t>30. Store &amp; Data Scoping</w:t>
      </w:r>
    </w:p>
    <w:p>
      <w:r>
        <w:t>Every store-scoped resource must be checked against the authenticated user's permitted stores. A user with access to Store A must not retrieve or modify Store B data by changing an ID in the URL.</w:t>
      </w:r>
    </w:p>
    <w:p>
      <w:pPr>
        <w:ind w:left="288"/>
      </w:pPr>
      <w:r>
        <w:rPr>
          <w:rFonts w:ascii="Consolas" w:hAnsi="Consolas"/>
          <w:sz w:val="17"/>
        </w:rPr>
        <w:t>Authenticated User</w:t>
        <w:br/>
        <w:t xml:space="preserve">      ↓</w:t>
        <w:br/>
        <w:t>Permission Check</w:t>
        <w:br/>
        <w:t xml:space="preserve">      ↓</w:t>
        <w:br/>
        <w:t>Store Scope Check</w:t>
        <w:br/>
        <w:t xml:space="preserve">      ↓</w:t>
        <w:br/>
        <w:t>Resource Access</w:t>
        <w:br/>
        <w:t xml:space="preserve">      ↓</w:t>
        <w:br/>
        <w:t>Business Operation</w:t>
        <w:br/>
      </w:r>
    </w:p>
    <w:p>
      <w:pPr>
        <w:pStyle w:val="Heading1"/>
      </w:pPr>
      <w:r>
        <w:t>31. Transactional API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Transaction Requirement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POST /sales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Single business transaction for sale/payment/inventory/register effects.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POST /inventory/adjustments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Inventory balance + ledger + audit.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POST /goods-receipts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Receipt + inventory update.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POST /accounts-payable/payments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Payment + payable update + audit.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POST /register-sessions/{id}/close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Closing + session status + report metadata + audit.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POST /sales/{id}/return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Return + refund + inventory + audit where applicable.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POST /online-orders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Order persistence + idempotency handling + configured reservation effects.</w:t>
            </w:r>
          </w:p>
        </w:tc>
      </w:tr>
    </w:tbl>
    <w:p/>
    <w:p>
      <w:pPr>
        <w:pStyle w:val="Heading1"/>
      </w:pPr>
      <w:r>
        <w:t>32. API Documentation &amp; OpenAPI</w:t>
      </w:r>
    </w:p>
    <w:p>
      <w:pPr>
        <w:pStyle w:val="ListBullet"/>
        <w:spacing w:after="20"/>
      </w:pPr>
      <w:r>
        <w:t>Generate OpenAPI documentation from Spring controllers and DTOs.</w:t>
      </w:r>
    </w:p>
    <w:p>
      <w:pPr>
        <w:pStyle w:val="ListBullet"/>
        <w:spacing w:after="20"/>
      </w:pPr>
      <w:r>
        <w:t>Document authentication schemes.</w:t>
      </w:r>
    </w:p>
    <w:p>
      <w:pPr>
        <w:pStyle w:val="ListBullet"/>
        <w:spacing w:after="20"/>
      </w:pPr>
      <w:r>
        <w:t>Document every request/response model.</w:t>
      </w:r>
    </w:p>
    <w:p>
      <w:pPr>
        <w:pStyle w:val="ListBullet"/>
        <w:spacing w:after="20"/>
      </w:pPr>
      <w:r>
        <w:t>Document required permissions.</w:t>
      </w:r>
    </w:p>
    <w:p>
      <w:pPr>
        <w:pStyle w:val="ListBullet"/>
        <w:spacing w:after="20"/>
      </w:pPr>
      <w:r>
        <w:t>Document validation errors.</w:t>
      </w:r>
    </w:p>
    <w:p>
      <w:pPr>
        <w:pStyle w:val="ListBullet"/>
        <w:spacing w:after="20"/>
      </w:pPr>
      <w:r>
        <w:t>Document example requests/responses.</w:t>
      </w:r>
    </w:p>
    <w:p>
      <w:pPr>
        <w:pStyle w:val="ListBullet"/>
        <w:spacing w:after="20"/>
      </w:pPr>
      <w:r>
        <w:t>Publish Swagger UI only in appropriate environments or protect it in production.</w:t>
      </w:r>
    </w:p>
    <w:p>
      <w:pPr>
        <w:pStyle w:val="Heading1"/>
      </w:pPr>
      <w:r>
        <w:t>33. Testing Strategy</w:t>
      </w:r>
    </w:p>
    <w:p>
      <w:pPr>
        <w:pStyle w:val="ListBullet"/>
        <w:spacing w:after="20"/>
      </w:pPr>
      <w:r>
        <w:t>Unit-test service-level business rules.</w:t>
      </w:r>
    </w:p>
    <w:p>
      <w:pPr>
        <w:pStyle w:val="ListBullet"/>
        <w:spacing w:after="20"/>
      </w:pPr>
      <w:r>
        <w:t>Integration-test repositories and transactional workflows.</w:t>
      </w:r>
    </w:p>
    <w:p>
      <w:pPr>
        <w:pStyle w:val="ListBullet"/>
        <w:spacing w:after="20"/>
      </w:pPr>
      <w:r>
        <w:t>API-test authentication and authorization.</w:t>
      </w:r>
    </w:p>
    <w:p>
      <w:pPr>
        <w:pStyle w:val="ListBullet"/>
        <w:spacing w:after="20"/>
      </w:pPr>
      <w:r>
        <w:t>Test invalid and malicious input.</w:t>
      </w:r>
    </w:p>
    <w:p>
      <w:pPr>
        <w:pStyle w:val="ListBullet"/>
        <w:spacing w:after="20"/>
      </w:pPr>
      <w:r>
        <w:t>Test duplicate/idempotent requests.</w:t>
      </w:r>
    </w:p>
    <w:p>
      <w:pPr>
        <w:pStyle w:val="ListBullet"/>
        <w:spacing w:after="20"/>
      </w:pPr>
      <w:r>
        <w:t>Test concurrent inventory sales.</w:t>
      </w:r>
    </w:p>
    <w:p>
      <w:pPr>
        <w:pStyle w:val="ListBullet"/>
        <w:spacing w:after="20"/>
      </w:pPr>
      <w:r>
        <w:t>Test register closing under realistic transaction loads.</w:t>
      </w:r>
    </w:p>
    <w:p>
      <w:pPr>
        <w:pStyle w:val="ListBullet"/>
        <w:spacing w:after="20"/>
      </w:pPr>
      <w:r>
        <w:t>Test refund limits and payment failures.</w:t>
      </w:r>
    </w:p>
    <w:p>
      <w:pPr>
        <w:pStyle w:val="ListBullet"/>
        <w:spacing w:after="20"/>
      </w:pPr>
      <w:r>
        <w:t>Maintain regression tests for critical POS workflows.</w:t>
      </w:r>
    </w:p>
    <w:p>
      <w:pPr>
        <w:pStyle w:val="Heading1"/>
      </w:pPr>
      <w:r>
        <w:t>34. API-to-SRS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SRS Area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API Groups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/auth, /users, /roles, /permissions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/products, /categories, /brands, /units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/inventory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/customers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Suppliers/Purchasing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/suppliers, /purchase-orders, /goods-receipts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Accounts Payable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/accounts-payable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POS/Sales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/sales, /payments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Cash Register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/registers, /register-sessions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Quotations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/quotations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Promotions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/promotions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Online Orders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/online-orders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Budgets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/budgets, /expenses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Reports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/reports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Audit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/audit-logs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Notifications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/notifications</w:t>
            </w:r>
          </w:p>
        </w:tc>
      </w:tr>
    </w:tbl>
    <w:p/>
    <w:p>
      <w:pPr>
        <w:pStyle w:val="Heading1"/>
      </w:pPr>
      <w:r>
        <w:t>35. Implementation Guidelines for Spring Boot</w:t>
      </w:r>
    </w:p>
    <w:p>
      <w:pPr>
        <w:ind w:left="288"/>
      </w:pPr>
      <w:r>
        <w:rPr>
          <w:rFonts w:ascii="Consolas" w:hAnsi="Consolas"/>
          <w:sz w:val="17"/>
        </w:rPr>
        <w:t>Controller</w:t>
        <w:br/>
        <w:t xml:space="preserve">  ↓</w:t>
        <w:br/>
        <w:t>Request DTO + @Valid</w:t>
        <w:br/>
        <w:t xml:space="preserve">  ↓</w:t>
        <w:br/>
        <w:t>Application Service</w:t>
        <w:br/>
        <w:t xml:space="preserve">  ↓</w:t>
        <w:br/>
        <w:t>@Transactional business operation</w:t>
        <w:br/>
        <w:t xml:space="preserve">  ↓</w:t>
        <w:br/>
        <w:t>Domain validation</w:t>
        <w:br/>
        <w:t xml:space="preserve">  ↓</w:t>
        <w:br/>
        <w:t>Repository</w:t>
        <w:br/>
        <w:t xml:space="preserve">  ↓</w:t>
        <w:br/>
        <w:t>PostgreSQL</w:t>
        <w:br/>
        <w:br/>
        <w:t>Recommended packages:</w:t>
        <w:br/>
        <w:t>com.pos.&lt;module&gt;.controller</w:t>
        <w:br/>
        <w:t>com.pos.&lt;module&gt;.dto</w:t>
        <w:br/>
        <w:t>com.pos.&lt;module&gt;.service</w:t>
        <w:br/>
        <w:t>com.pos.&lt;module&gt;.domain</w:t>
        <w:br/>
        <w:t>com.pos.&lt;module&gt;.repository</w:t>
        <w:br/>
        <w:t>com.pos.&lt;module&gt;.mapper</w:t>
        <w:br/>
        <w:t>com.pos.&lt;module&gt;.exception</w:t>
        <w:br/>
      </w:r>
    </w:p>
    <w:p>
      <w:pPr>
        <w:pStyle w:val="ListBullet"/>
        <w:spacing w:after="20"/>
      </w:pPr>
      <w:r>
        <w:t>Do not expose JPA entities directly from REST endpoints.</w:t>
      </w:r>
    </w:p>
    <w:p>
      <w:pPr>
        <w:pStyle w:val="ListBullet"/>
        <w:spacing w:after="20"/>
      </w:pPr>
      <w:r>
        <w:t>Use DTOs for input and output contracts.</w:t>
      </w:r>
    </w:p>
    <w:p>
      <w:pPr>
        <w:pStyle w:val="ListBullet"/>
        <w:spacing w:after="20"/>
      </w:pPr>
      <w:r>
        <w:t>Keep transaction boundaries in application services.</w:t>
      </w:r>
    </w:p>
    <w:p>
      <w:pPr>
        <w:pStyle w:val="ListBullet"/>
        <w:spacing w:after="20"/>
      </w:pPr>
      <w:r>
        <w:t>Use global exception handling with @RestControllerAdvice.</w:t>
      </w:r>
    </w:p>
    <w:p>
      <w:pPr>
        <w:pStyle w:val="ListBullet"/>
        <w:spacing w:after="20"/>
      </w:pPr>
      <w:r>
        <w:t>Use Spring Security method/endpoint authorization.</w:t>
      </w:r>
    </w:p>
    <w:p>
      <w:pPr>
        <w:pStyle w:val="ListBullet"/>
        <w:spacing w:after="20"/>
      </w:pPr>
      <w:r>
        <w:t>Use Bean Validation annotations for request validation.</w:t>
      </w:r>
    </w:p>
    <w:p>
      <w:pPr>
        <w:pStyle w:val="ListBullet"/>
        <w:spacing w:after="20"/>
      </w:pPr>
      <w:r>
        <w:t>Use BigDecimal for all monetary calculations.</w:t>
      </w:r>
    </w:p>
    <w:p>
      <w:pPr>
        <w:pStyle w:val="Heading1"/>
      </w:pPr>
      <w:r>
        <w:t>36. API Implementation Sequence</w:t>
      </w:r>
    </w:p>
    <w:p>
      <w:pPr>
        <w:pStyle w:val="ListNumber"/>
        <w:spacing w:after="20"/>
      </w:pPr>
      <w:r>
        <w:t>Create Spring Boot API project and OpenAPI configuration.</w:t>
      </w:r>
    </w:p>
    <w:p>
      <w:pPr>
        <w:pStyle w:val="ListNumber"/>
        <w:spacing w:after="20"/>
      </w:pPr>
      <w:r>
        <w:t>Implement authentication, JWT, users, roles, and permissions.</w:t>
      </w:r>
    </w:p>
    <w:p>
      <w:pPr>
        <w:pStyle w:val="ListNumber"/>
        <w:spacing w:after="20"/>
      </w:pPr>
      <w:r>
        <w:t>Implement stores, terminals, registers, and session APIs.</w:t>
      </w:r>
    </w:p>
    <w:p>
      <w:pPr>
        <w:pStyle w:val="ListNumber"/>
        <w:spacing w:after="20"/>
      </w:pPr>
      <w:r>
        <w:t>Implement product/catalog APIs.</w:t>
      </w:r>
    </w:p>
    <w:p>
      <w:pPr>
        <w:pStyle w:val="ListNumber"/>
        <w:spacing w:after="20"/>
      </w:pPr>
      <w:r>
        <w:t>Implement inventory and stock APIs.</w:t>
      </w:r>
    </w:p>
    <w:p>
      <w:pPr>
        <w:pStyle w:val="ListNumber"/>
        <w:spacing w:after="20"/>
      </w:pPr>
      <w:r>
        <w:t>Implement customers and store credit.</w:t>
      </w:r>
    </w:p>
    <w:p>
      <w:pPr>
        <w:pStyle w:val="ListNumber"/>
        <w:spacing w:after="20"/>
      </w:pPr>
      <w:r>
        <w:t>Implement suppliers and purchasing.</w:t>
      </w:r>
    </w:p>
    <w:p>
      <w:pPr>
        <w:pStyle w:val="ListNumber"/>
        <w:spacing w:after="20"/>
      </w:pPr>
      <w:r>
        <w:t>Implement POS sales and payment APIs.</w:t>
      </w:r>
    </w:p>
    <w:p>
      <w:pPr>
        <w:pStyle w:val="ListNumber"/>
        <w:spacing w:after="20"/>
      </w:pPr>
      <w:r>
        <w:t>Implement returns/refunds and receipt APIs.</w:t>
      </w:r>
    </w:p>
    <w:p>
      <w:pPr>
        <w:pStyle w:val="ListNumber"/>
        <w:spacing w:after="20"/>
      </w:pPr>
      <w:r>
        <w:t>Implement cash-register and day-end APIs.</w:t>
      </w:r>
    </w:p>
    <w:p>
      <w:pPr>
        <w:pStyle w:val="ListNumber"/>
        <w:spacing w:after="20"/>
      </w:pPr>
      <w:r>
        <w:t>Implement quotations and promotions.</w:t>
      </w:r>
    </w:p>
    <w:p>
      <w:pPr>
        <w:pStyle w:val="ListNumber"/>
        <w:spacing w:after="20"/>
      </w:pPr>
      <w:r>
        <w:t>Implement accounts payable.</w:t>
      </w:r>
    </w:p>
    <w:p>
      <w:pPr>
        <w:pStyle w:val="ListNumber"/>
        <w:spacing w:after="20"/>
      </w:pPr>
      <w:r>
        <w:t>Implement online orders.</w:t>
      </w:r>
    </w:p>
    <w:p>
      <w:pPr>
        <w:pStyle w:val="ListNumber"/>
        <w:spacing w:after="20"/>
      </w:pPr>
      <w:r>
        <w:t>Implement budgets and reporting.</w:t>
      </w:r>
    </w:p>
    <w:p>
      <w:pPr>
        <w:pStyle w:val="ListNumber"/>
        <w:spacing w:after="20"/>
      </w:pPr>
      <w:r>
        <w:t>Complete integration, security, performance, and end-to-end testing.</w:t>
      </w:r>
    </w:p>
    <w:p>
      <w:pPr>
        <w:pStyle w:val="Heading1"/>
      </w:pPr>
      <w:r>
        <w:t>37. Next Engineering Deliverable</w:t>
      </w:r>
    </w:p>
    <w:p>
      <w:r>
        <w:t>The next document should define the UI/UX and screen architecture. It will map the API capabilities into cashier screens, inventory screens, customer/supplier screens, management dashboards, register workflows, reports, and administrative interfaces.</w:t>
      </w:r>
    </w:p>
    <w:p>
      <w:pPr>
        <w:ind w:left="288"/>
      </w:pPr>
      <w:r>
        <w:rPr>
          <w:rFonts w:ascii="Consolas" w:hAnsi="Consolas"/>
          <w:sz w:val="17"/>
        </w:rPr>
        <w:t>PRD → SRS → SAD → Database Design &amp; ERD → REST API Specification → UI/UX Specification → Development → Testing → Deployment</w:t>
      </w:r>
    </w:p>
    <w:p>
      <w:pPr>
        <w:jc w:val="center"/>
      </w:pPr>
      <w:r>
        <w:rPr>
          <w:b/>
          <w:color w:val="646464"/>
          <w:sz w:val="18"/>
        </w:rPr>
        <w:t>END OF REST API SPECIFICATION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• REST API Specification •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POS MANAGEMENT SYSTEM  |  REST API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