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F4E79"/>
          <w:sz w:val="28"/>
        </w:rPr>
        <w:t>UI/UX &amp; SCREEN ARCHITECTURE SPECIFICATION</w:t>
      </w:r>
    </w:p>
    <w:p>
      <w:pPr>
        <w:jc w:val="center"/>
      </w:pPr>
      <w:r>
        <w:rPr>
          <w:b/>
          <w:color w:val="17365D"/>
          <w:sz w:val="52"/>
        </w:rPr>
        <w:t>Integrated POS, Inventory &amp; Business Management System</w:t>
      </w:r>
    </w:p>
    <w:p>
      <w:pPr>
        <w:jc w:val="center"/>
      </w:pPr>
      <w:r>
        <w:rPr>
          <w:color w:val="646464"/>
          <w:sz w:val="24"/>
        </w:rPr>
        <w:t>Web Admin + Retail POS • Version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Document Information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Document 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UI/UX &amp; Screen Architecture Specification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UX Architecture Baseline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React / Next.js + TypeScript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Backend Contract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Java 21 + Spring Boot REST API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Primary Users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Cashier, Manager, Inventory, Accountant, Administrator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Source Documents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PRD • SRS • SAD • Database • REST API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25 August 2026</w:t>
            </w:r>
          </w:p>
        </w:tc>
      </w:tr>
    </w:tbl>
    <w:p/>
    <w:p>
      <w:r>
        <w:br w:type="page"/>
      </w:r>
    </w:p>
    <w:p>
      <w:pPr>
        <w:pStyle w:val="Heading1"/>
      </w:pPr>
      <w:r>
        <w:t>1. Purpose &amp; Scope</w:t>
      </w:r>
    </w:p>
    <w:p>
      <w:r>
        <w:t>This document defines the user-interface architecture, navigation, screen inventory, interaction patterns, workflows, role-based access, and UX standards for the POS Management System. It provides the implementation baseline for the frontend team and establishes a consistent experience across cashier and administrative workflows.</w:t>
      </w:r>
    </w:p>
    <w:p>
      <w:pPr>
        <w:pStyle w:val="Heading1"/>
      </w:pPr>
      <w:r>
        <w:t>2. UX Goals</w:t>
      </w:r>
    </w:p>
    <w:p>
      <w:pPr>
        <w:pStyle w:val="ListBullet"/>
        <w:spacing w:after="20"/>
      </w:pPr>
      <w:r>
        <w:t>Make checkout fast, predictable, and keyboard/scanner friendly.</w:t>
      </w:r>
    </w:p>
    <w:p>
      <w:pPr>
        <w:pStyle w:val="ListBullet"/>
        <w:spacing w:after="20"/>
      </w:pPr>
      <w:r>
        <w:t>Reduce cashier errors through clear totals, payment states, and confirmation rules.</w:t>
      </w:r>
    </w:p>
    <w:p>
      <w:pPr>
        <w:pStyle w:val="ListBullet"/>
        <w:spacing w:after="20"/>
      </w:pPr>
      <w:r>
        <w:t>Make inventory and financial information easy to find and filter.</w:t>
      </w:r>
    </w:p>
    <w:p>
      <w:pPr>
        <w:pStyle w:val="ListBullet"/>
        <w:spacing w:after="20"/>
      </w:pPr>
      <w:r>
        <w:t>Separate high-frequency operational actions from administrative configuration.</w:t>
      </w:r>
    </w:p>
    <w:p>
      <w:pPr>
        <w:pStyle w:val="ListBullet"/>
        <w:spacing w:after="20"/>
      </w:pPr>
      <w:r>
        <w:t>Provide consistent navigation and terminology across all modules.</w:t>
      </w:r>
    </w:p>
    <w:p>
      <w:pPr>
        <w:pStyle w:val="ListBullet"/>
        <w:spacing w:after="20"/>
      </w:pPr>
      <w:r>
        <w:t>Clearly distinguish warnings, errors, approvals, and irreversible actions.</w:t>
      </w:r>
    </w:p>
    <w:p>
      <w:pPr>
        <w:pStyle w:val="ListBullet"/>
        <w:spacing w:after="20"/>
      </w:pPr>
      <w:r>
        <w:t>Support desktop POS screens first while keeping management screens responsive.</w:t>
      </w:r>
    </w:p>
    <w:p>
      <w:pPr>
        <w:pStyle w:val="ListBullet"/>
        <w:spacing w:after="20"/>
      </w:pPr>
      <w:r>
        <w:t>Keep critical workflows usable with minimal mouse interaction.</w:t>
      </w:r>
    </w:p>
    <w:p>
      <w:pPr>
        <w:pStyle w:val="Heading1"/>
      </w:pPr>
      <w:r>
        <w:t>3. User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Primary Tasks</w:t>
            </w:r>
          </w:p>
        </w:tc>
        <w:tc>
          <w:tcPr>
            <w:tcW w:type="dxa" w:w="3312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UX Priority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Cashier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Checkout, returns, customer lookup, register open/close, receipts.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Speed and simplicity.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Store Manager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Dashboard, approvals, inventory, promotions, reports, register oversight.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Visibility and control.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Inventory Manager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Products, receiving, adjustments, batches, expiry, stock alerts.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Accuracy and traceability.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Accountant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Payables, supplier payments, budgets, expenses, financial reports.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Precision and auditability.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Online Order Staff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Review, confirm, fulfill, cancel, refund online orders.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Queue management and status clarity.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Administrator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Users, roles, stores, terminals, configuration, audit logs.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Control and security.</w:t>
            </w:r>
          </w:p>
        </w:tc>
      </w:tr>
    </w:tbl>
    <w:p/>
    <w:p>
      <w:pPr>
        <w:pStyle w:val="Heading1"/>
      </w:pPr>
      <w:r>
        <w:t>4. Application Architecture</w:t>
      </w:r>
    </w:p>
    <w:p>
      <w:pPr>
        <w:ind w:left="288"/>
      </w:pPr>
      <w:r>
        <w:rPr>
          <w:rFonts w:ascii="Consolas" w:hAnsi="Consolas"/>
          <w:sz w:val="17"/>
        </w:rPr>
        <w:t xml:space="preserve">                    POS MANAGEMENT SYSTEM</w:t>
        <w:br/>
        <w:t xml:space="preserve">                             │</w:t>
        <w:br/>
        <w:t xml:space="preserve">              ┌──────────────┴──────────────┐</w:t>
        <w:br/>
        <w:t xml:space="preserve">              │                             │</w:t>
        <w:br/>
        <w:t xml:space="preserve">        RETAIL POS APP                 ADMIN WEB APP</w:t>
        <w:br/>
        <w:t xml:space="preserve">              │                             │</w:t>
        <w:br/>
        <w:t xml:space="preserve">              └──────────────┬──────────────┘</w:t>
        <w:br/>
        <w:t xml:space="preserve">                             │</w:t>
        <w:br/>
        <w:t xml:space="preserve">                     Shared Design System</w:t>
        <w:br/>
        <w:t xml:space="preserve">                             │</w:t>
        <w:br/>
        <w:t xml:space="preserve">                     REST API / Auth</w:t>
        <w:br/>
      </w:r>
    </w:p>
    <w:p>
      <w:r>
        <w:t>The POS experience and management experience may share the same frontend codebase but should have distinct layouts and navigation optimized for their different workflows.</w:t>
      </w:r>
    </w:p>
    <w:p>
      <w:pPr>
        <w:pStyle w:val="Heading1"/>
      </w:pPr>
      <w:r>
        <w:t>5. Navigation Architecture</w:t>
      </w:r>
    </w:p>
    <w:p>
      <w:pPr>
        <w:ind w:left="288"/>
      </w:pPr>
      <w:r>
        <w:rPr>
          <w:rFonts w:ascii="Consolas" w:hAnsi="Consolas"/>
          <w:sz w:val="17"/>
        </w:rPr>
        <w:t>Login</w:t>
        <w:br/>
        <w:t xml:space="preserve"> └── Application</w:t>
        <w:br/>
        <w:t xml:space="preserve">      ├── Dashboard</w:t>
        <w:br/>
        <w:t xml:space="preserve">      ├── POS</w:t>
        <w:br/>
        <w:t xml:space="preserve">      │    ├── New Sale</w:t>
        <w:br/>
        <w:t xml:space="preserve">      │    ├── Held Sales</w:t>
        <w:br/>
        <w:t xml:space="preserve">      │    ├── Returns</w:t>
        <w:br/>
        <w:t xml:space="preserve">      │    └── Register</w:t>
        <w:br/>
        <w:t xml:space="preserve">      ├── Sales</w:t>
        <w:br/>
        <w:t xml:space="preserve">      ├── Products</w:t>
        <w:br/>
        <w:t xml:space="preserve">      ├── Inventory</w:t>
        <w:br/>
        <w:t xml:space="preserve">      ├── Customers</w:t>
        <w:br/>
        <w:t xml:space="preserve">      ├── Suppliers</w:t>
        <w:br/>
        <w:t xml:space="preserve">      ├── Purchasing</w:t>
        <w:br/>
        <w:t xml:space="preserve">      ├── Accounts Payable</w:t>
        <w:br/>
        <w:t xml:space="preserve">      ├── Quotations</w:t>
        <w:br/>
        <w:t xml:space="preserve">      ├── Promotions</w:t>
        <w:br/>
        <w:t xml:space="preserve">      ├── Online Orders</w:t>
        <w:br/>
        <w:t xml:space="preserve">      ├── Budgets</w:t>
        <w:br/>
        <w:t xml:space="preserve">      ├── Reports</w:t>
        <w:br/>
        <w:t xml:space="preserve">      ├── Notifications</w:t>
        <w:br/>
        <w:t xml:space="preserve">      └── Administration</w:t>
        <w:br/>
        <w:t xml:space="preserve">           ├── Users</w:t>
        <w:br/>
        <w:t xml:space="preserve">           ├── Roles &amp; Permissions</w:t>
        <w:br/>
        <w:t xml:space="preserve">           ├── Stores</w:t>
        <w:br/>
        <w:t xml:space="preserve">           ├── Terminals</w:t>
        <w:br/>
        <w:t xml:space="preserve">           └── Audit Logs</w:t>
        <w:br/>
      </w:r>
    </w:p>
    <w:p>
      <w:pPr>
        <w:pStyle w:val="Heading1"/>
      </w:pPr>
      <w:r>
        <w:t>6. Global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Top Bar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Store selector (if permitted), terminal/register status, notifications, user menu.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Side Navigation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Module navigation filtered by permissions.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Page Header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Page title, breadcrumb, contextual actions.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Main Content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Tables, cards, forms, dashboards, or workflows.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Action Area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Primary action placed consistently, typically top-right or workflow footer.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Status/Toast Area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Success, warning, and error feedback.</w:t>
            </w:r>
          </w:p>
        </w:tc>
      </w:tr>
    </w:tbl>
    <w:p/>
    <w:p>
      <w:pPr>
        <w:pStyle w:val="Heading2"/>
      </w:pPr>
      <w:r>
        <w:t>6.1 POS Layout</w:t>
      </w:r>
    </w:p>
    <w:p>
      <w:pPr>
        <w:ind w:left="288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┌────────────────────────────────────────────────────────────────┐</w:t>
        <w:br/>
        <w:t>│ Store | Terminal | Register | Cashier | Time | Notifications   │</w:t>
        <w:br/>
        <w:t>├───────────────────────────────┬────────────────────────────────┤</w:t>
        <w:br/>
        <w:t>│ Product Search / Barcode      │ Current Cart                   │</w:t>
        <w:br/>
        <w:t>│                               │                                │</w:t>
        <w:br/>
        <w:t>│ Product Grid / Search Results │ Item 1      Qty   Price        │</w:t>
        <w:br/>
        <w:t>│                               │ Item 2      Qty   Price        │</w:t>
        <w:br/>
        <w:t>│                               │ ...                            │</w:t>
        <w:br/>
        <w:t>│                               ├────────────────────────────────┤</w:t>
        <w:br/>
        <w:t>│                               │ Subtotal                       │</w:t>
        <w:br/>
        <w:t>│                               │ Discount                       │</w:t>
        <w:br/>
        <w:t>│                               │ Tax                            │</w:t>
        <w:br/>
        <w:t>│                               │ TOTAL                          │</w:t>
        <w:br/>
        <w:t>│                               │ [Hold] [Customer] [Pay]        │</w:t>
        <w:br/>
        <w:t>└───────────────────────────────┴────────────────────────────────┘</w:t>
        <w:br/>
      </w:r>
    </w:p>
    <w:p>
      <w:pPr>
        <w:pStyle w:val="Heading1"/>
      </w:pPr>
      <w:r>
        <w:t>7. Design System</w:t>
      </w:r>
    </w:p>
    <w:p>
      <w:pPr>
        <w:pStyle w:val="Heading2"/>
      </w:pPr>
      <w:r>
        <w:t>7.1 Visual Principles</w:t>
      </w:r>
    </w:p>
    <w:p>
      <w:pPr>
        <w:pStyle w:val="ListBullet"/>
        <w:spacing w:after="20"/>
      </w:pPr>
      <w:r>
        <w:t>Professional, clean retail/enterprise visual language.</w:t>
      </w:r>
    </w:p>
    <w:p>
      <w:pPr>
        <w:pStyle w:val="ListBullet"/>
        <w:spacing w:after="20"/>
      </w:pPr>
      <w:r>
        <w:t>High contrast for important monetary values and status states.</w:t>
      </w:r>
    </w:p>
    <w:p>
      <w:pPr>
        <w:pStyle w:val="ListBullet"/>
        <w:spacing w:after="20"/>
      </w:pPr>
      <w:r>
        <w:t>Consistent spacing, typography, border radius, and component behavior.</w:t>
      </w:r>
    </w:p>
    <w:p>
      <w:pPr>
        <w:pStyle w:val="ListBullet"/>
        <w:spacing w:after="20"/>
      </w:pPr>
      <w:r>
        <w:t>Use color as a secondary signal; pair colors with icons/text for accessibility.</w:t>
      </w:r>
    </w:p>
    <w:p>
      <w:pPr>
        <w:pStyle w:val="ListBullet"/>
        <w:spacing w:after="20"/>
      </w:pPr>
      <w:r>
        <w:t>Use restrained animation; never delay transactional workflows for decoration.</w:t>
      </w:r>
    </w:p>
    <w:p>
      <w:pPr>
        <w:pStyle w:val="Heading2"/>
      </w:pPr>
      <w:r>
        <w:t>7.2 Suggested Design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Recommended Baseline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Font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Inter or system sans-serif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Body Size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14–16 px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Small Text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12–13 px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Page Heading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24–32 px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Spacing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4 px base scale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Control Height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40–44 px standard; larger for POS touch targets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Border Radius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6–10 px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Table Row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44–52 px depending density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POS Primary Action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Large, highly visible, keyboard accessible</w:t>
            </w:r>
          </w:p>
        </w:tc>
      </w:tr>
    </w:tbl>
    <w:p/>
    <w:p>
      <w:pPr>
        <w:pStyle w:val="Heading2"/>
      </w:pPr>
      <w:r>
        <w:t>7.3 Status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Status Type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UI Treatment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Success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Icon + positive label + confirmation message.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Warning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Icon + concise warning + recommended action.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Error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Icon + clear problem + recovery guidance.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Neutral contextual message.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Progress/status indicator; do not imply completion.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Disabled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Reduced emphasis with explanation where necessary.</w:t>
            </w:r>
          </w:p>
        </w:tc>
      </w:tr>
    </w:tbl>
    <w:p/>
    <w:p>
      <w:pPr>
        <w:pStyle w:val="Heading1"/>
      </w:pPr>
      <w:r>
        <w:t>8.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Primary Role(s)</w:t>
            </w:r>
          </w:p>
        </w:tc>
        <w:tc>
          <w:tcPr>
            <w:tcW w:type="dxa" w:w="2484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SCR-001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Login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SCR-002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Manager, Accountant, Admin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SCR-003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POS Checkout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Cashier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SCR-004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Held Sales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Cashier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SCR-005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Sales History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Cashier,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SCR-006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Return / Refund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Cashier,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SCR-007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Register Open/Close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Cashier,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SCR-008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Inventory, Manager, Admin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SCR-009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 Form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SCR-010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 Overview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SCR-011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Stock Adjustment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SCR-012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Stock Receiving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SCR-013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Batches &amp; Expiry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SCR-014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Stock Alerts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SCR-015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Cashier,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SCR-016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Customer Profile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Cashier,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SCR-017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Store Credit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Cashier,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SCR-018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Suppliers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Inventory, Accountant,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SCR-019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Purchase Orders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Inventory,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SCR-020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Accounts Payable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Accountant,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SCR-021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Supplier Payment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Accountant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SCR-022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Quotations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Sales,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SCR-023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Promotions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Manager, Admin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SCR-024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Online Orders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Order Staff,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SCR-025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Budgets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Accountant,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SCR-026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Reports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Manager, Accountant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SCR-027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Notifications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All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SCR-028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SCR-029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Roles &amp; Permissions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SCR-030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Stores &amp; Terminals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SCR-031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Audit Logs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Admin, Manager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SCR-032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Receipt / Label Settings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Manager, Admin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SHOULD</w:t>
            </w:r>
          </w:p>
        </w:tc>
      </w:tr>
    </w:tbl>
    <w:p/>
    <w:p>
      <w:pPr>
        <w:pStyle w:val="Heading1"/>
      </w:pPr>
      <w:r>
        <w:t>9. Authentication Screens</w:t>
      </w:r>
    </w:p>
    <w:p>
      <w:pPr>
        <w:pStyle w:val="Heading2"/>
      </w:pPr>
      <w:r>
        <w:t>9.1 Login — SCR-001</w:t>
      </w:r>
    </w:p>
    <w:p>
      <w:pPr>
        <w:pStyle w:val="ListBullet"/>
        <w:spacing w:after="20"/>
      </w:pPr>
      <w:r>
        <w:t>Username/email field.</w:t>
      </w:r>
    </w:p>
    <w:p>
      <w:pPr>
        <w:pStyle w:val="ListBullet"/>
        <w:spacing w:after="20"/>
      </w:pPr>
      <w:r>
        <w:t>Password field.</w:t>
      </w:r>
    </w:p>
    <w:p>
      <w:pPr>
        <w:pStyle w:val="ListBullet"/>
        <w:spacing w:after="20"/>
      </w:pPr>
      <w:r>
        <w:t>Show/hide password control.</w:t>
      </w:r>
    </w:p>
    <w:p>
      <w:pPr>
        <w:pStyle w:val="ListBullet"/>
        <w:spacing w:after="20"/>
      </w:pPr>
      <w:r>
        <w:t>Remember-device behavior only if approved by security design.</w:t>
      </w:r>
    </w:p>
    <w:p>
      <w:pPr>
        <w:pStyle w:val="ListBullet"/>
        <w:spacing w:after="20"/>
      </w:pPr>
      <w:r>
        <w:t>Login button.</w:t>
      </w:r>
    </w:p>
    <w:p>
      <w:pPr>
        <w:pStyle w:val="ListBullet"/>
        <w:spacing w:after="20"/>
      </w:pPr>
      <w:r>
        <w:t>Forgot-password link.</w:t>
      </w:r>
    </w:p>
    <w:p>
      <w:pPr>
        <w:pStyle w:val="ListBullet"/>
        <w:spacing w:after="20"/>
      </w:pPr>
      <w:r>
        <w:t>Clear error message for invalid credentials.</w:t>
      </w:r>
    </w:p>
    <w:p>
      <w:pPr>
        <w:pStyle w:val="ListBullet"/>
        <w:spacing w:after="20"/>
      </w:pPr>
      <w:r>
        <w:t>Loading state during authentication.</w:t>
      </w:r>
    </w:p>
    <w:p>
      <w:pPr>
        <w:pStyle w:val="Heading2"/>
      </w:pPr>
      <w:r>
        <w:t>9.2 Security UX</w:t>
      </w:r>
    </w:p>
    <w:p>
      <w:pPr>
        <w:pStyle w:val="ListBullet"/>
        <w:spacing w:after="20"/>
      </w:pPr>
      <w:r>
        <w:t>Do not reveal whether a username exists during password recovery.</w:t>
      </w:r>
    </w:p>
    <w:p>
      <w:pPr>
        <w:pStyle w:val="ListBullet"/>
        <w:spacing w:after="20"/>
      </w:pPr>
      <w:r>
        <w:t>Do not display sensitive authentication errors.</w:t>
      </w:r>
    </w:p>
    <w:p>
      <w:pPr>
        <w:pStyle w:val="ListBullet"/>
        <w:spacing w:after="20"/>
      </w:pPr>
      <w:r>
        <w:t>Auto-logout/reauthentication should be communicated clearly.</w:t>
      </w:r>
    </w:p>
    <w:p>
      <w:pPr>
        <w:pStyle w:val="ListBullet"/>
        <w:spacing w:after="20"/>
      </w:pPr>
      <w:r>
        <w:t>Unauthorized navigation should show an access-denied state rather than a blank page.</w:t>
      </w:r>
    </w:p>
    <w:p>
      <w:pPr>
        <w:pStyle w:val="Heading1"/>
      </w:pPr>
      <w:r>
        <w:t>10. Dashboard — SCR-002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Widget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Today Sales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Total sales, transaction count, average ticket.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Register Status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Open/closed registers, active cashiers, variances.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Low Stock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Products below threshold.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Expiry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Products approaching or past expiration.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Pending Orders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Online orders awaiting action.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Payables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Outstanding and overdue supplier balances.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Top Products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Top-selling products for selected period.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Quick Actions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New Sale, Receive Stock, Add Product, New Purchase Order, Reports.</w:t>
            </w:r>
          </w:p>
        </w:tc>
      </w:tr>
    </w:tbl>
    <w:p/>
    <w:p>
      <w:r>
        <w:t>Dashboard widgets must respect role and store scope. Users should not see financial or operational metrics they are not authorized to access.</w:t>
      </w:r>
    </w:p>
    <w:p>
      <w:pPr>
        <w:pStyle w:val="Heading1"/>
      </w:pPr>
      <w:r>
        <w:t>11. POS Checkout — SCR-003</w:t>
      </w:r>
    </w:p>
    <w:p>
      <w:pPr>
        <w:pStyle w:val="Heading2"/>
      </w:pPr>
      <w:r>
        <w:t>11.1 Core Layout</w:t>
      </w:r>
    </w:p>
    <w:p>
      <w:pPr>
        <w:pStyle w:val="ListBullet"/>
        <w:spacing w:after="20"/>
      </w:pPr>
      <w:r>
        <w:t>Persistent product/barcode search input.</w:t>
      </w:r>
    </w:p>
    <w:p>
      <w:pPr>
        <w:pStyle w:val="ListBullet"/>
        <w:spacing w:after="20"/>
      </w:pPr>
      <w:r>
        <w:t>Cart with item name, SKU, quantity, unit price, discount, tax, and line total.</w:t>
      </w:r>
    </w:p>
    <w:p>
      <w:pPr>
        <w:pStyle w:val="ListBullet"/>
        <w:spacing w:after="20"/>
      </w:pPr>
      <w:r>
        <w:t>Customer selector.</w:t>
      </w:r>
    </w:p>
    <w:p>
      <w:pPr>
        <w:pStyle w:val="ListBullet"/>
        <w:spacing w:after="20"/>
      </w:pPr>
      <w:r>
        <w:t>Promotion/discount indicator.</w:t>
      </w:r>
    </w:p>
    <w:p>
      <w:pPr>
        <w:pStyle w:val="ListBullet"/>
        <w:spacing w:after="20"/>
      </w:pPr>
      <w:r>
        <w:t>Subtotal, discount, tax, and grand total.</w:t>
      </w:r>
    </w:p>
    <w:p>
      <w:pPr>
        <w:pStyle w:val="ListBullet"/>
        <w:spacing w:after="20"/>
      </w:pPr>
      <w:r>
        <w:t>Payment action.</w:t>
      </w:r>
    </w:p>
    <w:p>
      <w:pPr>
        <w:pStyle w:val="ListBullet"/>
        <w:spacing w:after="20"/>
      </w:pPr>
      <w:r>
        <w:t>Hold/cancel controls.</w:t>
      </w:r>
    </w:p>
    <w:p>
      <w:pPr>
        <w:pStyle w:val="ListBullet"/>
        <w:spacing w:after="20"/>
      </w:pPr>
      <w:r>
        <w:t>Register/session indicator.</w:t>
      </w:r>
    </w:p>
    <w:p>
      <w:pPr>
        <w:pStyle w:val="Heading2"/>
      </w:pPr>
      <w:r>
        <w:t>11.2 POS Interaction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Expected Interaction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Barcode Scan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Immediately search/add matching product.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Product Search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Search by SKU, barcode, name, or supported identifier.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Quantity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Allow keyboard editing and configured quantity shortcuts.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Remove Item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Require confirmation only where business risk warrants.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Discount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Apply permitted discount; sensitive manual discounts require permission.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Search/select without leaving checkout.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Payment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Open focused payment modal; clearly show amount due and change.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Complete Sale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Disable duplicate submission while transaction is processing.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Success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Show receipt number and print/reprint options.</w:t>
            </w:r>
          </w:p>
        </w:tc>
      </w:tr>
    </w:tbl>
    <w:p/>
    <w:p>
      <w:pPr>
        <w:pStyle w:val="Heading2"/>
      </w:pPr>
      <w:r>
        <w:t>11.3 Payment Modal</w:t>
      </w:r>
    </w:p>
    <w:p>
      <w:pPr>
        <w:ind w:left="288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┌────────────────────────────────────────────┐</w:t>
        <w:br/>
        <w:t>│ PAYMENT                                    │</w:t>
        <w:br/>
        <w:t>│                                            │</w:t>
        <w:br/>
        <w:t>│ Amount Due:          125.00                │</w:t>
        <w:br/>
        <w:t>│                                            │</w:t>
        <w:br/>
        <w:t>│ [Cash] [Card] [Store Credit] [Other]      │</w:t>
        <w:br/>
        <w:t>│                                            │</w:t>
        <w:br/>
        <w:t>│ Tendered:            150.00                │</w:t>
        <w:br/>
        <w:t>│ Change:               25.00                │</w:t>
        <w:br/>
        <w:t>│                                            │</w:t>
        <w:br/>
        <w:t>│             [Cancel] [Complete Sale]       │</w:t>
        <w:br/>
        <w:t>└────────────────────────────────────────────┘</w:t>
        <w:br/>
      </w:r>
    </w:p>
    <w:p>
      <w:pPr>
        <w:pStyle w:val="ListBullet"/>
        <w:spacing w:after="20"/>
      </w:pPr>
      <w:r>
        <w:t>Do not show Complete Sale as successful until backend confirmation is received.</w:t>
      </w:r>
    </w:p>
    <w:p>
      <w:pPr>
        <w:pStyle w:val="ListBullet"/>
        <w:spacing w:after="20"/>
      </w:pPr>
      <w:r>
        <w:t>Display payment failures inline with recovery actions.</w:t>
      </w:r>
    </w:p>
    <w:p>
      <w:pPr>
        <w:pStyle w:val="ListBullet"/>
        <w:spacing w:after="20"/>
      </w:pPr>
      <w:r>
        <w:t>Support split payments if enabled by backend/business rules.</w:t>
      </w:r>
    </w:p>
    <w:p>
      <w:pPr>
        <w:pStyle w:val="Heading1"/>
      </w:pPr>
      <w:r>
        <w:t>12. Sales History — SCR-005</w:t>
      </w:r>
    </w:p>
    <w:p>
      <w:pPr>
        <w:pStyle w:val="ListBullet"/>
        <w:spacing w:after="20"/>
      </w:pPr>
      <w:r>
        <w:t>Date/time range filter.</w:t>
      </w:r>
    </w:p>
    <w:p>
      <w:pPr>
        <w:pStyle w:val="ListBullet"/>
        <w:spacing w:after="20"/>
      </w:pPr>
      <w:r>
        <w:t>Receipt number search.</w:t>
      </w:r>
    </w:p>
    <w:p>
      <w:pPr>
        <w:pStyle w:val="ListBullet"/>
        <w:spacing w:after="20"/>
      </w:pPr>
      <w:r>
        <w:t>Customer filter.</w:t>
      </w:r>
    </w:p>
    <w:p>
      <w:pPr>
        <w:pStyle w:val="ListBullet"/>
        <w:spacing w:after="20"/>
      </w:pPr>
      <w:r>
        <w:t>Cashier filter.</w:t>
      </w:r>
    </w:p>
    <w:p>
      <w:pPr>
        <w:pStyle w:val="ListBullet"/>
        <w:spacing w:after="20"/>
      </w:pPr>
      <w:r>
        <w:t>Terminal/register filter.</w:t>
      </w:r>
    </w:p>
    <w:p>
      <w:pPr>
        <w:pStyle w:val="ListBullet"/>
        <w:spacing w:after="20"/>
      </w:pPr>
      <w:r>
        <w:t>Payment method filter.</w:t>
      </w:r>
    </w:p>
    <w:p>
      <w:pPr>
        <w:pStyle w:val="ListBullet"/>
        <w:spacing w:after="20"/>
      </w:pPr>
      <w:r>
        <w:t>Status filter.</w:t>
      </w:r>
    </w:p>
    <w:p>
      <w:pPr>
        <w:pStyle w:val="ListBullet"/>
        <w:spacing w:after="20"/>
      </w:pPr>
      <w:r>
        <w:t>Sale detail drawer/page.</w:t>
      </w:r>
    </w:p>
    <w:p>
      <w:pPr>
        <w:pStyle w:val="ListBullet"/>
        <w:spacing w:after="20"/>
      </w:pPr>
      <w:r>
        <w:t>Receipt view/reprint.</w:t>
      </w:r>
    </w:p>
    <w:p>
      <w:pPr>
        <w:pStyle w:val="ListBullet"/>
        <w:spacing w:after="20"/>
      </w:pPr>
      <w:r>
        <w:t>Return/refund action based on permission and eligibility.</w:t>
      </w:r>
    </w:p>
    <w:p>
      <w:pPr>
        <w:pStyle w:val="Heading1"/>
      </w:pPr>
      <w:r>
        <w:t>13. Returns &amp; Refunds — SCR-006</w:t>
      </w:r>
    </w:p>
    <w:p>
      <w:pPr>
        <w:pStyle w:val="ListBullet"/>
        <w:spacing w:after="20"/>
      </w:pPr>
      <w:r>
        <w:t>Search original receipt/transaction.</w:t>
      </w:r>
    </w:p>
    <w:p>
      <w:pPr>
        <w:pStyle w:val="ListBullet"/>
        <w:spacing w:after="20"/>
      </w:pPr>
      <w:r>
        <w:t>Display original items and refundable quantities.</w:t>
      </w:r>
    </w:p>
    <w:p>
      <w:pPr>
        <w:pStyle w:val="ListBullet"/>
        <w:spacing w:after="20"/>
      </w:pPr>
      <w:r>
        <w:t>Select return items and quantities.</w:t>
      </w:r>
    </w:p>
    <w:p>
      <w:pPr>
        <w:pStyle w:val="ListBullet"/>
        <w:spacing w:after="20"/>
      </w:pPr>
      <w:r>
        <w:t>Show refund amount before confirmation.</w:t>
      </w:r>
    </w:p>
    <w:p>
      <w:pPr>
        <w:pStyle w:val="ListBullet"/>
        <w:spacing w:after="20"/>
      </w:pPr>
      <w:r>
        <w:t>Require appropriate permission.</w:t>
      </w:r>
    </w:p>
    <w:p>
      <w:pPr>
        <w:pStyle w:val="ListBullet"/>
        <w:spacing w:after="20"/>
      </w:pPr>
      <w:r>
        <w:t>Display refund method and resulting inventory impact.</w:t>
      </w:r>
    </w:p>
    <w:p>
      <w:pPr>
        <w:pStyle w:val="ListBullet"/>
        <w:spacing w:after="20"/>
      </w:pPr>
      <w:r>
        <w:t>Show final confirmation with refund reference.</w:t>
      </w:r>
    </w:p>
    <w:p>
      <w:pPr>
        <w:pStyle w:val="Heading1"/>
      </w:pPr>
      <w:r>
        <w:t>14. Register &amp; Day-End — SCR-007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Screen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Closed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Show Open Register action.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Show session totals and Cash In/Cash Out actions.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Closing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Show expected cash, actual cash entry, and variance.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Closed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Show Z report and read-only session summary.</w:t>
            </w:r>
          </w:p>
        </w:tc>
      </w:tr>
    </w:tbl>
    <w:p/>
    <w:p>
      <w:r>
        <w:t>The frontend must never calculate the authoritative expected cash or variance. It displays values returned by the backend.</w:t>
      </w:r>
    </w:p>
    <w:p>
      <w:pPr>
        <w:pStyle w:val="Heading1"/>
      </w:pPr>
      <w:r>
        <w:t>15. Product Management — SCR-008 / SCR-009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Identity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SKU, product name, barcode(s), description.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Classification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Category, brand, unit.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Pricing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Purchase price, selling price, wholesale price, tax.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Stock Rules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Minimum stock, maximum stock.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Tracking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Batch tracking, expiry tracking.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Active/inactive.</w:t>
            </w:r>
          </w:p>
        </w:tc>
      </w:tr>
    </w:tbl>
    <w:p/>
    <w:p>
      <w:pPr>
        <w:pStyle w:val="ListBullet"/>
        <w:spacing w:after="20"/>
      </w:pPr>
      <w:r>
        <w:t>Form validation should mirror API validation for fast feedback.</w:t>
      </w:r>
    </w:p>
    <w:p>
      <w:pPr>
        <w:pStyle w:val="ListBullet"/>
        <w:spacing w:after="20"/>
      </w:pPr>
      <w:r>
        <w:t>Show server-side errors if values conflict with existing records.</w:t>
      </w:r>
    </w:p>
    <w:p>
      <w:pPr>
        <w:pStyle w:val="ListBullet"/>
        <w:spacing w:after="20"/>
      </w:pPr>
      <w:r>
        <w:t>Price changes should display effective-date/history information where supported.</w:t>
      </w:r>
    </w:p>
    <w:p>
      <w:pPr>
        <w:pStyle w:val="Heading1"/>
      </w:pPr>
      <w:r>
        <w:t>16. Inventory Screens</w:t>
      </w:r>
    </w:p>
    <w:p>
      <w:pPr>
        <w:pStyle w:val="Heading2"/>
      </w:pPr>
      <w:r>
        <w:t>16.1 Inventory Overview — SCR-010</w:t>
      </w:r>
    </w:p>
    <w:p>
      <w:pPr>
        <w:pStyle w:val="ListBullet"/>
        <w:spacing w:after="20"/>
      </w:pPr>
      <w:r>
        <w:t>Search by SKU/name/barcode.</w:t>
      </w:r>
    </w:p>
    <w:p>
      <w:pPr>
        <w:pStyle w:val="ListBullet"/>
        <w:spacing w:after="20"/>
      </w:pPr>
      <w:r>
        <w:t>Filter by category/store/status.</w:t>
      </w:r>
    </w:p>
    <w:p>
      <w:pPr>
        <w:pStyle w:val="ListBullet"/>
        <w:spacing w:after="20"/>
      </w:pPr>
      <w:r>
        <w:t>Display on-hand quantity, available quantity if reservations exist, min/max thresholds.</w:t>
      </w:r>
    </w:p>
    <w:p>
      <w:pPr>
        <w:pStyle w:val="ListBullet"/>
        <w:spacing w:after="20"/>
      </w:pPr>
      <w:r>
        <w:t>Quick access to movement history.</w:t>
      </w:r>
    </w:p>
    <w:p>
      <w:pPr>
        <w:pStyle w:val="ListBullet"/>
        <w:spacing w:after="20"/>
      </w:pPr>
      <w:r>
        <w:t>Quick access to adjustment and receiving workflows.</w:t>
      </w:r>
    </w:p>
    <w:p>
      <w:pPr>
        <w:pStyle w:val="Heading2"/>
      </w:pPr>
      <w:r>
        <w:t>16.2 Stock Adjustment — SCR-011</w:t>
      </w:r>
    </w:p>
    <w:p>
      <w:pPr>
        <w:pStyle w:val="ListBullet"/>
        <w:spacing w:after="20"/>
      </w:pPr>
      <w:r>
        <w:t>Product selection.</w:t>
      </w:r>
    </w:p>
    <w:p>
      <w:pPr>
        <w:pStyle w:val="ListBullet"/>
        <w:spacing w:after="20"/>
      </w:pPr>
      <w:r>
        <w:t>Store selection within authorized scope.</w:t>
      </w:r>
    </w:p>
    <w:p>
      <w:pPr>
        <w:pStyle w:val="ListBullet"/>
        <w:spacing w:after="20"/>
      </w:pPr>
      <w:r>
        <w:t>Quantity adjustment.</w:t>
      </w:r>
    </w:p>
    <w:p>
      <w:pPr>
        <w:pStyle w:val="ListBullet"/>
        <w:spacing w:after="20"/>
      </w:pPr>
      <w:r>
        <w:t>Reason.</w:t>
      </w:r>
    </w:p>
    <w:p>
      <w:pPr>
        <w:pStyle w:val="ListBullet"/>
        <w:spacing w:after="20"/>
      </w:pPr>
      <w:r>
        <w:t>Batch selection where applicable.</w:t>
      </w:r>
    </w:p>
    <w:p>
      <w:pPr>
        <w:pStyle w:val="ListBullet"/>
        <w:spacing w:after="20"/>
      </w:pPr>
      <w:r>
        <w:t>Confirmation showing before/after quantity.</w:t>
      </w:r>
    </w:p>
    <w:p>
      <w:pPr>
        <w:pStyle w:val="ListBullet"/>
        <w:spacing w:after="20"/>
      </w:pPr>
      <w:r>
        <w:t>Audit/reference information.</w:t>
      </w:r>
    </w:p>
    <w:p>
      <w:pPr>
        <w:pStyle w:val="Heading2"/>
      </w:pPr>
      <w:r>
        <w:t>16.3 Receiving — SCR-012</w:t>
      </w:r>
    </w:p>
    <w:p>
      <w:pPr>
        <w:pStyle w:val="ListBullet"/>
        <w:spacing w:after="20"/>
      </w:pPr>
      <w:r>
        <w:t>Select purchase order or supplier.</w:t>
      </w:r>
    </w:p>
    <w:p>
      <w:pPr>
        <w:pStyle w:val="ListBullet"/>
        <w:spacing w:after="20"/>
      </w:pPr>
      <w:r>
        <w:t>Enter received quantities.</w:t>
      </w:r>
    </w:p>
    <w:p>
      <w:pPr>
        <w:pStyle w:val="ListBullet"/>
        <w:spacing w:after="20"/>
      </w:pPr>
      <w:r>
        <w:t>Capture batch/lot and expiry where required.</w:t>
      </w:r>
    </w:p>
    <w:p>
      <w:pPr>
        <w:pStyle w:val="ListBullet"/>
        <w:spacing w:after="20"/>
      </w:pPr>
      <w:r>
        <w:t>Show discrepancies.</w:t>
      </w:r>
    </w:p>
    <w:p>
      <w:pPr>
        <w:pStyle w:val="ListBullet"/>
        <w:spacing w:after="20"/>
      </w:pPr>
      <w:r>
        <w:t>Confirm receipt.</w:t>
      </w:r>
    </w:p>
    <w:p>
      <w:pPr>
        <w:pStyle w:val="ListBullet"/>
        <w:spacing w:after="20"/>
      </w:pPr>
      <w:r>
        <w:t>Display resulting stock changes.</w:t>
      </w:r>
    </w:p>
    <w:p>
      <w:pPr>
        <w:pStyle w:val="Heading1"/>
      </w:pPr>
      <w:r>
        <w:t>17. Expiration &amp; Stock 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Required Information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Batches &amp; Expiry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Product, batch, quantity, expiry date, store, status.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Expiry Alerts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Expired, expiring soon, configurable threshold.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Stock Alerts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Current quantity, minimum level, suggested action.</w:t>
            </w:r>
          </w:p>
        </w:tc>
      </w:tr>
    </w:tbl>
    <w:p/>
    <w:p>
      <w:pPr>
        <w:pStyle w:val="ListBullet"/>
        <w:spacing w:after="20"/>
      </w:pPr>
      <w:r>
        <w:t>Expired items should use a visually strong but accessible warning state.</w:t>
      </w:r>
    </w:p>
    <w:p>
      <w:pPr>
        <w:pStyle w:val="ListBullet"/>
        <w:spacing w:after="20"/>
      </w:pPr>
      <w:r>
        <w:t>Approaching-expiry items should clearly show days remaining.</w:t>
      </w:r>
    </w:p>
    <w:p>
      <w:pPr>
        <w:pStyle w:val="ListBullet"/>
        <w:spacing w:after="20"/>
      </w:pPr>
      <w:r>
        <w:t>Users should be able to filter and acknowledge alerts where permitted.</w:t>
      </w:r>
    </w:p>
    <w:p>
      <w:pPr>
        <w:pStyle w:val="Heading1"/>
      </w:pPr>
      <w:r>
        <w:t>18. Customer Management</w:t>
      </w:r>
    </w:p>
    <w:p>
      <w:pPr>
        <w:pStyle w:val="ListBullet"/>
        <w:spacing w:after="20"/>
      </w:pPr>
      <w:r>
        <w:t>Customer list with search and filters.</w:t>
      </w:r>
    </w:p>
    <w:p>
      <w:pPr>
        <w:pStyle w:val="ListBullet"/>
        <w:spacing w:after="20"/>
      </w:pPr>
      <w:r>
        <w:t>Customer profile with contact details and status.</w:t>
      </w:r>
    </w:p>
    <w:p>
      <w:pPr>
        <w:pStyle w:val="ListBullet"/>
        <w:spacing w:after="20"/>
      </w:pPr>
      <w:r>
        <w:t>Purchase history.</w:t>
      </w:r>
    </w:p>
    <w:p>
      <w:pPr>
        <w:pStyle w:val="ListBullet"/>
        <w:spacing w:after="20"/>
      </w:pPr>
      <w:r>
        <w:t>Store-credit balance and ledger.</w:t>
      </w:r>
    </w:p>
    <w:p>
      <w:pPr>
        <w:pStyle w:val="ListBullet"/>
        <w:spacing w:after="20"/>
      </w:pPr>
      <w:r>
        <w:t>Customer statement.</w:t>
      </w:r>
    </w:p>
    <w:p>
      <w:pPr>
        <w:pStyle w:val="ListBullet"/>
        <w:spacing w:after="20"/>
      </w:pPr>
      <w:r>
        <w:t>Quick customer creation from POS without leaving checkout.</w:t>
      </w:r>
    </w:p>
    <w:p>
      <w:pPr>
        <w:pStyle w:val="Heading1"/>
      </w:pPr>
      <w:r>
        <w:t>19. Supplier &amp; Purchasing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Key UX Elements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Suppliers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Search, supplier status, contact, outstanding balance shortcut.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Purchase Orders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Draft/submitted/approved/cancelled statuses, line items, totals.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Receiving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PO comparison, received vs ordered, discrepancy indicators.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Accounts Payable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Invoice list, due dates, outstanding balance, overdue filters.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Supplier Payment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Invoice selection, payment amount, method, confirmation.</w:t>
            </w:r>
          </w:p>
        </w:tc>
      </w:tr>
    </w:tbl>
    <w:p/>
    <w:p>
      <w:pPr>
        <w:pStyle w:val="Heading1"/>
      </w:pPr>
      <w:r>
        <w:t>20. Quotations — SCR-022</w:t>
      </w:r>
    </w:p>
    <w:p>
      <w:pPr>
        <w:pStyle w:val="ListBullet"/>
        <w:spacing w:after="20"/>
      </w:pPr>
      <w:r>
        <w:t>Quotation number and status.</w:t>
      </w:r>
    </w:p>
    <w:p>
      <w:pPr>
        <w:pStyle w:val="ListBullet"/>
        <w:spacing w:after="20"/>
      </w:pPr>
      <w:r>
        <w:t>Customer.</w:t>
      </w:r>
    </w:p>
    <w:p>
      <w:pPr>
        <w:pStyle w:val="ListBullet"/>
        <w:spacing w:after="20"/>
      </w:pPr>
      <w:r>
        <w:t>Validity/expiration date.</w:t>
      </w:r>
    </w:p>
    <w:p>
      <w:pPr>
        <w:pStyle w:val="ListBullet"/>
        <w:spacing w:after="20"/>
      </w:pPr>
      <w:r>
        <w:t>Product line items.</w:t>
      </w:r>
    </w:p>
    <w:p>
      <w:pPr>
        <w:pStyle w:val="ListBullet"/>
        <w:spacing w:after="20"/>
      </w:pPr>
      <w:r>
        <w:t>Discounts/taxes.</w:t>
      </w:r>
    </w:p>
    <w:p>
      <w:pPr>
        <w:pStyle w:val="ListBullet"/>
        <w:spacing w:after="20"/>
      </w:pPr>
      <w:r>
        <w:t>Totals.</w:t>
      </w:r>
    </w:p>
    <w:p>
      <w:pPr>
        <w:pStyle w:val="ListBullet"/>
        <w:spacing w:after="20"/>
      </w:pPr>
      <w:r>
        <w:t>Send/print/export actions.</w:t>
      </w:r>
    </w:p>
    <w:p>
      <w:pPr>
        <w:pStyle w:val="ListBullet"/>
        <w:spacing w:after="20"/>
      </w:pPr>
      <w:r>
        <w:t>Convert-to-sale/order action when accepted.</w:t>
      </w:r>
    </w:p>
    <w:p>
      <w:pPr>
        <w:pStyle w:val="Heading1"/>
      </w:pPr>
      <w:r>
        <w:t>21. Promotions — SCR-023</w:t>
      </w:r>
    </w:p>
    <w:p>
      <w:pPr>
        <w:pStyle w:val="ListBullet"/>
        <w:spacing w:after="20"/>
      </w:pPr>
      <w:r>
        <w:t>Promotion name and description.</w:t>
      </w:r>
    </w:p>
    <w:p>
      <w:pPr>
        <w:pStyle w:val="ListBullet"/>
        <w:spacing w:after="20"/>
      </w:pPr>
      <w:r>
        <w:t>Promotion type.</w:t>
      </w:r>
    </w:p>
    <w:p>
      <w:pPr>
        <w:pStyle w:val="ListBullet"/>
        <w:spacing w:after="20"/>
      </w:pPr>
      <w:r>
        <w:t>Eligibility conditions.</w:t>
      </w:r>
    </w:p>
    <w:p>
      <w:pPr>
        <w:pStyle w:val="ListBullet"/>
        <w:spacing w:after="20"/>
      </w:pPr>
      <w:r>
        <w:t>Products/categories/customers.</w:t>
      </w:r>
    </w:p>
    <w:p>
      <w:pPr>
        <w:pStyle w:val="ListBullet"/>
        <w:spacing w:after="20"/>
      </w:pPr>
      <w:r>
        <w:t>Start/end dates.</w:t>
      </w:r>
    </w:p>
    <w:p>
      <w:pPr>
        <w:pStyle w:val="ListBullet"/>
        <w:spacing w:after="20"/>
      </w:pPr>
      <w:r>
        <w:t>Priority.</w:t>
      </w:r>
    </w:p>
    <w:p>
      <w:pPr>
        <w:pStyle w:val="ListBullet"/>
        <w:spacing w:after="20"/>
      </w:pPr>
      <w:r>
        <w:t>Stacking behavior.</w:t>
      </w:r>
    </w:p>
    <w:p>
      <w:pPr>
        <w:pStyle w:val="ListBullet"/>
        <w:spacing w:after="20"/>
      </w:pPr>
      <w:r>
        <w:t>Preview/test eligibility action.</w:t>
      </w:r>
    </w:p>
    <w:p>
      <w:pPr>
        <w:pStyle w:val="ListBullet"/>
        <w:spacing w:after="20"/>
      </w:pPr>
      <w:r>
        <w:t>Activate/deactivate controls with permission.</w:t>
      </w:r>
    </w:p>
    <w:p>
      <w:pPr>
        <w:pStyle w:val="Heading1"/>
      </w:pPr>
      <w:r>
        <w:t>22. Online Orders — SCR-024</w:t>
      </w:r>
    </w:p>
    <w:p>
      <w:pPr>
        <w:ind w:left="288"/>
      </w:pPr>
      <w:r>
        <w:rPr>
          <w:rFonts w:ascii="Consolas" w:hAnsi="Consolas"/>
          <w:sz w:val="17"/>
        </w:rPr>
        <w:t>┌────────────┬────────────┬────────────┬────────────┐</w:t>
        <w:br/>
        <w:t>│ NEW        │ CONFIRMED  │ PREPARING  │ READY      │</w:t>
        <w:br/>
        <w:t>│ 12 orders  │ 5 orders   │ 3 orders   │ 4 orders   │</w:t>
        <w:br/>
        <w:t>└────────────┴────────────┴────────────┴────────────┘</w:t>
        <w:br/>
        <w:t xml:space="preserve">        → click order → detail → action/status</w:t>
        <w:br/>
      </w:r>
    </w:p>
    <w:p>
      <w:pPr>
        <w:pStyle w:val="ListBullet"/>
        <w:spacing w:after="20"/>
      </w:pPr>
      <w:r>
        <w:t>Use queue/board view for operational efficiency.</w:t>
      </w:r>
    </w:p>
    <w:p>
      <w:pPr>
        <w:pStyle w:val="ListBullet"/>
        <w:spacing w:after="20"/>
      </w:pPr>
      <w:r>
        <w:t>Show external order number, customer, items, total, time, and status.</w:t>
      </w:r>
    </w:p>
    <w:p>
      <w:pPr>
        <w:pStyle w:val="ListBullet"/>
        <w:spacing w:after="20"/>
      </w:pPr>
      <w:r>
        <w:t>Prevent invalid status transitions.</w:t>
      </w:r>
    </w:p>
    <w:p>
      <w:pPr>
        <w:pStyle w:val="ListBullet"/>
        <w:spacing w:after="20"/>
      </w:pPr>
      <w:r>
        <w:t>Show cancellation/refund controls only when eligible.</w:t>
      </w:r>
    </w:p>
    <w:p>
      <w:pPr>
        <w:pStyle w:val="Heading1"/>
      </w:pPr>
      <w:r>
        <w:t>23. Budgets &amp; Expenses — SCR-025</w:t>
      </w:r>
    </w:p>
    <w:p>
      <w:pPr>
        <w:pStyle w:val="ListBullet"/>
        <w:spacing w:after="20"/>
      </w:pPr>
      <w:r>
        <w:t>Budget period selector.</w:t>
      </w:r>
    </w:p>
    <w:p>
      <w:pPr>
        <w:pStyle w:val="ListBullet"/>
        <w:spacing w:after="20"/>
      </w:pPr>
      <w:r>
        <w:t>Budget category/account.</w:t>
      </w:r>
    </w:p>
    <w:p>
      <w:pPr>
        <w:pStyle w:val="ListBullet"/>
        <w:spacing w:after="20"/>
      </w:pPr>
      <w:r>
        <w:t>Allocated amount.</w:t>
      </w:r>
    </w:p>
    <w:p>
      <w:pPr>
        <w:pStyle w:val="ListBullet"/>
        <w:spacing w:after="20"/>
      </w:pPr>
      <w:r>
        <w:t>Actual amount.</w:t>
      </w:r>
    </w:p>
    <w:p>
      <w:pPr>
        <w:pStyle w:val="ListBullet"/>
        <w:spacing w:after="20"/>
      </w:pPr>
      <w:r>
        <w:t>Variance.</w:t>
      </w:r>
    </w:p>
    <w:p>
      <w:pPr>
        <w:pStyle w:val="ListBullet"/>
        <w:spacing w:after="20"/>
      </w:pPr>
      <w:r>
        <w:t>Percentage used.</w:t>
      </w:r>
    </w:p>
    <w:p>
      <w:pPr>
        <w:pStyle w:val="ListBullet"/>
        <w:spacing w:after="20"/>
      </w:pPr>
      <w:r>
        <w:t>Expense entry and approval workflow where required.</w:t>
      </w:r>
    </w:p>
    <w:p>
      <w:pPr>
        <w:pStyle w:val="Heading1"/>
      </w:pPr>
      <w:r>
        <w:t>24. Reports — SCR-026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Report Category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Filters / Outputs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Date range, store, terminal, cashier, product, category, payment method.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Store, category, product, stock status.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Expiry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Expiry range, store, product, batch.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Cash Register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Date, store, register, cashier, variance.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Payables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Supplier, due date, status, overdue.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Profit/Finance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Period, store, category/account as supported.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Budget Variance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Budget period, category, store.</w:t>
            </w:r>
          </w:p>
        </w:tc>
      </w:tr>
    </w:tbl>
    <w:p/>
    <w:p>
      <w:r>
        <w:t>Reports should support consistent filter controls, visible applied filters, loading states, empty states, pagination, and export where supported.</w:t>
      </w:r>
    </w:p>
    <w:p>
      <w:pPr>
        <w:pStyle w:val="Heading1"/>
      </w:pPr>
      <w:r>
        <w:t>25. Administration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Functions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Users — SCR-028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Create/edit/deactivate users, assign roles, store access.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Roles — SCR-029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Create roles and manage permissions.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Stores &amp; Terminals — SCR-030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Manage stores, terminals, registers, configuration.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Audit Logs — SCR-031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Search/filter/view immutable audit records.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Receipt/Label Settings — SCR-032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Configure templates and printing behavior.</w:t>
            </w:r>
          </w:p>
        </w:tc>
      </w:tr>
    </w:tbl>
    <w:p/>
    <w:p>
      <w:pPr>
        <w:pStyle w:val="Heading1"/>
      </w:pPr>
      <w:r>
        <w:t>26. Component Architecture</w:t>
      </w:r>
    </w:p>
    <w:p>
      <w:pPr>
        <w:ind w:left="288"/>
      </w:pPr>
      <w:r>
        <w:rPr>
          <w:rFonts w:ascii="Consolas" w:hAnsi="Consolas"/>
          <w:sz w:val="17"/>
        </w:rPr>
        <w:t>Design System</w:t>
        <w:br/>
        <w:t>├── Buttons</w:t>
        <w:br/>
        <w:t>├── Inputs</w:t>
        <w:br/>
        <w:t>├── Selects / Combobox</w:t>
        <w:br/>
        <w:t>├── Date / Date Range Picker</w:t>
        <w:br/>
        <w:t>├── Data Table</w:t>
        <w:br/>
        <w:t>├── Modal / Drawer</w:t>
        <w:br/>
        <w:t>├── Tabs</w:t>
        <w:br/>
        <w:t>├── Cards</w:t>
        <w:br/>
        <w:t>├── Status Badge</w:t>
        <w:br/>
        <w:t>├── Toast / Notification</w:t>
        <w:br/>
        <w:t>├── Confirm Dialog</w:t>
        <w:br/>
        <w:t>├── Form Field</w:t>
        <w:br/>
        <w:t>├── Empty State</w:t>
        <w:br/>
        <w:t>├── Loading Skeleton</w:t>
        <w:br/>
        <w:t>├── Error State</w:t>
        <w:br/>
        <w:t>├── Pagination</w:t>
        <w:br/>
        <w:t>├── Money Display</w:t>
        <w:br/>
        <w:t>└── Barcode/Product Search</w:t>
        <w:br/>
      </w:r>
    </w:p>
    <w:p>
      <w:pPr>
        <w:pStyle w:val="ListBullet"/>
        <w:spacing w:after="20"/>
      </w:pPr>
      <w:r>
        <w:t>Components should be reusable and accessible.</w:t>
      </w:r>
    </w:p>
    <w:p>
      <w:pPr>
        <w:pStyle w:val="ListBullet"/>
        <w:spacing w:after="20"/>
      </w:pPr>
      <w:r>
        <w:t>Business-specific components should compose design-system primitives.</w:t>
      </w:r>
    </w:p>
    <w:p>
      <w:pPr>
        <w:pStyle w:val="ListBullet"/>
        <w:spacing w:after="20"/>
      </w:pPr>
      <w:r>
        <w:t>Tables should support consistent sorting, filtering, pagination, and row actions.</w:t>
      </w:r>
    </w:p>
    <w:p>
      <w:pPr>
        <w:pStyle w:val="ListBullet"/>
        <w:spacing w:after="20"/>
      </w:pPr>
      <w:r>
        <w:t>Forms should share validation and error-display patterns.</w:t>
      </w:r>
    </w:p>
    <w:p>
      <w:pPr>
        <w:pStyle w:val="Heading1"/>
      </w:pPr>
      <w:r>
        <w:t>27. State Management</w:t>
      </w:r>
    </w:p>
    <w:p>
      <w:pPr>
        <w:pStyle w:val="ListBullet"/>
        <w:spacing w:after="20"/>
      </w:pPr>
      <w:r>
        <w:t>Server state should be managed through a dedicated data-fetching/query layer.</w:t>
      </w:r>
    </w:p>
    <w:p>
      <w:pPr>
        <w:pStyle w:val="ListBullet"/>
        <w:spacing w:after="20"/>
      </w:pPr>
      <w:r>
        <w:t>POS cart state should be isolated from general server state.</w:t>
      </w:r>
    </w:p>
    <w:p>
      <w:pPr>
        <w:pStyle w:val="ListBullet"/>
        <w:spacing w:after="20"/>
      </w:pPr>
      <w:r>
        <w:t>Authentication state should be centralized.</w:t>
      </w:r>
    </w:p>
    <w:p>
      <w:pPr>
        <w:pStyle w:val="ListBullet"/>
        <w:spacing w:after="20"/>
      </w:pPr>
      <w:r>
        <w:t>Register/session context should be available to POS workflows.</w:t>
      </w:r>
    </w:p>
    <w:p>
      <w:pPr>
        <w:pStyle w:val="ListBullet"/>
        <w:spacing w:after="20"/>
      </w:pPr>
      <w:r>
        <w:t>Do not duplicate authoritative backend state unnecessarily in client stores.</w:t>
      </w:r>
    </w:p>
    <w:p>
      <w:pPr>
        <w:pStyle w:val="Heading1"/>
      </w:pPr>
      <w:r>
        <w:t>28. Loading, Empty &amp; Error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UX Requirement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Loading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Show skeleton/spinner appropriate to the context; preserve layout.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Empty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Explain what is empty and provide the next useful action.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Validation Error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Show field-level errors and summary where useful.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Server Error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Show friendly message, request/correlation ID if useful, and retry action.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Permission Denied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Explain that access is restricted without exposing security details.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Network Offline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Clearly indicate connection issue and prevent unsafe assumptions of success.</w:t>
            </w:r>
          </w:p>
        </w:tc>
      </w:tr>
    </w:tbl>
    <w:p/>
    <w:p>
      <w:pPr>
        <w:pStyle w:val="Heading1"/>
      </w:pPr>
      <w:r>
        <w:t>29. Accessibility</w:t>
      </w:r>
    </w:p>
    <w:p>
      <w:pPr>
        <w:pStyle w:val="ListBullet"/>
        <w:spacing w:after="20"/>
      </w:pPr>
      <w:r>
        <w:t>Keyboard navigation must work across management screens.</w:t>
      </w:r>
    </w:p>
    <w:p>
      <w:pPr>
        <w:pStyle w:val="ListBullet"/>
        <w:spacing w:after="20"/>
      </w:pPr>
      <w:r>
        <w:t>POS must support keyboard/scanner-first operation.</w:t>
      </w:r>
    </w:p>
    <w:p>
      <w:pPr>
        <w:pStyle w:val="ListBullet"/>
        <w:spacing w:after="20"/>
      </w:pPr>
      <w:r>
        <w:t>Focus states must be visible.</w:t>
      </w:r>
    </w:p>
    <w:p>
      <w:pPr>
        <w:pStyle w:val="ListBullet"/>
        <w:spacing w:after="20"/>
      </w:pPr>
      <w:r>
        <w:t>Form controls require accessible labels.</w:t>
      </w:r>
    </w:p>
    <w:p>
      <w:pPr>
        <w:pStyle w:val="ListBullet"/>
        <w:spacing w:after="20"/>
      </w:pPr>
      <w:r>
        <w:t>Color must not be the only indicator of status.</w:t>
      </w:r>
    </w:p>
    <w:p>
      <w:pPr>
        <w:pStyle w:val="ListBullet"/>
        <w:spacing w:after="20"/>
      </w:pPr>
      <w:r>
        <w:t>Touch targets should be sufficiently large for POS/touchscreen use.</w:t>
      </w:r>
    </w:p>
    <w:p>
      <w:pPr>
        <w:pStyle w:val="ListBullet"/>
        <w:spacing w:after="20"/>
      </w:pPr>
      <w:r>
        <w:t>Tables and dialogs should be usable with assistive technologies.</w:t>
      </w:r>
    </w:p>
    <w:p>
      <w:pPr>
        <w:pStyle w:val="Heading1"/>
      </w:pPr>
      <w:r>
        <w:t>30. Responsive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POS Terminal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Desktop/large touch display; optimized for 1280px+ widths.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Management Desktop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Responsive desktop-first layout.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Tablet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Support core management workflows where practical.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Mobile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Prioritize dashboards, notifications, approvals, and lightweight lookups rather than full POS checkout.</w:t>
            </w:r>
          </w:p>
        </w:tc>
      </w:tr>
    </w:tbl>
    <w:p/>
    <w:p>
      <w:pPr>
        <w:pStyle w:val="Heading1"/>
      </w:pPr>
      <w:r>
        <w:t>31. Keyboard Shortcuts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Shortcut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Suggested Action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F2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Focus product search.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F4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Open customer selector.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F6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Open payment.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F8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Hold/suspend sale.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F9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Open register actions.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Esc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Close modal/cancel current non-committed action.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Enter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Confirm focused action when safe.</w:t>
            </w:r>
          </w:p>
        </w:tc>
      </w:tr>
    </w:tbl>
    <w:p/>
    <w:p>
      <w:r>
        <w:t>Shortcut mappings must be configurable and must not conflict with browser/operating-system accessibility behavior.</w:t>
      </w:r>
    </w:p>
    <w:p>
      <w:pPr>
        <w:pStyle w:val="Heading1"/>
      </w:pPr>
      <w:r>
        <w:t>32. Core User Workflows</w:t>
      </w:r>
    </w:p>
    <w:p>
      <w:pPr>
        <w:pStyle w:val="Heading2"/>
      </w:pPr>
      <w:r>
        <w:t>32.1 Sale Workflow</w:t>
      </w:r>
    </w:p>
    <w:p>
      <w:pPr>
        <w:ind w:left="288"/>
      </w:pPr>
      <w:r>
        <w:rPr>
          <w:rFonts w:ascii="Consolas" w:hAnsi="Consolas"/>
          <w:sz w:val="17"/>
        </w:rPr>
        <w:t>Login → Select Store/Terminal/Register → Open Register → POS → Scan/Search → Cart → Customer (optional) → Discount/Promotion → Payment → Complete → Receipt</w:t>
      </w:r>
    </w:p>
    <w:p>
      <w:pPr>
        <w:pStyle w:val="Heading2"/>
      </w:pPr>
      <w:r>
        <w:t>32.2 Return Workflow</w:t>
      </w:r>
    </w:p>
    <w:p>
      <w:pPr>
        <w:ind w:left="288"/>
      </w:pPr>
      <w:r>
        <w:rPr>
          <w:rFonts w:ascii="Consolas" w:hAnsi="Consolas"/>
          <w:sz w:val="17"/>
        </w:rPr>
        <w:t>Sales History → Search Receipt → Select Items → Validate Eligibility → Confirm Refund → Process Refund → Inventory Update → Receipt/Confirmation</w:t>
      </w:r>
    </w:p>
    <w:p>
      <w:pPr>
        <w:pStyle w:val="Heading2"/>
      </w:pPr>
      <w:r>
        <w:t>32.3 Stock Receiving</w:t>
      </w:r>
    </w:p>
    <w:p>
      <w:pPr>
        <w:ind w:left="288"/>
      </w:pPr>
      <w:r>
        <w:rPr>
          <w:rFonts w:ascii="Consolas" w:hAnsi="Consolas"/>
          <w:sz w:val="17"/>
        </w:rPr>
        <w:t>Purchasing → Purchase Order → Receive → Enter Quantities/Batch/Expiry → Validate → Confirm → Inventory Updated</w:t>
      </w:r>
    </w:p>
    <w:p>
      <w:pPr>
        <w:pStyle w:val="Heading2"/>
      </w:pPr>
      <w:r>
        <w:t>32.4 Day-End Closing</w:t>
      </w:r>
    </w:p>
    <w:p>
      <w:pPr>
        <w:ind w:left="288"/>
      </w:pPr>
      <w:r>
        <w:rPr>
          <w:rFonts w:ascii="Consolas" w:hAnsi="Consolas"/>
          <w:sz w:val="17"/>
        </w:rPr>
        <w:t>Register → Session Summary → Count Cash → Submit Actual Cash → Backend Calculates Variance → Confirm Close → Z Report</w:t>
      </w:r>
    </w:p>
    <w:p>
      <w:pPr>
        <w:pStyle w:val="Heading2"/>
      </w:pPr>
      <w:r>
        <w:t>32.5 Supplier Payment</w:t>
      </w:r>
    </w:p>
    <w:p>
      <w:pPr>
        <w:ind w:left="288"/>
      </w:pPr>
      <w:r>
        <w:rPr>
          <w:rFonts w:ascii="Consolas" w:hAnsi="Consolas"/>
          <w:sz w:val="17"/>
        </w:rPr>
        <w:t>Accounts Payable → Invoice → Pay → Enter Amount/Method → Confirm → Balance Updated → Receipt/Reference</w:t>
      </w:r>
    </w:p>
    <w:p>
      <w:pPr>
        <w:pStyle w:val="Heading2"/>
      </w:pPr>
      <w:r>
        <w:t>32.6 Online Order</w:t>
      </w:r>
    </w:p>
    <w:p>
      <w:pPr>
        <w:ind w:left="288"/>
      </w:pPr>
      <w:r>
        <w:rPr>
          <w:rFonts w:ascii="Consolas" w:hAnsi="Consolas"/>
          <w:sz w:val="17"/>
        </w:rPr>
        <w:t>Online Orders → New → Open Order → Confirm → Prepare → Ready/Fulfilled → Status Update</w:t>
      </w:r>
    </w:p>
    <w:p>
      <w:pPr>
        <w:pStyle w:val="Heading1"/>
      </w:pPr>
      <w:r>
        <w:t>33. Role-Based Screen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Screen/Module</w:t>
            </w:r>
          </w:p>
        </w:tc>
        <w:tc>
          <w:tcPr>
            <w:tcW w:type="dxa" w:w="1419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Cashier</w:t>
            </w:r>
          </w:p>
        </w:tc>
        <w:tc>
          <w:tcPr>
            <w:tcW w:type="dxa" w:w="1419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1419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Inventory</w:t>
            </w:r>
          </w:p>
        </w:tc>
        <w:tc>
          <w:tcPr>
            <w:tcW w:type="dxa" w:w="1419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Accountant</w:t>
            </w:r>
          </w:p>
        </w:tc>
        <w:tc>
          <w:tcPr>
            <w:tcW w:type="dxa" w:w="1419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Order Staff</w:t>
            </w:r>
          </w:p>
        </w:tc>
        <w:tc>
          <w:tcPr>
            <w:tcW w:type="dxa" w:w="1419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Admin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POS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View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View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Suppliers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Purchasing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Accounts Payable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View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Register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Quotations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Promotions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Limited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Online Orders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Budgets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Reports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Limited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Limited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Limited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Users/Roles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Limited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  <w:tr>
        <w:tc>
          <w:tcPr>
            <w:tcW w:type="dxa" w:w="1419"/>
          </w:tcPr>
          <w:p>
            <w:r>
              <w:rPr>
                <w:sz w:val="17"/>
              </w:rPr>
              <w:t>Audit Logs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✓</w:t>
            </w:r>
          </w:p>
        </w:tc>
      </w:tr>
    </w:tbl>
    <w:p/>
    <w:p>
      <w:pPr>
        <w:pStyle w:val="Heading1"/>
      </w:pPr>
      <w:r>
        <w:t>34. API-to-Screen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Primary API Groups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POS Checkout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/sales, /products, /customers, /promotions, /payment-methods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Register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/registers, /register-sessions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Products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/products, /categories, /brands, /units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/inventory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/customers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Suppliers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/suppliers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Purchasing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/purchase-orders, /goods-receipts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Accounts Payable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/accounts-payable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Quotations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/quotations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Promotions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/promotions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Online Orders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/online-orders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Budgets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/budgets, /expenses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Reports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/reports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Administration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/users, /roles, /permissions, /stores, /terminals, /audit-logs</w:t>
            </w:r>
          </w:p>
        </w:tc>
      </w:tr>
    </w:tbl>
    <w:p/>
    <w:p>
      <w:pPr>
        <w:pStyle w:val="Heading1"/>
      </w:pPr>
      <w:r>
        <w:t>35. Frontend Project Structure</w:t>
      </w:r>
    </w:p>
    <w:p>
      <w:pPr>
        <w:ind w:left="288"/>
      </w:pPr>
      <w:r>
        <w:rPr>
          <w:rFonts w:ascii="Consolas" w:hAnsi="Consolas"/>
          <w:sz w:val="17"/>
        </w:rPr>
        <w:t>src/</w:t>
        <w:br/>
        <w:t>├── app/</w:t>
        <w:br/>
        <w:t>├── components/</w:t>
        <w:br/>
        <w:t>│   ├── ui/</w:t>
        <w:br/>
        <w:t>│   ├── forms/</w:t>
        <w:br/>
        <w:t>│   ├── tables/</w:t>
        <w:br/>
        <w:t>│   ├── pos/</w:t>
        <w:br/>
        <w:t>│   └── charts/</w:t>
        <w:br/>
        <w:t>├── features/</w:t>
        <w:br/>
        <w:t>│   ├── auth/</w:t>
        <w:br/>
        <w:t>│   ├── pos/</w:t>
        <w:br/>
        <w:t>│   ├── products/</w:t>
        <w:br/>
        <w:t>│   ├── inventory/</w:t>
        <w:br/>
        <w:t>│   ├── customers/</w:t>
        <w:br/>
        <w:t>│   ├── suppliers/</w:t>
        <w:br/>
        <w:t>│   ├── purchasing/</w:t>
        <w:br/>
        <w:t>│   ├── payables/</w:t>
        <w:br/>
        <w:t>│   ├── quotations/</w:t>
        <w:br/>
        <w:t>│   ├── promotions/</w:t>
        <w:br/>
        <w:t>│   ├── online-orders/</w:t>
        <w:br/>
        <w:t>│   ├── budgets/</w:t>
        <w:br/>
        <w:t>│   ├── reports/</w:t>
        <w:br/>
        <w:t>│   └── administration/</w:t>
        <w:br/>
        <w:t>├── lib/</w:t>
        <w:br/>
        <w:t>├── hooks/</w:t>
        <w:br/>
        <w:t>├── services/</w:t>
        <w:br/>
        <w:t>├── types/</w:t>
        <w:br/>
        <w:t>└── styles/</w:t>
        <w:br/>
      </w:r>
    </w:p>
    <w:p>
      <w:pPr>
        <w:pStyle w:val="Heading1"/>
      </w:pPr>
      <w:r>
        <w:t>36. UX Security Considerations</w:t>
      </w:r>
    </w:p>
    <w:p>
      <w:pPr>
        <w:pStyle w:val="ListBullet"/>
        <w:spacing w:after="20"/>
      </w:pPr>
      <w:r>
        <w:t>Hide navigation items for unavailable permissions but still enforce authorization through the API.</w:t>
      </w:r>
    </w:p>
    <w:p>
      <w:pPr>
        <w:pStyle w:val="ListBullet"/>
        <w:spacing w:after="20"/>
      </w:pPr>
      <w:r>
        <w:t>Do not rely on disabled UI controls as a security mechanism.</w:t>
      </w:r>
    </w:p>
    <w:p>
      <w:pPr>
        <w:pStyle w:val="ListBullet"/>
        <w:spacing w:after="20"/>
      </w:pPr>
      <w:r>
        <w:t>Mask sensitive information where required.</w:t>
      </w:r>
    </w:p>
    <w:p>
      <w:pPr>
        <w:pStyle w:val="ListBullet"/>
        <w:spacing w:after="20"/>
      </w:pPr>
      <w:r>
        <w:t>Confirm high-risk actions such as large refunds, register closing, and destructive configuration changes.</w:t>
      </w:r>
    </w:p>
    <w:p>
      <w:pPr>
        <w:pStyle w:val="ListBullet"/>
        <w:spacing w:after="20"/>
      </w:pPr>
      <w:r>
        <w:t>Never display access tokens or secrets.</w:t>
      </w:r>
    </w:p>
    <w:p>
      <w:pPr>
        <w:pStyle w:val="ListBullet"/>
        <w:spacing w:after="20"/>
      </w:pPr>
      <w:r>
        <w:t>Handle session expiration gracefully without losing unsubmitted user work where feasible.</w:t>
      </w:r>
    </w:p>
    <w:p>
      <w:pPr>
        <w:pStyle w:val="Heading1"/>
      </w:pPr>
      <w:r>
        <w:t>37. UX Performance Requirements</w:t>
      </w:r>
    </w:p>
    <w:p>
      <w:pPr>
        <w:pStyle w:val="ListBullet"/>
        <w:spacing w:after="20"/>
      </w:pPr>
      <w:r>
        <w:t>POS product lookup should feel immediate under normal network conditions.</w:t>
      </w:r>
    </w:p>
    <w:p>
      <w:pPr>
        <w:pStyle w:val="ListBullet"/>
        <w:spacing w:after="20"/>
      </w:pPr>
      <w:r>
        <w:t>Do not block the full application while a secondary dashboard widget loads.</w:t>
      </w:r>
    </w:p>
    <w:p>
      <w:pPr>
        <w:pStyle w:val="ListBullet"/>
        <w:spacing w:after="20"/>
      </w:pPr>
      <w:r>
        <w:t>Use pagination/virtualization for large tables.</w:t>
      </w:r>
    </w:p>
    <w:p>
      <w:pPr>
        <w:pStyle w:val="ListBullet"/>
        <w:spacing w:after="20"/>
      </w:pPr>
      <w:r>
        <w:t>Debounce search inputs where appropriate.</w:t>
      </w:r>
    </w:p>
    <w:p>
      <w:pPr>
        <w:pStyle w:val="ListBullet"/>
        <w:spacing w:after="20"/>
      </w:pPr>
      <w:r>
        <w:t>Prefetch high-frequency reference data where safe.</w:t>
      </w:r>
    </w:p>
    <w:p>
      <w:pPr>
        <w:pStyle w:val="ListBullet"/>
        <w:spacing w:after="20"/>
      </w:pPr>
      <w:r>
        <w:t>Prevent duplicate submit actions on transactional buttons.</w:t>
      </w:r>
    </w:p>
    <w:p>
      <w:pPr>
        <w:pStyle w:val="Heading1"/>
      </w:pPr>
      <w:r>
        <w:t>38. UX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968"/>
            <w:shd w:fill="1F4E78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Login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User can authenticate, receives correct role-based navigation, and sees meaningful errors.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POS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Cashier can scan/search, edit cart, apply valid discounts, take payment, complete sale, and retrieve receipt.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Authorized user can search stock, adjust stock with reason, receive goods, and view movements.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Expiry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Authorized user can view expired/expiring batches and act according to business rules.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Customers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Cashier can find/create customer during checkout and view credit where permitted.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Register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Cashier can open, transact, count, close, and view closing results.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Purchasing/AP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Authorized staff can create purchases, receive goods, view invoices, and record payments.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Orders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Order staff can manage valid online-order status transitions.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Reports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Authorized users can filter and generate relevant reports.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  <w:t>Administration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Admin can manage users, permissions, stores, terminals, and audit access.</w:t>
            </w:r>
          </w:p>
        </w:tc>
      </w:tr>
    </w:tbl>
    <w:p/>
    <w:p>
      <w:pPr>
        <w:pStyle w:val="Heading1"/>
      </w:pPr>
      <w:r>
        <w:t>39. Implementation Sequence</w:t>
      </w:r>
    </w:p>
    <w:p>
      <w:pPr>
        <w:pStyle w:val="ListNumber"/>
        <w:spacing w:after="20"/>
      </w:pPr>
      <w:r>
        <w:t>Establish frontend project, routing, authentication, and design system.</w:t>
      </w:r>
    </w:p>
    <w:p>
      <w:pPr>
        <w:pStyle w:val="ListNumber"/>
        <w:spacing w:after="20"/>
      </w:pPr>
      <w:r>
        <w:t>Build global layout and permission-aware navigation.</w:t>
      </w:r>
    </w:p>
    <w:p>
      <w:pPr>
        <w:pStyle w:val="ListNumber"/>
        <w:spacing w:after="20"/>
      </w:pPr>
      <w:r>
        <w:t>Build POS checkout and register workflows first.</w:t>
      </w:r>
    </w:p>
    <w:p>
      <w:pPr>
        <w:pStyle w:val="ListNumber"/>
        <w:spacing w:after="20"/>
      </w:pPr>
      <w:r>
        <w:t>Build products and inventory screens.</w:t>
      </w:r>
    </w:p>
    <w:p>
      <w:pPr>
        <w:pStyle w:val="ListNumber"/>
        <w:spacing w:after="20"/>
      </w:pPr>
      <w:r>
        <w:t>Build customers, suppliers, and purchasing screens.</w:t>
      </w:r>
    </w:p>
    <w:p>
      <w:pPr>
        <w:pStyle w:val="ListNumber"/>
        <w:spacing w:after="20"/>
      </w:pPr>
      <w:r>
        <w:t>Build AP, quotations, promotions, and online-order screens.</w:t>
      </w:r>
    </w:p>
    <w:p>
      <w:pPr>
        <w:pStyle w:val="ListNumber"/>
        <w:spacing w:after="20"/>
      </w:pPr>
      <w:r>
        <w:t>Build dashboards, budgets, and reports.</w:t>
      </w:r>
    </w:p>
    <w:p>
      <w:pPr>
        <w:pStyle w:val="ListNumber"/>
        <w:spacing w:after="20"/>
      </w:pPr>
      <w:r>
        <w:t>Build administration and audit screens.</w:t>
      </w:r>
    </w:p>
    <w:p>
      <w:pPr>
        <w:pStyle w:val="ListNumber"/>
        <w:spacing w:after="20"/>
      </w:pPr>
      <w:r>
        <w:t>Connect API contracts and handle loading/error states.</w:t>
      </w:r>
    </w:p>
    <w:p>
      <w:pPr>
        <w:pStyle w:val="ListNumber"/>
        <w:spacing w:after="20"/>
      </w:pPr>
      <w:r>
        <w:t>Perform accessibility, usability, POS hardware, and end-to-end testing.</w:t>
      </w:r>
    </w:p>
    <w:p>
      <w:pPr>
        <w:pStyle w:val="Heading1"/>
      </w:pPr>
      <w:r>
        <w:t>40. Next Deliverable</w:t>
      </w:r>
    </w:p>
    <w:p>
      <w:r>
        <w:t>The next phase should move from documentation into implementation planning: establish the Java/Spring Boot project, PostgreSQL migrations, frontend project, shared API models, development environments, Git workflow, coding standards, and the first MVP sprint.</w:t>
      </w:r>
    </w:p>
    <w:p>
      <w:pPr>
        <w:ind w:left="288"/>
      </w:pPr>
      <w:r>
        <w:rPr>
          <w:rFonts w:ascii="Consolas" w:hAnsi="Consolas"/>
          <w:sz w:val="17"/>
        </w:rPr>
        <w:t>PRD → SRS → SAD → Database → REST API → UI/UX → Implementation Plan → Development → Testing → Deployment</w:t>
      </w:r>
    </w:p>
    <w:p>
      <w:pPr>
        <w:jc w:val="center"/>
      </w:pPr>
      <w:r>
        <w:rPr>
          <w:b/>
          <w:color w:val="646464"/>
          <w:sz w:val="18"/>
        </w:rPr>
        <w:t>END OF UI/UX &amp; SCREEN ARCHITECTURE SPECIFICATION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• UI/UX &amp; Screen Architecture Specification •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POS MANAGEMENT SYSTEM  |  UI/UX &amp; SCREEN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