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bidi/>
      </w:pPr>
      <w:r>
        <w:rPr>
          <w:rFonts w:ascii="Arial" w:hAnsi="Arial"/>
          <w:b/>
          <w:color w:val="0F172A"/>
          <w:sz w:val="48"/>
          <w:rtl/>
        </w:rPr>
        <w:t>دليل توثيق بوابة تكامل Azure DevOps</w:t>
      </w:r>
    </w:p>
    <w:p>
      <w:pPr>
        <w:jc w:val="center"/>
        <w:bidi/>
      </w:pPr>
      <w:r>
        <w:rPr>
          <w:rFonts w:ascii="Arial" w:hAnsi="Arial"/>
          <w:b w:val="0"/>
          <w:color w:val="374151"/>
          <w:sz w:val="28"/>
          <w:rtl/>
        </w:rPr>
        <w:t>بوابة إلكترونية متطورة لمراقبة وإدارة عمليات التطوير والتشغيل المستمر (CI/CD)</w:t>
      </w:r>
    </w:p>
    <w:p>
      <w:pPr>
        <w:jc w:val="center"/>
      </w:pPr>
      <w:r>
        <w:t>__________________________________________________________________</w:t>
      </w:r>
    </w:p>
    <w:p/>
    <w:p>
      <w:pPr>
        <w:jc w:val="right"/>
        <w:bidi/>
      </w:pPr>
      <w:r>
        <w:rPr>
          <w:rFonts w:ascii="Arial" w:hAnsi="Arial"/>
          <w:b/>
          <w:color w:val="0F172A"/>
          <w:sz w:val="32"/>
          <w:rtl/>
        </w:rPr>
        <w:t>1. مقدمة عن التطبيق</w:t>
      </w:r>
    </w:p>
    <w:p>
      <w:pPr>
        <w:jc w:val="right"/>
        <w:bidi/>
      </w:pPr>
      <w:r>
        <w:rPr>
          <w:rFonts w:ascii="Arial" w:hAnsi="Arial"/>
          <w:b w:val="0"/>
          <w:sz w:val="22"/>
          <w:rtl/>
        </w:rPr>
        <w:t>بوابة تكامل Azure DevOps هي تطبيق ويب متطور وعصري مصمم خصيصاً لمراقبة وإدارة خطوط البناء والتشغيل المستمر (CI/CD) بكفاءة عالية. يتميز التطبيق بتصميم مرئي مبهر يعتمد على أحدث صيحات التصميم مثل زجاج المورفيزم (Glassmorphism) مع مظهر داكن فاخر لحماية العين وتسهيل قراءة البيانات. يتكامل النظام بشكل كامل مع واجهات برمجة التطبيقات الرسمية لشركة مايكروسوفت (Azure DevOps REST APIs) لجلب وتحديث حالات البناء والإصدارات بشكل فوري وتفاعلي.</w:t>
      </w:r>
    </w:p>
    <w:p>
      <w:pPr>
        <w:jc w:val="right"/>
        <w:bidi/>
      </w:pPr>
      <w:r>
        <w:rPr>
          <w:rFonts w:ascii="Arial" w:hAnsi="Arial"/>
          <w:b/>
          <w:color w:val="0F172A"/>
          <w:sz w:val="32"/>
          <w:rtl/>
        </w:rPr>
        <w:t>2. بنية النظام والتقنيات المستخدمة</w:t>
      </w:r>
    </w:p>
    <w:p>
      <w:pPr>
        <w:jc w:val="right"/>
        <w:bidi/>
      </w:pPr>
      <w:r>
        <w:rPr>
          <w:rFonts w:ascii="Arial" w:hAnsi="Arial"/>
          <w:b/>
          <w:color w:val="10B981"/>
          <w:sz w:val="22"/>
          <w:rtl/>
        </w:rPr>
        <w:t xml:space="preserve">• </w:t>
      </w:r>
      <w:r>
        <w:rPr>
          <w:rFonts w:ascii="Arial" w:hAnsi="Arial"/>
          <w:b/>
          <w:color w:val="0F172A"/>
          <w:sz w:val="22"/>
          <w:rtl/>
        </w:rPr>
        <w:t>الواجهة الأمامية (Frontend):</w:t>
      </w:r>
      <w:r>
        <w:rPr>
          <w:rFonts w:ascii="Arial" w:hAnsi="Arial"/>
          <w:b w:val="0"/>
          <w:color w:val="374151"/>
          <w:sz w:val="22"/>
          <w:rtl/>
        </w:rPr>
        <w:t xml:space="preserve"> تم إنشاؤها باستخدام إطار العمل Angular 18 بالاعتماد على المكونات المستقلة (Standalone Components) لتوفير سرعة فائقة في التصفح وسهولة الصيانة. تم بناء نظام التنسيق بالكامل باستخدام لغة CSS3 نقية وتفاعلية بدون الاعتماد على أي أطر عمل خارجية، مما يتيح مرونة كاملة في التصميم والتحكم بالهيكل المرئي المنسجم.</w:t>
      </w:r>
    </w:p>
    <w:p>
      <w:pPr>
        <w:jc w:val="right"/>
        <w:bidi/>
      </w:pPr>
      <w:r>
        <w:rPr>
          <w:rFonts w:ascii="Arial" w:hAnsi="Arial"/>
          <w:b/>
          <w:color w:val="10B981"/>
          <w:sz w:val="22"/>
          <w:rtl/>
        </w:rPr>
        <w:t xml:space="preserve">• </w:t>
      </w:r>
      <w:r>
        <w:rPr>
          <w:rFonts w:ascii="Arial" w:hAnsi="Arial"/>
          <w:b/>
          <w:color w:val="0F172A"/>
          <w:sz w:val="22"/>
          <w:rtl/>
        </w:rPr>
        <w:t>الرسوم التفاعلية (Chart.js):</w:t>
      </w:r>
      <w:r>
        <w:rPr>
          <w:rFonts w:ascii="Arial" w:hAnsi="Arial"/>
          <w:b w:val="0"/>
          <w:color w:val="374151"/>
          <w:sz w:val="22"/>
          <w:rtl/>
        </w:rPr>
        <w:t xml:space="preserve"> تم دمج مكتبة Chart.js الشهيرة لعرض تحليلات الأداء وحالات البناء اليومية وتطور مؤشرات النجاح والفشل بشكل رسومي رائع ومتوافق مع المظهر الداكن للبوابة.</w:t>
      </w:r>
    </w:p>
    <w:p>
      <w:pPr>
        <w:jc w:val="right"/>
        <w:bidi/>
      </w:pPr>
      <w:r>
        <w:rPr>
          <w:rFonts w:ascii="Arial" w:hAnsi="Arial"/>
          <w:b/>
          <w:color w:val="10B981"/>
          <w:sz w:val="22"/>
          <w:rtl/>
        </w:rPr>
        <w:t xml:space="preserve">• </w:t>
      </w:r>
      <w:r>
        <w:rPr>
          <w:rFonts w:ascii="Arial" w:hAnsi="Arial"/>
          <w:b/>
          <w:color w:val="0F172A"/>
          <w:sz w:val="22"/>
          <w:rtl/>
        </w:rPr>
        <w:t>الواجهة الخلفية (Backend):</w:t>
      </w:r>
      <w:r>
        <w:rPr>
          <w:rFonts w:ascii="Arial" w:hAnsi="Arial"/>
          <w:b w:val="0"/>
          <w:color w:val="374151"/>
          <w:sz w:val="22"/>
          <w:rtl/>
        </w:rPr>
        <w:t xml:space="preserve"> تم بناء الخادم باستخدام تقنية .NET Core 10 Web API المتميزة بأدائها العالي وموثوقيتها. يقوم الخادم بدور الوسيط الذكي بين واجهات Azure DevOps والتطبيق، ويدير الاتصالات الآمنة ويقوم بالتخزين المؤقت وحساب مقاييس الأداء بكفاءة عالية عبر معالجة الطلبات المتوازية (Task.WhenAll).</w:t>
      </w:r>
    </w:p>
    <w:p>
      <w:pPr>
        <w:jc w:val="right"/>
        <w:bidi/>
      </w:pPr>
      <w:r>
        <w:rPr>
          <w:rFonts w:ascii="Arial" w:hAnsi="Arial"/>
          <w:b/>
          <w:color w:val="10B981"/>
          <w:sz w:val="22"/>
          <w:rtl/>
        </w:rPr>
        <w:t xml:space="preserve">• </w:t>
      </w:r>
      <w:r>
        <w:rPr>
          <w:rFonts w:ascii="Arial" w:hAnsi="Arial"/>
          <w:b/>
          <w:color w:val="0F172A"/>
          <w:sz w:val="22"/>
          <w:rtl/>
        </w:rPr>
        <w:t>أمان الاتصال (Security):</w:t>
      </w:r>
      <w:r>
        <w:rPr>
          <w:rFonts w:ascii="Arial" w:hAnsi="Arial"/>
          <w:b w:val="0"/>
          <w:color w:val="374151"/>
          <w:sz w:val="22"/>
          <w:rtl/>
        </w:rPr>
        <w:t xml:space="preserve"> يتم تأمين الاتصال عبر تمرير مفتاح المصادقة الشخصي (PAT) أو اسم المستخدم وكلمة المرور بشكل مشفر وديناميكي عبر ترويسات الطلبات (HTTP Headers).</w:t>
      </w:r>
    </w:p>
    <w:p>
      <w:pPr>
        <w:jc w:val="right"/>
        <w:bidi/>
      </w:pPr>
      <w:r>
        <w:rPr>
          <w:rFonts w:ascii="Arial" w:hAnsi="Arial"/>
          <w:b/>
          <w:color w:val="0F172A"/>
          <w:sz w:val="32"/>
          <w:rtl/>
        </w:rPr>
        <w:t>3. الميزات الرئيسية وتفاصيل الوظائف</w:t>
      </w:r>
    </w:p>
    <w:p>
      <w:pPr>
        <w:jc w:val="right"/>
        <w:bidi/>
      </w:pPr>
      <w:r>
        <w:rPr>
          <w:rFonts w:ascii="Arial" w:hAnsi="Arial"/>
          <w:b/>
          <w:color w:val="10B981"/>
          <w:sz w:val="24"/>
          <w:rtl/>
        </w:rPr>
        <w:t>أ. لوحة التحكم الرئيسية (General Dashboard):</w:t>
      </w:r>
    </w:p>
    <w:p>
      <w:pPr>
        <w:jc w:val="right"/>
        <w:bidi/>
      </w:pPr>
      <w:r>
        <w:rPr>
          <w:rFonts w:ascii="Arial" w:hAnsi="Arial"/>
          <w:b w:val="0"/>
          <w:color w:val="374151"/>
          <w:sz w:val="22"/>
          <w:rtl/>
        </w:rPr>
        <w:t>توفر نظرة شاملة وفورية على إحصائيات بوابة التطوير مثل إجمالي المشاريع المربوطة، وعدد خطوط بناء التطوير (CI) النشطة، وعدد خطوط النشر (CD) النشطة. كما تعرض رسوماً بيانية تفصيلية توضح توزيع نتائج البناء الأخيرة (ناجحة، فاشلة، قيد التشغيل) مقسمة بشكل تفاعلي حسب كل مشروع.</w:t>
      </w:r>
    </w:p>
    <w:p>
      <w:pPr>
        <w:jc w:val="right"/>
        <w:bidi/>
      </w:pPr>
      <w:r>
        <w:rPr>
          <w:rFonts w:ascii="Arial" w:hAnsi="Arial"/>
          <w:b/>
          <w:color w:val="10B981"/>
          <w:sz w:val="24"/>
          <w:rtl/>
        </w:rPr>
        <w:t>ب. مراقب خطوط بناء CI (Continuous Integration):</w:t>
      </w:r>
    </w:p>
    <w:p>
      <w:pPr>
        <w:jc w:val="right"/>
        <w:bidi/>
      </w:pPr>
      <w:r>
        <w:rPr>
          <w:rFonts w:ascii="Arial" w:hAnsi="Arial"/>
          <w:b w:val="0"/>
          <w:color w:val="374151"/>
          <w:sz w:val="22"/>
          <w:rtl/>
        </w:rPr>
        <w:t>تتيح استعراض جميع خطوط البناء المتوفرة في مشاريع Azure DevOps مع إظهار تفاصيل آخر عملية تشغيل (رقم البناء، الفرع البرمجي، المشغل، والوقت). كما يمكن للمستخدم تصفح سجل البناء التاريخي بالكامل وتشغيل عمليات بناء جديدة يدوياً مع إمكانية تحديد الفرع البرمجي المستهدف.</w:t>
      </w:r>
    </w:p>
    <w:p>
      <w:pPr>
        <w:jc w:val="right"/>
        <w:bidi/>
      </w:pPr>
      <w:r>
        <w:rPr>
          <w:rFonts w:ascii="Arial" w:hAnsi="Arial"/>
          <w:b/>
          <w:color w:val="10B981"/>
          <w:sz w:val="24"/>
          <w:rtl/>
        </w:rPr>
        <w:t>ج. مراقب عمليات إصدار ونشر CD (Continuous Deployment):</w:t>
      </w:r>
    </w:p>
    <w:p>
      <w:pPr>
        <w:jc w:val="right"/>
        <w:bidi/>
      </w:pPr>
      <w:r>
        <w:rPr>
          <w:rFonts w:ascii="Arial" w:hAnsi="Arial"/>
          <w:b w:val="0"/>
          <w:color w:val="374151"/>
          <w:sz w:val="22"/>
          <w:rtl/>
        </w:rPr>
        <w:t>تتيح للمستخدم تتبع حالة الإصدارات والبيئات (مثل بيئة التطوير، الاختبار، الإنتاج) في خطوط الإصدار النشطة. تبرز البوابة التنبيهات الخاصة بالطلبات التي تنتظر موافقة المدير (Pending Approvals) مع توفير أزرار تفاعلية للموافقة أو الرفض أو إعادة النشر الفوري للبيئات كبسة زر واحدة.</w:t>
      </w:r>
    </w:p>
    <w:p>
      <w:pPr>
        <w:jc w:val="right"/>
        <w:bidi/>
      </w:pPr>
      <w:r>
        <w:rPr>
          <w:rFonts w:ascii="Arial" w:hAnsi="Arial"/>
          <w:b/>
          <w:color w:val="10B981"/>
          <w:sz w:val="24"/>
          <w:rtl/>
        </w:rPr>
        <w:t>د. مخطط المراحل التفصيلي (Release Stage Timeline):</w:t>
      </w:r>
    </w:p>
    <w:p>
      <w:pPr>
        <w:jc w:val="right"/>
        <w:bidi/>
      </w:pPr>
      <w:r>
        <w:rPr>
          <w:rFonts w:ascii="Arial" w:hAnsi="Arial"/>
          <w:b w:val="0"/>
          <w:color w:val="374151"/>
          <w:sz w:val="22"/>
          <w:rtl/>
        </w:rPr>
        <w:t>يمثل مخططاً شجرياً فريداً يوضح تسلسل بيئات النشر لكل إصدار (Release). يعتمد التصميم على خطوط توصيل عمودية وأفقية تفاعلية توضح تفرعات النشر بشكل مبسط، مع دعم كامل للطي والتوسيع (Collapse/Expand) للمراحل لتحسين واجهة المستخدم وتفادي تكدس المحتوى.</w:t>
      </w:r>
    </w:p>
    <w:p>
      <w:pPr>
        <w:jc w:val="right"/>
        <w:bidi/>
      </w:pPr>
      <w:r>
        <w:rPr>
          <w:rFonts w:ascii="Arial" w:hAnsi="Arial"/>
          <w:b/>
          <w:color w:val="10B981"/>
          <w:sz w:val="24"/>
          <w:rtl/>
        </w:rPr>
        <w:t>هـ. لوحة تحليلات الأداء ومؤشر الاسترداد (Analytics &amp; MTTR Dashboard):</w:t>
      </w:r>
    </w:p>
    <w:p>
      <w:pPr>
        <w:jc w:val="right"/>
        <w:bidi/>
      </w:pPr>
      <w:r>
        <w:rPr>
          <w:rFonts w:ascii="Arial" w:hAnsi="Arial"/>
          <w:b w:val="0"/>
          <w:color w:val="374151"/>
          <w:sz w:val="22"/>
          <w:rtl/>
        </w:rPr>
        <w:t>تعتبر هذه اللوحة العقل المدبر لقياس كفاءة عمليات التطوير والتشغيل بالاعتماد على مؤشرات القياس العالمية (DORA Metrics). وتضم:</w:t>
        <w:br/>
        <w:t>- معدل نجاح البناء (Build Success Rate): نسبة مئوية توضح استقرار عمليات البناء.</w:t>
        <w:br/>
        <w:t>- وتيرة النشر اليومية (Deployment Frequency): متوسط عمليات النشر الفعلية يومياً.</w:t>
        <w:br/>
        <w:t>- متوسط وقت البناء (Avg Build Duration): تتبع زمن البناء وتحديد الاختناقات.</w:t>
        <w:br/>
        <w:t>- متوسط وقت الإصلاح (Mean Time to Resolution - MTTR): حساب دقيق للزمن المستغرق لحل حالات الفشل واستعادة استقرار النظام.</w:t>
        <w:br/>
        <w:t>- لوحة شرف الأداء (Pipeline Performance Leaderboard): جدول ذكي يرتب خطوط الأنابيب والمشاريع حسب كفاءتها ومعدل نجاحها الإجمالي مع إظهار اسم المشروع الفعلي لكل خط أنابيب.</w:t>
      </w:r>
    </w:p>
    <w:p>
      <w:pPr>
        <w:jc w:val="right"/>
        <w:bidi/>
      </w:pPr>
      <w:r>
        <w:rPr>
          <w:rFonts w:ascii="Arial" w:hAnsi="Arial"/>
          <w:b/>
          <w:color w:val="0F172A"/>
          <w:sz w:val="32"/>
          <w:rtl/>
        </w:rPr>
        <w:t>4. التحسينات التقنية الأخيرة</w:t>
      </w:r>
    </w:p>
    <w:p>
      <w:pPr>
        <w:jc w:val="right"/>
        <w:bidi/>
      </w:pPr>
      <w:r>
        <w:rPr>
          <w:rFonts w:ascii="Arial" w:hAnsi="Arial"/>
          <w:b/>
          <w:color w:val="10B981"/>
          <w:sz w:val="22"/>
          <w:rtl/>
        </w:rPr>
        <w:t xml:space="preserve">✓ </w:t>
      </w:r>
      <w:r>
        <w:rPr>
          <w:rFonts w:ascii="Arial" w:hAnsi="Arial"/>
          <w:b/>
          <w:color w:val="0F172A"/>
          <w:sz w:val="22"/>
          <w:rtl/>
        </w:rPr>
        <w:t>تسريع استجابة الواجهات البرمجية (API Optimization):</w:t>
      </w:r>
      <w:r>
        <w:rPr>
          <w:rFonts w:ascii="Arial" w:hAnsi="Arial"/>
          <w:b w:val="0"/>
          <w:color w:val="374151"/>
          <w:sz w:val="22"/>
          <w:rtl/>
        </w:rPr>
        <w:t xml:space="preserve"> تم استبدال الحلقات التكرارية المتعاقبة بحلقات معالجة متوازية باستخدام Task.WhenAll في خادم .NET عند جلب المشاريع والبيانات، مما أدى إلى تسريع جلب التحليلات بأكثر من 5 أضعاف.</w:t>
      </w:r>
    </w:p>
    <w:p>
      <w:pPr>
        <w:jc w:val="right"/>
        <w:bidi/>
      </w:pPr>
      <w:r>
        <w:rPr>
          <w:rFonts w:ascii="Arial" w:hAnsi="Arial"/>
          <w:b/>
          <w:color w:val="10B981"/>
          <w:sz w:val="22"/>
          <w:rtl/>
        </w:rPr>
        <w:t xml:space="preserve">✓ </w:t>
      </w:r>
      <w:r>
        <w:rPr>
          <w:rFonts w:ascii="Arial" w:hAnsi="Arial"/>
          <w:b/>
          <w:color w:val="0F172A"/>
          <w:sz w:val="22"/>
          <w:rtl/>
        </w:rPr>
        <w:t>مؤشرات التحميل المحلية (Local Loading Spinners):</w:t>
      </w:r>
      <w:r>
        <w:rPr>
          <w:rFonts w:ascii="Arial" w:hAnsi="Arial"/>
          <w:b w:val="0"/>
          <w:color w:val="374151"/>
          <w:sz w:val="22"/>
          <w:rtl/>
        </w:rPr>
        <w:t xml:space="preserve"> تم إلغاء شاشات التحميل الكاملة التي تخفي هيكل الصفحة، واستبدالها بمؤشرات تحميل دائرية مدمجة داخل كل بطاقة رسم بياني وجدول. هذا يحسن تجربة المستخدم ويمنع حدوث الإزاحات المفاجئة للهيكل (Layout Shifts) أثناء تحديث البيانات.</w:t>
      </w:r>
    </w:p>
    <w:p>
      <w:pPr>
        <w:jc w:val="right"/>
        <w:bidi/>
      </w:pPr>
      <w:r>
        <w:rPr>
          <w:rFonts w:ascii="Arial" w:hAnsi="Arial"/>
          <w:b/>
          <w:color w:val="10B981"/>
          <w:sz w:val="22"/>
          <w:rtl/>
        </w:rPr>
        <w:t xml:space="preserve">✓ </w:t>
      </w:r>
      <w:r>
        <w:rPr>
          <w:rFonts w:ascii="Arial" w:hAnsi="Arial"/>
          <w:b/>
          <w:color w:val="0F172A"/>
          <w:sz w:val="22"/>
          <w:rtl/>
        </w:rPr>
        <w:t>التحميل الفوري للرسوم البيانية (Instant Chart Rendering):</w:t>
      </w:r>
      <w:r>
        <w:rPr>
          <w:rFonts w:ascii="Arial" w:hAnsi="Arial"/>
          <w:b w:val="0"/>
          <w:color w:val="374151"/>
          <w:sz w:val="22"/>
          <w:rtl/>
        </w:rPr>
        <w:t xml:space="preserve"> تم معالجة مشكلة تأخر رسم المخططات حتى الضغط الثاني، عبر استدعاء تهيئة الرسوم البيانية مباشرة بعد جلب البيانات وتحديث شجرة DOM، مما يضمن ظهور الرسوم بشكل فوري بمجرد فتح الصفحة.</w:t>
      </w:r>
    </w:p>
    <w:p>
      <w:pPr>
        <w:jc w:val="right"/>
        <w:bidi/>
      </w:pPr>
      <w:r>
        <w:rPr>
          <w:rFonts w:ascii="Arial" w:hAnsi="Arial"/>
          <w:b/>
          <w:color w:val="0F172A"/>
          <w:sz w:val="32"/>
          <w:rtl/>
        </w:rPr>
        <w:t>5. دليل التثبيت والتشغيل</w:t>
      </w:r>
    </w:p>
    <w:p>
      <w:pPr>
        <w:jc w:val="right"/>
        <w:bidi/>
      </w:pPr>
      <w:r>
        <w:rPr>
          <w:rFonts w:ascii="Arial" w:hAnsi="Arial"/>
          <w:b/>
          <w:color w:val="10B981"/>
          <w:sz w:val="24"/>
          <w:rtl/>
        </w:rPr>
        <w:t>أولا: تشغيل الواجهة الخلفية (Backend API Server)</w:t>
      </w:r>
    </w:p>
    <w:p>
      <w:pPr>
        <w:jc w:val="right"/>
        <w:bidi/>
      </w:pPr>
      <w:r>
        <w:rPr>
          <w:rFonts w:ascii="Arial" w:hAnsi="Arial"/>
          <w:b w:val="0"/>
          <w:sz w:val="22"/>
          <w:rtl/>
        </w:rPr>
        <w:t>افتح محرك الأوامر في مسار المشروع الرئيسي ثم قم بتشغيل الخادم عبر الأوامر التالية:</w:t>
        <w:br/>
        <w:t>cd "Azure DevOps Integration/AzureDevOpsBackend"</w:t>
        <w:br/>
        <w:t>dotnet restore</w:t>
        <w:br/>
        <w:t>dotnet run --urls "http://localhost:5200"</w:t>
      </w:r>
    </w:p>
    <w:p>
      <w:pPr>
        <w:jc w:val="right"/>
        <w:bidi/>
      </w:pPr>
      <w:r>
        <w:rPr>
          <w:rFonts w:ascii="Arial" w:hAnsi="Arial"/>
          <w:b/>
          <w:color w:val="10B981"/>
          <w:sz w:val="24"/>
          <w:rtl/>
        </w:rPr>
        <w:t>ثانياً: تشغيل الواجهة الأمامية (Angular Frontend)</w:t>
      </w:r>
    </w:p>
    <w:p>
      <w:pPr>
        <w:jc w:val="right"/>
        <w:bidi/>
      </w:pPr>
      <w:r>
        <w:rPr>
          <w:rFonts w:ascii="Arial" w:hAnsi="Arial"/>
          <w:b w:val="0"/>
          <w:sz w:val="22"/>
          <w:rtl/>
        </w:rPr>
        <w:t>افتح محرك الأوامر في مجلد الواجهة الأمامية ثم قم بتشغيل خادم التطوير:</w:t>
        <w:br/>
        <w:t>cd "Azure DevOps Integration/AzureDevOpsFrontend"</w:t>
        <w:br/>
        <w:t>npm install</w:t>
        <w:br/>
        <w:t>npm start</w:t>
      </w:r>
    </w:p>
    <w:p>
      <w:pPr>
        <w:jc w:val="right"/>
        <w:bidi/>
      </w:pPr>
      <w:r>
        <w:rPr>
          <w:rFonts w:ascii="Arial" w:hAnsi="Arial"/>
          <w:b/>
          <w:color w:val="0F172A"/>
          <w:sz w:val="22"/>
          <w:rtl/>
        </w:rPr>
        <w:t>بعد تشغيل الخادمين بنجاح، سيفتح التطبيق تلقائياً في المتصفح على الرابط: http://localhost:4200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