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Arial" w:hAnsi="Arial"/>
          <w:b/>
          <w:i w:val="0"/>
          <w:color w:val="1C2D42"/>
          <w:sz w:val="32"/>
        </w:rPr>
        <w:t>ECG Arrhythmia Classification Using CNN-LSTM</w:t>
      </w:r>
    </w:p>
    <w:p>
      <w:pPr>
        <w:spacing w:after="80"/>
        <w:jc w:val="center"/>
      </w:pPr>
      <w:r>
        <w:rPr>
          <w:rFonts w:ascii="Arial" w:hAnsi="Arial"/>
          <w:b/>
          <w:i w:val="0"/>
          <w:color w:val="5A6470"/>
          <w:sz w:val="17"/>
        </w:rPr>
        <w:t>Project Update 1  |  10 August 2026</w:t>
      </w:r>
    </w:p>
    <w:p>
      <w:pPr>
        <w:pStyle w:val="Heading1"/>
      </w:pPr>
      <w:r>
        <w:t>1. Introduction</w:t>
      </w:r>
    </w:p>
    <w:p>
      <w:r>
        <w:rPr>
          <w:rFonts w:ascii="Arial" w:hAnsi="Arial"/>
          <w:b/>
          <w:i w:val="0"/>
          <w:color w:val="1C2D42"/>
          <w:sz w:val="18"/>
        </w:rPr>
        <w:t xml:space="preserve">Problem statement. </w:t>
      </w:r>
      <w:r>
        <w:rPr>
          <w:rFonts w:ascii="Arial" w:hAnsi="Arial"/>
          <w:b w:val="0"/>
          <w:i w:val="0"/>
          <w:sz w:val="18"/>
        </w:rPr>
        <w:t>Manual analysis of long ambulatory electrocardiograms is time-consuming, and subtle beat morphology or rhythm changes can be difficult to classify consistently. This project addresses automatic beat-level arrhythmia classification using a hybrid CNN-LSTM model. The CNN will learn local waveform features, while the LSTM will model temporal dependencies. The system is a research classifier, not a clinical diagnostic device, and will be evaluated with leakage-aware record separation and class-sensitive metrics.</w:t>
      </w:r>
    </w:p>
    <w:p>
      <w:r>
        <w:rPr>
          <w:rFonts w:ascii="Arial" w:hAnsi="Arial"/>
          <w:b/>
          <w:i w:val="0"/>
          <w:color w:val="1C2D42"/>
          <w:sz w:val="18"/>
        </w:rPr>
        <w:t xml:space="preserve">Project objectives. </w:t>
      </w:r>
      <w:r>
        <w:rPr>
          <w:rFonts w:ascii="Arial" w:hAnsi="Arial"/>
          <w:b w:val="0"/>
          <w:i w:val="0"/>
          <w:sz w:val="18"/>
        </w:rPr>
        <w:t>The objectives are to (1) construct a reproducible MIT-BIH loading and preprocessing pipeline; (2) examine label imbalance, leads, and signal quality; (3) compare CNN, LSTM, and CNN-LSTM models; (4) prevent patient-specific leakage through record-wise evaluation; and (5) report accuracy together with macro-F1, per-class sensitivity, specificity, precision, and confusion matrices.</w:t>
      </w:r>
    </w:p>
    <w:p>
      <w:pPr>
        <w:pStyle w:val="Heading1"/>
      </w:pPr>
      <w:r>
        <w:t>2. Short Literature Review</w:t>
      </w:r>
    </w:p>
    <w:p>
      <w:pPr>
        <w:spacing w:after="30"/>
      </w:pPr>
      <w:r>
        <w:rPr>
          <w:rFonts w:ascii="Arial" w:hAnsi="Arial"/>
          <w:b w:val="0"/>
          <w:i/>
          <w:color w:val="5A6470"/>
          <w:sz w:val="17"/>
        </w:rPr>
        <w:t>Eight papers are divided into two sets of four for the two group members. Each review summarizes the method, reported performance, limitation, and research gap relevant to this project.</w:t>
      </w:r>
    </w:p>
    <w:p>
      <w:pPr>
        <w:pStyle w:val="Heading2"/>
      </w:pPr>
      <w:r>
        <w:t>Paper set 1 (papers 1-4)</w:t>
      </w:r>
    </w:p>
    <w:p>
      <w:pPr>
        <w:pStyle w:val="PaperHeading"/>
        <w:keepNext/>
      </w:pPr>
      <w:r>
        <w:rPr>
          <w:rFonts w:ascii="Arial" w:hAnsi="Arial"/>
          <w:b/>
          <w:i w:val="0"/>
          <w:color w:val="1C2D42"/>
          <w:sz w:val="18"/>
        </w:rPr>
        <w:t>1. Oh et al. (2018) - CNN-LSTM with variable-length heartbeats</w:t>
      </w:r>
    </w:p>
    <w:p>
      <w:pPr>
        <w:pStyle w:val="PaperSummary"/>
        <w:keepLines/>
      </w:pPr>
      <w:r>
        <w:rPr>
          <w:rFonts w:ascii="Arial" w:hAnsi="Arial"/>
          <w:b w:val="0"/>
          <w:i w:val="0"/>
          <w:sz w:val="17"/>
        </w:rPr>
        <w:t>Oh et al. combined convolutional layers with LSTM units to classify variable-length ECG segments from MIT-BIH into normal rhythm, LBBB, RBBB, atrial premature beats, and premature ventricular contractions. CNN layers learned local waveform morphology, while the LSTM modeled sequential variation without forcing every beat to the same duration. Ten-fold cross-validation produced 98.10% accuracy, 97.50% sensitivity, and 98.70% specificity. The study directly supports our hybrid architecture. However, its five selected labels do not follow the complete AAMI superclass scheme, and random folds may contain beats from the same patient. The resulting gap is a leakage-aware, record-wise CNN-LSTM evaluation with explicit class-imbalance reporting.</w:t>
      </w:r>
    </w:p>
    <w:p>
      <w:pPr>
        <w:pStyle w:val="PaperHeading"/>
        <w:keepNext/>
      </w:pPr>
      <w:r>
        <w:rPr>
          <w:rFonts w:ascii="Arial" w:hAnsi="Arial"/>
          <w:b/>
          <w:i w:val="0"/>
          <w:color w:val="1C2D42"/>
          <w:sz w:val="18"/>
        </w:rPr>
        <w:t>2. Kachuee, Fazeli, and Sarrafzadeh (2018) - Deep transferable representation</w:t>
      </w:r>
    </w:p>
    <w:p>
      <w:pPr>
        <w:pStyle w:val="PaperSummary"/>
        <w:keepLines/>
      </w:pPr>
      <w:r>
        <w:rPr>
          <w:rFonts w:ascii="Arial" w:hAnsi="Arial"/>
          <w:b w:val="0"/>
          <w:i w:val="0"/>
          <w:sz w:val="17"/>
        </w:rPr>
        <w:t>Kachuee et al. trained a 13-layer one-dimensional residual CNN on MIT-BIH heartbeats grouped into five AAMI classes, then transferred the learned representation to myocardial-infarction classification on the PTB database. Their pipeline used automated beat extraction, balanced augmentation, residual blocks, and a softmax classifier. Average accuracy reached 93.4% for arrhythmia and 95.9% for myocardial infarction, demonstrating that ECG features can transfer between tasks. The model does not explicitly capture longer beat-to-beat dependencies, and balanced test sampling differs from natural clinical prevalence. Our project can retain its efficient residual-style feature extraction while adding LSTM context and reporting metrics on an untouched, record-separated test distribution.</w:t>
      </w:r>
    </w:p>
    <w:p>
      <w:pPr>
        <w:pStyle w:val="PaperHeading"/>
        <w:keepNext/>
      </w:pPr>
      <w:r>
        <w:rPr>
          <w:rFonts w:ascii="Arial" w:hAnsi="Arial"/>
          <w:b/>
          <w:i w:val="0"/>
          <w:color w:val="1C2D42"/>
          <w:sz w:val="18"/>
        </w:rPr>
        <w:t>3. Mousavi, Afghah, and Acharya (2019) - Inter/intra-patient sequence-to-sequence model</w:t>
      </w:r>
    </w:p>
    <w:p>
      <w:pPr>
        <w:pStyle w:val="PaperSummary"/>
        <w:keepLines/>
      </w:pPr>
      <w:r>
        <w:rPr>
          <w:rFonts w:ascii="Arial" w:hAnsi="Arial"/>
          <w:b w:val="0"/>
          <w:i w:val="0"/>
          <w:sz w:val="17"/>
        </w:rPr>
        <w:t>Mousavi et al. paired a three-layer one-dimensional CNN with an encoder-decoder sequence model to label ordered MIT-BIH heartbeats. Beats were normalized, resized to 280 samples, and grouped under AAMI categories; SMOTE addressed minority classes. Importantly, the authors evaluated both intra-patient and inter-patient protocols. In the inter-patient setting, positive predictive value and sensitivity reached 92.57% and 88.94% for class S, and 99.50% and 99.94% for class V. This study shows that temporal context and patient separation matter. Its synthetic oversampling and annotation-centered segmentation may still limit deployment realism. Our work should apply balancing only to training records and disclose reliance on reference R-peaks.</w:t>
      </w:r>
    </w:p>
    <w:p>
      <w:pPr>
        <w:pStyle w:val="PaperHeading"/>
        <w:keepNext/>
      </w:pPr>
      <w:r>
        <w:rPr>
          <w:rFonts w:ascii="Arial" w:hAnsi="Arial"/>
          <w:b/>
          <w:i w:val="0"/>
          <w:color w:val="1C2D42"/>
          <w:sz w:val="18"/>
        </w:rPr>
        <w:t>4. Romdhane et al. (2020) - Deep CNN with focal loss</w:t>
      </w:r>
    </w:p>
    <w:p>
      <w:pPr>
        <w:pStyle w:val="PaperSummary"/>
        <w:keepLines/>
      </w:pPr>
      <w:r>
        <w:rPr>
          <w:rFonts w:ascii="Arial" w:hAnsi="Arial"/>
          <w:b w:val="0"/>
          <w:i w:val="0"/>
          <w:sz w:val="17"/>
        </w:rPr>
        <w:t>Romdhane et al. proposed a deep one-dimensional CNN and focal loss for five-class AAMI heartbeat classification on MIT-BIH and INCART. Their segmentation began at each R-peak and extended for 1.2 times the local median RR interval, avoiding fixed morphology assumptions and explicit denoising. Focal loss emphasized difficult minority samples. The system reported 98.41% accuracy, 98.38% F1-score, 98.37% precision, and 98.41% recall. The work is valuable for our highly imbalanced label distribution, but a single aggregate score can conceal patient-level failures, and annotation-derived R-peaks simplify real deployment. We should therefore compare weighted loss against focal loss using macro-F1, per-class sensitivity, and a record-wise held-out set.</w:t>
      </w:r>
    </w:p>
    <w:p>
      <w:r>
        <w:br w:type="page"/>
      </w:r>
    </w:p>
    <w:p>
      <w:pPr>
        <w:pStyle w:val="Heading2"/>
      </w:pPr>
      <w:r>
        <w:t>Paper set 2 (papers 5-8)</w:t>
      </w:r>
    </w:p>
    <w:p>
      <w:pPr>
        <w:pStyle w:val="PaperHeading"/>
        <w:keepNext/>
      </w:pPr>
      <w:r>
        <w:rPr>
          <w:rFonts w:ascii="Arial" w:hAnsi="Arial"/>
          <w:b/>
          <w:i w:val="0"/>
          <w:color w:val="1C2D42"/>
          <w:sz w:val="18"/>
        </w:rPr>
        <w:t>5. Hassan et al. (2022) - CNN with bidirectional LSTM</w:t>
      </w:r>
    </w:p>
    <w:p>
      <w:pPr>
        <w:pStyle w:val="PaperSummary"/>
        <w:keepLines/>
      </w:pPr>
      <w:r>
        <w:rPr>
          <w:rFonts w:ascii="Arial" w:hAnsi="Arial"/>
          <w:b w:val="0"/>
          <w:i w:val="0"/>
          <w:sz w:val="17"/>
        </w:rPr>
        <w:t>Hassan et al. combined one-dimensional convolution with bidirectional LSTM layers to classify N, S, V, F, and Q heartbeats. CNN blocks captured local ECG morphology, while forward and backward recurrent passes modeled temporal dependencies. The model was tested separately on MIT-BIH and the St-Petersburg database, reaching 98% test accuracy and about 91% sensitivity on MIT-BIH, but lower performance on St-Petersburg. The external decline is important evidence that benchmark accuracy does not guarantee cross-database generalization. The paper does not fully resolve class imbalance or acquisition-domain differences. Our project should treat CNN-BiLSTM as a strong comparison model, prioritize minority-class recall, and reserve external validation as future work.</w:t>
      </w:r>
    </w:p>
    <w:p>
      <w:pPr>
        <w:pStyle w:val="PaperHeading"/>
        <w:keepNext/>
      </w:pPr>
      <w:r>
        <w:rPr>
          <w:rFonts w:ascii="Arial" w:hAnsi="Arial"/>
          <w:b/>
          <w:i w:val="0"/>
          <w:color w:val="1C2D42"/>
          <w:sz w:val="18"/>
        </w:rPr>
        <w:t>6. Yang, Liu, and Zhang (2022) - Lightweight CNN-BiLSTM with weighted loss</w:t>
      </w:r>
    </w:p>
    <w:p>
      <w:pPr>
        <w:pStyle w:val="PaperSummary"/>
        <w:keepLines/>
      </w:pPr>
      <w:r>
        <w:rPr>
          <w:rFonts w:ascii="Arial" w:hAnsi="Arial"/>
          <w:b w:val="0"/>
          <w:i w:val="0"/>
          <w:sz w:val="17"/>
        </w:rPr>
        <w:t>Yang et al. developed a lightweight depthwise-separable CNN followed by BiLSTM and a weighted loss for five AAMI heartbeat groups. Raw MIT-BIH signals were segmented with minimal preprocessing, and ten-fold validation assessed robustness. The model achieved 99.33% accuracy, 93.67% sensitivity, 99.18% specificity, 89.85% positive predictive value, and 91.65% F1-score. The gap between accuracy and F1 confirms that imbalance can make overall accuracy optimistic. Although the compact design is suitable for wearable devices, validation remains confined to MIT-BIH and fold construction may influence results. Our project can adopt class-weighted training and model efficiency reporting while enforcing record separation and comparing macro-F1 with accuracy.</w:t>
      </w:r>
    </w:p>
    <w:p>
      <w:pPr>
        <w:pStyle w:val="PaperHeading"/>
        <w:keepNext/>
      </w:pPr>
      <w:r>
        <w:rPr>
          <w:rFonts w:ascii="Arial" w:hAnsi="Arial"/>
          <w:b/>
          <w:i w:val="0"/>
          <w:color w:val="1C2D42"/>
          <w:sz w:val="18"/>
        </w:rPr>
        <w:t>7. Rashed-Al-Mahfuz et al. (2021) - Time-frequency VGG16 with SHAP</w:t>
      </w:r>
    </w:p>
    <w:p>
      <w:pPr>
        <w:pStyle w:val="PaperSummary"/>
        <w:keepLines/>
      </w:pPr>
      <w:r>
        <w:rPr>
          <w:rFonts w:ascii="Arial" w:hAnsi="Arial"/>
          <w:b w:val="0"/>
          <w:i w:val="0"/>
          <w:sz w:val="17"/>
        </w:rPr>
        <w:t>Rashed-Al-Mahfuz et al. converted temporal ECG beats into time-frequency representations, classified them with a customized VGG16 CNN, and used SHAP to identify influential frequency regions. On MIT-BIH, the reported accuracy was 100% for two-to-four classes and 99.90% for five classes; a mixed external test reported 99.91%. Interpretability is the paper's major contribution because it links predictions to frequency components rather than presenting only labels. However, scalogram or Hilbert-Huang conversion increases preprocessing and computation, and near-perfect results require careful split auditing. Our one-dimensional CNN-LSTM should remain computationally simpler, but later work can add saliency or gradient-based explanations and verify them on record-separated patients.</w:t>
      </w:r>
    </w:p>
    <w:p>
      <w:pPr>
        <w:pStyle w:val="PaperHeading"/>
        <w:keepNext/>
      </w:pPr>
      <w:r>
        <w:rPr>
          <w:rFonts w:ascii="Arial" w:hAnsi="Arial"/>
          <w:b/>
          <w:i w:val="0"/>
          <w:color w:val="1C2D42"/>
          <w:sz w:val="18"/>
        </w:rPr>
        <w:t>8. Sun et al. (2024) - CNN-LSTM with squeeze-and-excitation attention</w:t>
      </w:r>
    </w:p>
    <w:p>
      <w:pPr>
        <w:pStyle w:val="PaperSummary"/>
        <w:keepLines/>
      </w:pPr>
      <w:r>
        <w:rPr>
          <w:rFonts w:ascii="Arial" w:hAnsi="Arial"/>
          <w:b w:val="0"/>
          <w:i w:val="0"/>
          <w:sz w:val="17"/>
        </w:rPr>
        <w:t>Sun et al. combined ensemble empirical mode decomposition denoising, CNN feature extraction, LSTM temporal modeling, and a squeeze-and-excitation channel-attention module on MIT-BIH. The attention block reweighted feature channels, and comparisons against LSTM, CNN-LSTM, and LSTM-attention baselines attributed gains to the combined design. The reported accuracy was 98.5%, with class precision above 97%, recall above 98%, and F1 above 0.98. The architecture is directly aligned with our topic, but EEMD and attention add complexity, and the evaluation offers limited evidence of cross-database robustness. Our project should first establish simpler CNN and LSTM baselines, then add attention only if record-wise results justify the extra complexity.</w:t>
      </w:r>
    </w:p>
    <w:p>
      <w:pPr>
        <w:pStyle w:val="Heading1"/>
      </w:pPr>
      <w:r>
        <w:t>3. Dataset Identified</w:t>
      </w:r>
    </w:p>
    <w:p>
      <w:r>
        <w:rPr>
          <w:rFonts w:ascii="Arial" w:hAnsi="Arial"/>
          <w:b/>
          <w:i w:val="0"/>
          <w:color w:val="1C2D42"/>
          <w:sz w:val="18"/>
        </w:rPr>
        <w:t xml:space="preserve">MIT-BIH Arrhythmia Database v1.0.0. </w:t>
      </w:r>
      <w:r>
        <w:rPr>
          <w:rFonts w:ascii="Arial" w:hAnsi="Arial"/>
          <w:b w:val="0"/>
          <w:i w:val="0"/>
          <w:sz w:val="18"/>
        </w:rPr>
        <w:t>The open-access PhysioNet database contains 48 half-hour excerpts of two-channel ambulatory ECG from 47 subjects. Signals were digitized at 360 samples per second per channel with 11-bit resolution over a 10 mV range. Approximately 110,000 beat annotations were independently prepared by cardiologists. Data are distributed in WFDB format: .hea headers, .dat waveforms, and .atr reference annotations. The dataset is suitable because it is expert-labeled, manageable in Colab, widely benchmarked, and includes both common and clinically significant arrhythmias. Initial EDA audits all records and raw symbols; preprocessing uses provisional AAMI-style groups and one-second annotation-centered windows.</w:t>
      </w:r>
    </w:p>
    <w:p>
      <w:pPr>
        <w:spacing w:after="40"/>
      </w:pPr>
      <w:r>
        <w:rPr>
          <w:rFonts w:ascii="Arial" w:hAnsi="Arial"/>
          <w:b/>
          <w:i w:val="0"/>
          <w:sz w:val="17"/>
        </w:rPr>
        <w:t xml:space="preserve">Source: </w:t>
      </w:r>
      <w:hyperlink r:id="rId11">
        <w:r>
          <w:rPr>
            <w:color w:val="2A5B86"/>
            <w:u w:val="single"/>
          </w:rPr>
          <w:t>PhysioNet MIT-BIH Arrhythmia Database</w:t>
        </w:r>
      </w:hyperlink>
      <w:r>
        <w:rPr>
          <w:rFonts w:ascii="Arial" w:hAnsi="Arial"/>
          <w:b w:val="0"/>
          <w:i w:val="0"/>
          <w:sz w:val="17"/>
        </w:rPr>
        <w:t xml:space="preserve">  |  DOI: 10.13026/C2F305  |  License: Open Data Commons Attribution 1.0</w:t>
      </w:r>
    </w:p>
    <w:p>
      <w:pPr>
        <w:pStyle w:val="Heading1"/>
      </w:pPr>
      <w:r>
        <w:t>References</w:t>
      </w:r>
    </w:p>
    <w:p>
      <w:pPr>
        <w:pStyle w:val="CompactReference"/>
      </w:pPr>
      <w:r>
        <w:rPr>
          <w:rFonts w:ascii="Arial" w:hAnsi="Arial"/>
          <w:b w:val="0"/>
          <w:i w:val="0"/>
          <w:sz w:val="14"/>
        </w:rPr>
        <w:t>[1] Oh, S. L., Ng, E. Y. K., Tan, R. S., &amp; Acharya, U. R. (2018). Automated diagnosis of arrhythmia using combination of CNN and LSTM techniques with variable length heart beats. Computers in Biology and Medicine, 102, 278-287. https://doi.org/10.1016/j.compbiomed.2018.06.002</w:t>
      </w:r>
    </w:p>
    <w:p>
      <w:pPr>
        <w:pStyle w:val="CompactReference"/>
      </w:pPr>
      <w:r>
        <w:rPr>
          <w:rFonts w:ascii="Arial" w:hAnsi="Arial"/>
          <w:b w:val="0"/>
          <w:i w:val="0"/>
          <w:sz w:val="14"/>
        </w:rPr>
        <w:t>[2] Kachuee, M., Fazeli, S., &amp; Sarrafzadeh, M. (2018). ECG heartbeat classification: A deep transferable representation. IEEE ICHI, 443-444. https://doi.org/10.1109/ICHI.2018.00092</w:t>
      </w:r>
    </w:p>
    <w:p>
      <w:pPr>
        <w:pStyle w:val="CompactReference"/>
      </w:pPr>
      <w:r>
        <w:rPr>
          <w:rFonts w:ascii="Arial" w:hAnsi="Arial"/>
          <w:b w:val="0"/>
          <w:i w:val="0"/>
          <w:sz w:val="14"/>
        </w:rPr>
        <w:t>[3] Mousavi, S., Afghah, F., &amp; Acharya, U. R. (2019). Inter- and intra-patient ECG heartbeat classification for arrhythmia detection: A sequence-to-sequence deep learning approach. ICASSP, 1308-1312. https://doi.org/10.1109/ICASSP.2019.8683140</w:t>
      </w:r>
    </w:p>
    <w:p>
      <w:pPr>
        <w:pStyle w:val="CompactReference"/>
      </w:pPr>
      <w:r>
        <w:rPr>
          <w:rFonts w:ascii="Arial" w:hAnsi="Arial"/>
          <w:b w:val="0"/>
          <w:i w:val="0"/>
          <w:sz w:val="14"/>
        </w:rPr>
        <w:t>[4] Romdhane, T. F., Alhichri, H., Ouni, R., &amp; Atri, M. (2020). Electrocardiogram heartbeat classification based on a deep convolutional neural network and focal loss. Computers in Biology and Medicine, 123, 103866. https://doi.org/10.1016/j.compbiomed.2020.103866</w:t>
      </w:r>
    </w:p>
    <w:p>
      <w:pPr>
        <w:pStyle w:val="CompactReference"/>
      </w:pPr>
      <w:r>
        <w:rPr>
          <w:rFonts w:ascii="Arial" w:hAnsi="Arial"/>
          <w:b w:val="0"/>
          <w:i w:val="0"/>
          <w:sz w:val="14"/>
        </w:rPr>
        <w:t>[5] Hassan, S. U., Zahid, M. S. M., Abdullah, T. A. A., &amp; Husain, K. (2022). Classification of cardiac arrhythmia using a convolutional neural network and bi-directional long short-term memory. DIGITAL HEALTH, 8. https://doi.org/10.1177/20552076221102766</w:t>
      </w:r>
    </w:p>
    <w:p>
      <w:pPr>
        <w:pStyle w:val="CompactReference"/>
      </w:pPr>
      <w:r>
        <w:rPr>
          <w:rFonts w:ascii="Arial" w:hAnsi="Arial"/>
          <w:b w:val="0"/>
          <w:i w:val="0"/>
          <w:sz w:val="14"/>
        </w:rPr>
        <w:t>[6] Yang, M., Liu, W., &amp; Zhang, H. (2022). A robust multiple heartbeats classification with weight-based loss based on convolutional neural network and bidirectional long short-term memory. Frontiers in Physiology, 13, 982537. https://doi.org/10.3389/fphys.2022.982537</w:t>
      </w:r>
    </w:p>
    <w:p>
      <w:pPr>
        <w:pStyle w:val="CompactReference"/>
      </w:pPr>
      <w:r>
        <w:rPr>
          <w:rFonts w:ascii="Arial" w:hAnsi="Arial"/>
          <w:b w:val="0"/>
          <w:i w:val="0"/>
          <w:sz w:val="14"/>
        </w:rPr>
        <w:t>[7] Rashed-Al-Mahfuz, M., et al. (2021). Deep convolutional neural networks based ECG beats classification to diagnose cardiovascular conditions. Biomedical Engineering Letters, 11(2), 147-162. https://doi.org/10.1007/s13534-021-00185-w</w:t>
      </w:r>
    </w:p>
    <w:p>
      <w:pPr>
        <w:pStyle w:val="CompactReference"/>
      </w:pPr>
      <w:r>
        <w:rPr>
          <w:rFonts w:ascii="Arial" w:hAnsi="Arial"/>
          <w:b w:val="0"/>
          <w:i w:val="0"/>
          <w:sz w:val="14"/>
        </w:rPr>
        <w:t>[8] Sun, A., Hong, W., Li, J., &amp; Mao, J. (2024). An arrhythmia classification model based on a CNN-LSTM-SE algorithm. Sensors, 24(19), 6306. https://doi.org/10.3390/s24196306</w:t>
      </w:r>
    </w:p>
    <w:sectPr w:rsidR="00FC693F" w:rsidRPr="0006063C" w:rsidSect="00034616">
      <w:headerReference w:type="default" r:id="rId9"/>
      <w:footerReference w:type="default" r:id="rId10"/>
      <w:pgSz w:w="12240" w:h="15840"/>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A6470"/>
        <w:sz w:val="15"/>
      </w:rPr>
      <w:t xml:space="preserve">Page </w:t>
    </w:r>
    <w:fldSimple w:instr="PAGE">
      <w:r>
        <w:rPr>
          <w:rFonts w:ascii="Arial" w:hAnsi="Arial"/>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i w:val="0"/>
        <w:color w:val="5A6470"/>
        <w:sz w:val="15"/>
      </w:rPr>
      <w:t>CSE427  |  Project Update 1  |  Lab Sections 07/08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jc w:val="both"/>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rial" w:hAnsi="Arial"/>
      <w:b/>
      <w:bCs/>
      <w:color w:val="2A5B86"/>
      <w:sz w:val="25"/>
      <w:szCs w:val="28"/>
    </w:rPr>
  </w:style>
  <w:style w:type="paragraph" w:styleId="Heading2">
    <w:name w:val="heading 2"/>
    <w:basedOn w:val="Normal"/>
    <w:next w:val="Normal"/>
    <w:link w:val="Heading2Char"/>
    <w:uiPriority w:val="9"/>
    <w:unhideWhenUsed/>
    <w:qFormat/>
    <w:rsid w:val="00FC693F"/>
    <w:pPr>
      <w:keepNext/>
      <w:keepLines/>
      <w:spacing w:before="80" w:after="30"/>
      <w:outlineLvl w:val="1"/>
    </w:pPr>
    <w:rPr>
      <w:rFonts w:asciiTheme="majorHAnsi" w:eastAsiaTheme="majorEastAsia" w:hAnsiTheme="majorHAnsi" w:cstheme="majorBidi" w:ascii="Arial" w:hAnsi="Arial"/>
      <w:b/>
      <w:bCs/>
      <w:color w:val="2A5B86"/>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Heading">
    <w:name w:val="Paper Heading"/>
    <w:basedOn w:val="Normal"/>
    <w:pPr>
      <w:keepNext/>
      <w:spacing w:before="50" w:after="10"/>
    </w:pPr>
  </w:style>
  <w:style w:type="paragraph" w:customStyle="1" w:styleId="PaperSummary">
    <w:name w:val="Paper Summary"/>
    <w:basedOn w:val="Normal"/>
    <w:pPr>
      <w:spacing w:after="30" w:line="228" w:lineRule="auto"/>
      <w:jc w:val="both"/>
    </w:pPr>
  </w:style>
  <w:style w:type="paragraph" w:customStyle="1" w:styleId="CompactReference">
    <w:name w:val="Compact Reference"/>
    <w:basedOn w:val="Normal"/>
    <w:pPr>
      <w:spacing w:after="10" w:line="216" w:lineRule="auto"/>
      <w:ind w:left="202" w:hanging="20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hysionet.org/content/mitdb/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ECG Arrhythmia Classification Using CNN-LSTM - Project Update 1</dc:title>
  <dc:subject>CSE427 Week 4 project report</dc:subject>
  <dc:creator>CSE427 Project Group</dc:creator>
  <cp:keywords>ECG, MIT-BIH, CNN-LSTM, arrhythmia classification</cp:keywords>
  <dc:description>generated by python-docx</dc:description>
  <cp:lastModifiedBy/>
  <cp:revision>1</cp:revision>
  <dcterms:created xsi:type="dcterms:W3CDTF">2013-12-23T23:15:00Z</dcterms:created>
  <dcterms:modified xsi:type="dcterms:W3CDTF">2013-12-23T23:15:00Z</dcterms:modified>
  <cp:category/>
</cp:coreProperties>
</file>