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-1, By = 0 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W, H 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Damaged = 0;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0.0;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 = 0.0;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}Brick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[28];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Mouse(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W * 2 - 1;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- 0.1, -0.87);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- 0.1, -0.93);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+ 0.1, -0.93);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+ 0.1, -0.87);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0.01;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0.01;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By += 0.01;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0.01;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(By &gt; 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 &lt; -1)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- 0.1 &amp;&amp; By &lt; -0.87 &amp;&amp; By &gt; -0.39)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- 0.02, By + 0.02);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- 0.02, By - 0.02);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+ 0.02, By - 0.02);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+ 0.02, By + 0.02);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28;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[r].Damaged == 0)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- 0.1);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 + 0.2,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- 0.1);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 + 0.2,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28;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[r].Damaged == 0)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&gt; By - 0.02 &amp;&amp;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- 0.1 &lt; By + 0.02 &amp;&amp;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[r].X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+ 0.02 &amp;&amp;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[r].X + 0.2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- 0.02)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[r].Damaged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- 0.1);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 + 0.2,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- 0.1);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[r].X + 0.2, 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(By &lt;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28)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28;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[r].Damaged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glutWarpPointer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 = 1, H = 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 =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keys(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27)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glutDestroyWindow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Dummy() {}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glutFullScreen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glutSetCursor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GLUT_CURSOR_NONE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0, 1);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glutPassiveMotionFunc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Mouse);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glutMotionFunc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Mouse);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Dummy);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keys);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28;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[r].Damaged = 0;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10;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[r].X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= 1;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0.2;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-0.8;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10; r &lt; 18;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[r].X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= 0.9;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0.2;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-0.6;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18; r &lt; 24;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[r].X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= 0.8;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0.2;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-0.4;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24; r &lt; 28; r++)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 xml:space="preserve">[r].X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Tahoma" w:hAnsi="Tahoma" w:cs="Tahoma"/>
          <w:color w:val="000000"/>
          <w:sz w:val="19"/>
          <w:szCs w:val="19"/>
        </w:rPr>
        <w:t>‬</w:t>
      </w:r>
      <w:r>
        <w:rPr>
          <w:rFonts w:ascii="Consolas" w:hAnsi="Consolas" w:cs="Consolas"/>
          <w:color w:val="000000"/>
          <w:sz w:val="19"/>
          <w:szCs w:val="19"/>
        </w:rPr>
        <w:t>[r].Y = 0.7;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0.2;</w:t>
      </w:r>
      <w:bookmarkStart w:id="0" w:name="_GoBack"/>
      <w:bookmarkEnd w:id="0"/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z, n;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Damaged;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9" w:rsidRDefault="00CD15C9" w:rsidP="00CD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0CEC" w:rsidRDefault="00CD15C9" w:rsidP="00CD15C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E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C9"/>
    <w:rsid w:val="00CD15C9"/>
    <w:rsid w:val="00D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68CE6-6F42-4AEF-843A-F783C48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elnagar</dc:creator>
  <cp:keywords/>
  <dc:description/>
  <cp:lastModifiedBy>ahmed elnagar</cp:lastModifiedBy>
  <cp:revision>1</cp:revision>
  <dcterms:created xsi:type="dcterms:W3CDTF">2019-04-19T16:48:00Z</dcterms:created>
  <dcterms:modified xsi:type="dcterms:W3CDTF">2019-04-19T16:50:00Z</dcterms:modified>
</cp:coreProperties>
</file>