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HEKAX Phone</w:t>
      </w:r>
    </w:p>
    <w:p>
      <w:pPr>
        <w:spacing w:after="400"/>
      </w:pPr>
      <w:r>
        <w:rPr>
          <w:color w:val="666666"/>
          <w:sz w:val="24"/>
          <w:szCs w:val="24"/>
        </w:rPr>
        <w:t xml:space="preserve">AI Communication Platform</w:t>
      </w:r>
    </w:p>
    <w:p>
      <w:pPr>
        <w:spacing w:after="300"/>
      </w:pPr>
      <w:r>
        <w:t xml:space="preserve">HEKAX Phone is an enterprise communication operating system combining voice automation, multi-channel messaging, and AI-driven decisioning. It is designed for service-driven teams that require reliable intake, routing, follow-up, and operational oversight.</w:t>
      </w:r>
    </w:p>
    <w:p>
      <w:pPr>
        <w:pStyle w:val="Heading1"/>
      </w:pPr>
      <w:r>
        <w:t xml:space="preserve">System Overview</w:t>
      </w:r>
    </w:p>
    <w:p>
      <w:pPr>
        <w:spacing w:after="200"/>
      </w:pPr>
      <w:r>
        <w:t xml:space="preserve">HEKAX Phone is composed of three primary worlds:</w:t>
      </w:r>
    </w:p>
    <w:p>
      <w:pPr>
        <w:pStyle w:val="Heading2"/>
      </w:pPr>
      <w:r>
        <w:t xml:space="preserve">1. Calls World</w:t>
      </w:r>
    </w:p>
    <w:p>
      <w:pPr>
        <w:spacing w:after="100"/>
      </w:pPr>
      <w:r>
        <w:t xml:space="preserve">Handles inbound and outbound calls with AI-driven analysis, transcription, and routing.</w:t>
      </w:r>
    </w:p>
    <w:p>
      <w:pPr>
        <w:pStyle w:val="ListParagraph"/>
        <w:numPr>
          <w:ilvl w:val="0"/>
          <w:numId w:val="2"/>
        </w:numPr>
      </w:pPr>
      <w:r>
        <w:t xml:space="preserve">AI receptionist</w:t>
      </w:r>
    </w:p>
    <w:p>
      <w:pPr>
        <w:pStyle w:val="ListParagraph"/>
        <w:numPr>
          <w:ilvl w:val="0"/>
          <w:numId w:val="2"/>
        </w:numPr>
      </w:pPr>
      <w:r>
        <w:t xml:space="preserve">Call intent detection</w:t>
      </w:r>
    </w:p>
    <w:p>
      <w:pPr>
        <w:pStyle w:val="ListParagraph"/>
        <w:numPr>
          <w:ilvl w:val="0"/>
          <w:numId w:val="2"/>
        </w:numPr>
      </w:pPr>
      <w:r>
        <w:t xml:space="preserve">Emergency classification</w:t>
      </w:r>
    </w:p>
    <w:p>
      <w:pPr>
        <w:pStyle w:val="ListParagraph"/>
        <w:numPr>
          <w:ilvl w:val="0"/>
          <w:numId w:val="2"/>
        </w:numPr>
      </w:pPr>
      <w:r>
        <w:t xml:space="preserve">Industry-specific intake flows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Real-time transcription</w:t>
      </w:r>
    </w:p>
    <w:p>
      <w:pPr>
        <w:pStyle w:val="Heading2"/>
      </w:pPr>
      <w:r>
        <w:t xml:space="preserve">2. Messages World</w:t>
      </w:r>
    </w:p>
    <w:p>
      <w:pPr>
        <w:spacing w:after="100"/>
      </w:pPr>
      <w:r>
        <w:t xml:space="preserve">Unified messaging OS for all text channels.</w:t>
      </w:r>
    </w:p>
    <w:p>
      <w:pPr>
        <w:pStyle w:val="ListParagraph"/>
        <w:numPr>
          <w:ilvl w:val="0"/>
          <w:numId w:val="3"/>
        </w:numPr>
      </w:pPr>
      <w:r>
        <w:t xml:space="preserve">SMS, WhatsApp, Facebook, Telegram, Email</w:t>
      </w:r>
    </w:p>
    <w:p>
      <w:pPr>
        <w:pStyle w:val="ListParagraph"/>
        <w:numPr>
          <w:ilvl w:val="0"/>
          <w:numId w:val="3"/>
        </w:numPr>
      </w:pPr>
      <w:r>
        <w:t xml:space="preserve">Smart Inbox with prioritization</w:t>
      </w:r>
    </w:p>
    <w:p>
      <w:pPr>
        <w:pStyle w:val="ListParagraph"/>
        <w:numPr>
          <w:ilvl w:val="0"/>
          <w:numId w:val="3"/>
        </w:numPr>
      </w:pPr>
      <w:r>
        <w:t xml:space="preserve">AI drafting and automated responses</w:t>
      </w:r>
    </w:p>
    <w:p>
      <w:pPr>
        <w:pStyle w:val="ListParagraph"/>
        <w:numPr>
          <w:ilvl w:val="0"/>
          <w:numId w:val="3"/>
        </w:numPr>
      </w:pPr>
      <w:r>
        <w:t xml:space="preserve">Sentiment and intent scoring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Conversation assignment and state handling</w:t>
      </w:r>
    </w:p>
    <w:p>
      <w:pPr>
        <w:pStyle w:val="Heading2"/>
      </w:pPr>
      <w:r>
        <w:t xml:space="preserve">3. Live Control World</w:t>
      </w:r>
    </w:p>
    <w:p>
      <w:pPr>
        <w:spacing w:after="100"/>
      </w:pPr>
      <w:r>
        <w:t xml:space="preserve">Real-time operational monitoring.</w:t>
      </w:r>
    </w:p>
    <w:p>
      <w:pPr>
        <w:pStyle w:val="ListParagraph"/>
        <w:numPr>
          <w:ilvl w:val="0"/>
          <w:numId w:val="4"/>
        </w:numPr>
      </w:pPr>
      <w:r>
        <w:t xml:space="preserve">SLA status</w:t>
      </w:r>
    </w:p>
    <w:p>
      <w:pPr>
        <w:pStyle w:val="ListParagraph"/>
        <w:numPr>
          <w:ilvl w:val="0"/>
          <w:numId w:val="4"/>
        </w:numPr>
      </w:pPr>
      <w:r>
        <w:t xml:space="preserve">Queue health</w:t>
      </w:r>
    </w:p>
    <w:p>
      <w:pPr>
        <w:pStyle w:val="ListParagraph"/>
        <w:numPr>
          <w:ilvl w:val="0"/>
          <w:numId w:val="4"/>
        </w:numPr>
      </w:pPr>
      <w:r>
        <w:t xml:space="preserve">Agent presence</w:t>
      </w:r>
    </w:p>
    <w:p>
      <w:pPr>
        <w:pStyle w:val="ListParagraph"/>
        <w:numPr>
          <w:ilvl w:val="0"/>
          <w:numId w:val="4"/>
        </w:numPr>
      </w:pPr>
      <w:r>
        <w:t xml:space="preserve">Performance indicators</w:t>
      </w:r>
    </w:p>
    <w:p>
      <w:pPr>
        <w:pStyle w:val="ListParagraph"/>
        <w:numPr>
          <w:ilvl w:val="0"/>
          <w:numId w:val="4"/>
        </w:numPr>
        <w:spacing w:after="300"/>
      </w:pPr>
      <w:r>
        <w:t xml:space="preserve">Decision logs</w:t>
      </w:r>
    </w:p>
    <w:p>
      <w:pPr>
        <w:pStyle w:val="Heading1"/>
      </w:pPr>
      <w:r>
        <w:t xml:space="preserve">Core Components</w:t>
      </w:r>
    </w:p>
    <w:p>
      <w:pPr>
        <w:pStyle w:val="Heading3"/>
      </w:pPr>
      <w:r>
        <w:t xml:space="preserve">AI Orchestrator</w:t>
      </w:r>
    </w:p>
    <w:p>
      <w:pPr>
        <w:spacing w:after="150"/>
      </w:pPr>
      <w:r>
        <w:t xml:space="preserve">Central routing mechanism for intent detection, smart replies, summaries, lead scoring, and sentiment analysis.</w:t>
      </w:r>
    </w:p>
    <w:p>
      <w:pPr>
        <w:pStyle w:val="Heading3"/>
      </w:pPr>
      <w:r>
        <w:t xml:space="preserve">Codex Brain</w:t>
      </w:r>
    </w:p>
    <w:p>
      <w:pPr>
        <w:spacing w:after="150"/>
      </w:pPr>
      <w:r>
        <w:t xml:space="preserve">Applies multi-layer policies to classify events and determine actions.</w:t>
      </w:r>
    </w:p>
    <w:p>
      <w:pPr>
        <w:pStyle w:val="Heading3"/>
      </w:pPr>
      <w:r>
        <w:t xml:space="preserve">Event Mesh</w:t>
      </w:r>
    </w:p>
    <w:p>
      <w:pPr>
        <w:spacing w:after="150"/>
      </w:pPr>
      <w:r>
        <w:t xml:space="preserve">Distributed event processing pipeline using Redis Streams for scalable, real-time communication.</w:t>
      </w:r>
    </w:p>
    <w:p>
      <w:pPr>
        <w:pStyle w:val="Heading3"/>
      </w:pPr>
      <w:r>
        <w:t xml:space="preserve">Contact Graph</w:t>
      </w:r>
    </w:p>
    <w:p>
      <w:pPr>
        <w:spacing w:after="150"/>
      </w:pPr>
      <w:r>
        <w:t xml:space="preserve">Identity and relationship resolution across channels.</w:t>
      </w:r>
    </w:p>
    <w:p>
      <w:pPr>
        <w:pStyle w:val="Heading3"/>
      </w:pPr>
      <w:r>
        <w:t xml:space="preserve">State Machine Layer</w:t>
      </w:r>
    </w:p>
    <w:p>
      <w:pPr>
        <w:spacing w:after="300"/>
      </w:pPr>
      <w:r>
        <w:t xml:space="preserve">Formal workflow engine for leads, conversations, and custom processes.</w:t>
      </w:r>
    </w:p>
    <w:p>
      <w:pPr>
        <w:pStyle w:val="Heading1"/>
      </w:pPr>
      <w:r>
        <w:t xml:space="preserve">Industry Alignment</w:t>
      </w:r>
    </w:p>
    <w:p>
      <w:pPr>
        <w:spacing w:after="100"/>
      </w:pPr>
      <w:r>
        <w:t xml:space="preserve">HEKAX Phone includes pre-configured intelligence for:</w:t>
      </w:r>
    </w:p>
    <w:p>
      <w:pPr>
        <w:pStyle w:val="ListParagraph"/>
        <w:numPr>
          <w:ilvl w:val="0"/>
          <w:numId w:val="5"/>
        </w:numPr>
      </w:pPr>
      <w:r>
        <w:t xml:space="preserve">Legal firms</w:t>
      </w:r>
    </w:p>
    <w:p>
      <w:pPr>
        <w:pStyle w:val="ListParagraph"/>
        <w:numPr>
          <w:ilvl w:val="0"/>
          <w:numId w:val="5"/>
        </w:numPr>
      </w:pPr>
      <w:r>
        <w:t xml:space="preserve">Medical groups</w:t>
      </w:r>
    </w:p>
    <w:p>
      <w:pPr>
        <w:pStyle w:val="ListParagraph"/>
        <w:numPr>
          <w:ilvl w:val="0"/>
          <w:numId w:val="5"/>
        </w:numPr>
      </w:pPr>
      <w:r>
        <w:t xml:space="preserve">Home services (HVAC, plumbing, electrical)</w:t>
      </w:r>
    </w:p>
    <w:p>
      <w:pPr>
        <w:pStyle w:val="ListParagraph"/>
        <w:numPr>
          <w:ilvl w:val="0"/>
          <w:numId w:val="5"/>
        </w:numPr>
      </w:pPr>
      <w:r>
        <w:t xml:space="preserve">SaaS companies</w:t>
      </w:r>
    </w:p>
    <w:p>
      <w:pPr>
        <w:pStyle w:val="ListParagraph"/>
        <w:numPr>
          <w:ilvl w:val="0"/>
          <w:numId w:val="5"/>
        </w:numPr>
      </w:pPr>
      <w:r>
        <w:t xml:space="preserve">Call centers and BPO</w:t>
      </w:r>
    </w:p>
    <w:p>
      <w:pPr>
        <w:pStyle w:val="ListParagraph"/>
        <w:numPr>
          <w:ilvl w:val="0"/>
          <w:numId w:val="5"/>
        </w:numPr>
      </w:pPr>
      <w:r>
        <w:t xml:space="preserve">Generic SMB</w:t>
      </w:r>
    </w:p>
    <w:p>
      <w:pPr>
        <w:spacing w:after="300"/>
      </w:pPr>
      <w:r>
        <w:t xml:space="preserve">Each vertical includes custom triage logic, labeling, and Cockpit dashboards.</w:t>
      </w:r>
    </w:p>
    <w:p>
      <w:pPr>
        <w:pStyle w:val="Heading1"/>
      </w:pPr>
      <w:r>
        <w:t xml:space="preserve">Telephony Modes</w:t>
      </w:r>
    </w:p>
    <w:p>
      <w:pPr>
        <w:pStyle w:val="ListParagraph"/>
        <w:numPr>
          <w:ilvl w:val="0"/>
          <w:numId w:val="6"/>
        </w:numPr>
      </w:pPr>
      <w:r>
        <w:t xml:space="preserve">Sandbox Global (trial)</w:t>
      </w:r>
    </w:p>
    <w:p>
      <w:pPr>
        <w:pStyle w:val="ListParagraph"/>
        <w:numPr>
          <w:ilvl w:val="0"/>
          <w:numId w:val="6"/>
        </w:numPr>
      </w:pPr>
      <w:r>
        <w:t xml:space="preserve">Twilio BYO</w:t>
      </w:r>
    </w:p>
    <w:p>
      <w:pPr>
        <w:pStyle w:val="ListParagraph"/>
        <w:numPr>
          <w:ilvl w:val="0"/>
          <w:numId w:val="6"/>
        </w:numPr>
        <w:spacing w:after="300"/>
      </w:pPr>
      <w:r>
        <w:t xml:space="preserve">HEKAX Managed Telephony</w:t>
      </w:r>
    </w:p>
    <w:p>
      <w:pPr>
        <w:pStyle w:val="Heading1"/>
      </w:pPr>
      <w:r>
        <w:t xml:space="preserve">Trial Environment</w:t>
      </w:r>
    </w:p>
    <w:p>
      <w:pPr>
        <w:spacing w:after="400"/>
      </w:pPr>
      <w:r>
        <w:t xml:space="preserve">The platform offers a controlled trial experience including outbound test calls, message limits, AI quotas, and onboarding steps.</w:t>
      </w:r>
    </w:p>
    <w:p>
      <w:pPr>
        <w:spacing w:before="400"/>
      </w:pPr>
      <w:r>
        <w:rPr>
          <w:color w:val="999999"/>
          <w:sz w:val="18"/>
          <w:szCs w:val="18"/>
        </w:rPr>
        <w:t xml:space="preserve">Proprietary and Confidential. HEKAX LLC. All rights reserved.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left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2025-12-11T15:44:09.684Z</dcterms:created>
  <dcterms:modified xsi:type="dcterms:W3CDTF">2025-12-11T15:44:09.685Z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