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PhishGuard: Comprehensive Automated Phishing Detection System</w:t>
      </w:r>
    </w:p>
    <w:p>
      <w:r>
        <w:br/>
        <w:br/>
      </w:r>
    </w:p>
    <w:p>
      <w:pPr>
        <w:jc w:val="center"/>
      </w:pPr>
      <w:r>
        <w:t>Project Overview &amp; Technical Architecture Report</w:t>
      </w:r>
    </w:p>
    <w:p>
      <w:pPr>
        <w:jc w:val="center"/>
      </w:pPr>
      <w:r>
        <w:t>Author: Ahmed Abdulaal</w:t>
      </w:r>
    </w:p>
    <w:p>
      <w:pPr>
        <w:jc w:val="center"/>
      </w:pPr>
      <w:r>
        <w:t>Email: ahmed.abdulaal04@gmail.com</w:t>
      </w:r>
    </w:p>
    <w:p>
      <w:pPr>
        <w:jc w:val="center"/>
      </w:pPr>
      <w:r>
        <w:t>Date: May 2026</w:t>
      </w:r>
    </w:p>
    <w:p>
      <w:r>
        <w:br w:type="page"/>
      </w:r>
    </w:p>
    <w:p>
      <w:pPr>
        <w:pStyle w:val="Heading1"/>
      </w:pPr>
      <w:r>
        <w:rPr>
          <w:color w:val="003366"/>
        </w:rPr>
        <w:t>1. Executive Summary</w:t>
      </w:r>
    </w:p>
    <w:p>
      <w:r>
        <w:t>PhishGuard is an advanced, end-to-end web application and background daemon designed to automatically detect, classify, and mitigate phishing email attacks in real-time. By combining a traditional Rule-Based heuristic engine with a state-of-the-art Deep Learning Neural Network trained on the SpamAssassin and other comprehensive datasets, PhishGuard achieves high precision and recall. The system features a responsive dark-themed dashboard for manual analysis, historical threat logging, and real-time inbox monitoring via IMAP.</w:t>
      </w:r>
    </w:p>
    <w:p>
      <w:pPr>
        <w:pStyle w:val="Heading1"/>
      </w:pPr>
      <w:r>
        <w:rPr>
          <w:color w:val="003366"/>
        </w:rPr>
        <w:t>2. System Architecture</w:t>
      </w:r>
    </w:p>
    <w:p>
      <w:r>
        <w:t>The architecture of the PhishGuard ecosystem is composed of three primary interconnected modules:</w:t>
      </w:r>
    </w:p>
    <w:p>
      <w:pPr>
        <w:pStyle w:val="Heading2"/>
      </w:pPr>
      <w:r>
        <w:t>2.1 Frontend User Interface</w:t>
      </w:r>
    </w:p>
    <w:p>
      <w:r>
        <w:t>The web interface is built using modern HTML5, CSS3, and JavaScript, running on top of a Flask backend. It features a sleek, dark-themed UI that includes:</w:t>
        <w:br/>
        <w:t>- Home Dashboard: For manual email analysis via drag-and-drop or text input.</w:t>
        <w:br/>
        <w:t>- Analytics Page: Providing comparative metrics (Accuracy, F1-Score, Confusion Matrices) between detection models.</w:t>
        <w:br/>
        <w:t>- Threat Intelligence Logs: A historical grid view of previously detected phishing attempts with calculated risk scores.</w:t>
      </w:r>
    </w:p>
    <w:p>
      <w:r>
        <w:rPr>
          <w:b/>
          <w:color w:val="FF0000"/>
        </w:rPr>
        <w:t>[ PLACEHOLDER: Insert "Screenshot 2026-05-09 092040.png" (Main Dashboard) here ]</w:t>
      </w:r>
    </w:p>
    <w:p>
      <w:pPr>
        <w:pStyle w:val="Heading2"/>
      </w:pPr>
      <w:r>
        <w:t>2.2 Backend &amp; API (Flask)</w:t>
      </w:r>
    </w:p>
    <w:p>
      <w:r>
        <w:t>The backend serves as the core orchestrator, built on Python Flask. It exposes RESTful API endpoints for:</w:t>
        <w:br/>
        <w:t>- /analyze: Receives email body text, processes it through TF-IDF and Keras Text Vectorizers, and routes it to the AI models.</w:t>
        <w:br/>
        <w:t>- /inbox-stats: A polling endpoint that provides real-time counts of scanned and detected emails to the frontend.</w:t>
        <w:br/>
        <w:t>The backend ensures secure and efficient memory management by lazy-loading the Keras (.keras) models and Scikit-Learn vectorizers into memory upon the first request.</w:t>
      </w:r>
    </w:p>
    <w:p>
      <w:pPr>
        <w:pStyle w:val="Heading2"/>
      </w:pPr>
      <w:r>
        <w:t>2.3 Background IMAP Daemon</w:t>
      </w:r>
    </w:p>
    <w:p>
      <w:r>
        <w:t>A headless Python daemon (imap_monitor.py) runs continuously in the background. It utilizes the IMAP protocol over SSL (Port 993) to establish a secure connection to the user's inbox (e.g., ahmed.abdulaal04@gmail.com). It polls the INBOX and Spam folders every 15 seconds, extracting the subject, sender, and payload of unread emails. It then dispatches this data to the local Flask API for instant classification, triggering a Windows Desktop Notification if a threat is detected.</w:t>
      </w:r>
    </w:p>
    <w:p>
      <w:pPr>
        <w:pStyle w:val="Heading1"/>
      </w:pPr>
      <w:r>
        <w:rPr>
          <w:color w:val="003366"/>
        </w:rPr>
        <w:t>3. Dual-Engine Detection Mechanisms</w:t>
      </w:r>
    </w:p>
    <w:p>
      <w:r>
        <w:t>To ensure robustness against zero-day phishing attacks, PhishGuard employs two distinct methodologies:</w:t>
      </w:r>
    </w:p>
    <w:p>
      <w:pPr>
        <w:pStyle w:val="Heading2"/>
      </w:pPr>
      <w:r>
        <w:t>3.1 Rule-Based Heuristic Engine</w:t>
      </w:r>
    </w:p>
    <w:p>
      <w:r>
        <w:t>This engine uses regular expressions and string-matching algorithms to detect common phishing patterns, such as:</w:t>
        <w:br/>
        <w:t>- Urgency Keywords: "Verify your account", "Suspended", "Immediate action required".</w:t>
        <w:br/>
        <w:t>- Suspicious Links: Use of IP addresses in URLs, mismatching anchor tags, and URL shorteners.</w:t>
        <w:br/>
        <w:t>- Sender Discrepancies: Mismatches between the display name and the actual SMTP envelope sender.</w:t>
      </w:r>
    </w:p>
    <w:p>
      <w:pPr>
        <w:pStyle w:val="Heading2"/>
      </w:pPr>
      <w:r>
        <w:t>3.2 Deep Learning Neural Network</w:t>
      </w:r>
    </w:p>
    <w:p>
      <w:r>
        <w:t>The primary classification engine is a Keras-based Neural Network. The model ingests text that has been pre-processed by a custom Text Vectorization layer (removing stop words, stemming, and tokenization). The architecture consists of:</w:t>
        <w:br/>
        <w:t>- An Embedding Layer to capture semantic relationships between words.</w:t>
        <w:br/>
        <w:t>- Dense Layers with ReLU activation and Dropout for regularization to prevent overfitting.</w:t>
        <w:br/>
        <w:t>- A final Sigmoid output layer to provide a probabilistic Risk Score (0% to 100%).</w:t>
      </w:r>
    </w:p>
    <w:p>
      <w:r>
        <w:rPr>
          <w:b/>
          <w:color w:val="FF0000"/>
        </w:rPr>
        <w:t>[ PLACEHOLDER: Insert "Screenshot 2026-05-09 092055.png" (Analytics Dashboard) here ]</w:t>
      </w:r>
    </w:p>
    <w:p>
      <w:pPr>
        <w:pStyle w:val="Heading1"/>
      </w:pPr>
      <w:r>
        <w:rPr>
          <w:color w:val="003366"/>
        </w:rPr>
        <w:t>4. Model Performance &amp; Analytics</w:t>
      </w:r>
    </w:p>
    <w:p>
      <w:r>
        <w:t>The Analytics dashboard provides a clear, data-driven comparison of the two models based on historical scanning data. As evidenced by the testing phase, the Neural Network significantly outperforms the Rule-Based approach:</w:t>
        <w:br/>
        <w:t>- Neural Network Accuracy: ~92.33% with an F1-Score of 90.71%.</w:t>
        <w:br/>
        <w:t>- Rule-Based Accuracy: ~61.27% (High Precision, but very low Recall due to strict rules).</w:t>
        <w:br/>
        <w:t>The system also generates dynamic Confusion Matrices to track True Positives, False Positives, True Negatives, and False Negatives, allowing for continuous model fine-tuning.</w:t>
      </w:r>
    </w:p>
    <w:p>
      <w:pPr>
        <w:pStyle w:val="Heading1"/>
      </w:pPr>
      <w:r>
        <w:rPr>
          <w:color w:val="003366"/>
        </w:rPr>
        <w:t>5. Threat Intelligence Logging</w:t>
      </w:r>
    </w:p>
    <w:p>
      <w:r>
        <w:t>All detected phishing attempts are permanently logged in the Threat Intelligence database. Security analysts can review these logs via the dedicated Threat Logs page. Each log entry acts as a historical record detailing:</w:t>
        <w:br/>
        <w:t>- The precise timestamp of the attack.</w:t>
        <w:br/>
        <w:t>- The target email subject and the forged sender identity.</w:t>
        <w:br/>
        <w:t>- The exact calculated Risk Percentage.</w:t>
        <w:br/>
        <w:t>- The specific model (Rule-Based or Neural Network) that successfully flagged the email.</w:t>
      </w:r>
    </w:p>
    <w:p>
      <w:r>
        <w:rPr>
          <w:b/>
          <w:color w:val="FF0000"/>
        </w:rPr>
        <w:t>[ PLACEHOLDER: Insert "Screenshot 2026-05-09 092109.png" (Threat Logs) here ]</w:t>
      </w:r>
    </w:p>
    <w:p>
      <w:pPr>
        <w:pStyle w:val="Heading1"/>
      </w:pPr>
      <w:r>
        <w:rPr>
          <w:color w:val="003366"/>
        </w:rPr>
        <w:t>6. Conclusion</w:t>
      </w:r>
    </w:p>
    <w:p>
      <w:r>
        <w:t>PhishGuard successfully bridges the gap between passive email filtering and proactive, real-time user alerting. By leveraging advanced Deep Learning alongside traditional heuristics, it provides a highly reliable, explainable, and fast defense mechanism against sophisticated social engineering and phishing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