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rbel" w:cs="Corbel" w:eastAsia="Corbel" w:hAnsi="Corbel"/>
          <w:b w:val="1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gmai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Situational statement</w:t>
      </w:r>
    </w:p>
    <w:p w:rsidR="00000000" w:rsidDel="00000000" w:rsidP="00000000" w:rsidRDefault="00000000" w:rsidRPr="00000000" w14:paraId="00000002">
      <w:pPr>
        <w:jc w:val="center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Al-Sakkary for Car Services Company.</w:t>
      </w:r>
    </w:p>
    <w:p w:rsidR="00000000" w:rsidDel="00000000" w:rsidP="00000000" w:rsidRDefault="00000000" w:rsidRPr="00000000" w14:paraId="00000003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The Company has worked as a vendor of BMW since 1959, It provides the latest and best  body parts and services for high level customers.</w:t>
      </w:r>
    </w:p>
    <w:p w:rsidR="00000000" w:rsidDel="00000000" w:rsidP="00000000" w:rsidRDefault="00000000" w:rsidRPr="00000000" w14:paraId="00000004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Lately because of inflation some body parts are hard to provide , that causes the company to have some issues with some customers, the customers are dissatisfied from late delivery, and unavailability of some parts.</w:t>
      </w:r>
    </w:p>
    <w:p w:rsidR="00000000" w:rsidDel="00000000" w:rsidP="00000000" w:rsidRDefault="00000000" w:rsidRPr="00000000" w14:paraId="00000005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Effect: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orbel" w:cs="Corbel" w:eastAsia="Corbel" w:hAnsi="Corbel"/>
          <w:sz w:val="24"/>
          <w:szCs w:val="24"/>
          <w:u w:val="none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customer dissatisfaction</w:t>
      </w:r>
    </w:p>
    <w:p w:rsidR="00000000" w:rsidDel="00000000" w:rsidP="00000000" w:rsidRDefault="00000000" w:rsidRPr="00000000" w14:paraId="00000007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Impact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>
          <w:rFonts w:ascii="Corbel" w:cs="Corbel" w:eastAsia="Corbel" w:hAnsi="Corbel"/>
          <w:sz w:val="24"/>
          <w:szCs w:val="24"/>
          <w:u w:val="none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losing market share 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>
          <w:rFonts w:ascii="Corbel" w:cs="Corbel" w:eastAsia="Corbel" w:hAnsi="Corbel"/>
          <w:sz w:val="24"/>
          <w:szCs w:val="24"/>
          <w:u w:val="none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losing credibility (trust)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orbel" w:cs="Corbel" w:eastAsia="Corbel" w:hAnsi="Corbel"/>
          <w:sz w:val="24"/>
          <w:szCs w:val="24"/>
          <w:u w:val="none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losing some customers</w:t>
      </w:r>
    </w:p>
    <w:p w:rsidR="00000000" w:rsidDel="00000000" w:rsidP="00000000" w:rsidRDefault="00000000" w:rsidRPr="00000000" w14:paraId="0000000B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1606"/>
        <w:tblW w:w="10368.000000000002" w:type="dxa"/>
        <w:jc w:val="left"/>
        <w:tblBorders>
          <w:top w:color="ed7d31" w:space="0" w:sz="12" w:val="single"/>
          <w:left w:color="ed7d31" w:space="0" w:sz="12" w:val="single"/>
          <w:bottom w:color="ed7d31" w:space="0" w:sz="12" w:val="single"/>
          <w:right w:color="ed7d31" w:space="0" w:sz="12" w:val="single"/>
          <w:insideH w:color="a6a6a6" w:space="0" w:sz="8" w:val="single"/>
          <w:insideV w:color="a6a6a6" w:space="0" w:sz="8" w:val="single"/>
        </w:tblBorders>
        <w:tblLayout w:type="fixed"/>
        <w:tblLook w:val="0400"/>
      </w:tblPr>
      <w:tblGrid>
        <w:gridCol w:w="620"/>
        <w:gridCol w:w="2416"/>
        <w:gridCol w:w="7332"/>
        <w:tblGridChange w:id="0">
          <w:tblGrid>
            <w:gridCol w:w="620"/>
            <w:gridCol w:w="2416"/>
            <w:gridCol w:w="7332"/>
          </w:tblGrid>
        </w:tblGridChange>
      </w:tblGrid>
      <w:tr>
        <w:trPr>
          <w:cantSplit w:val="0"/>
          <w:trHeight w:val="39" w:hRule="atLeast"/>
          <w:tblHeader w:val="0"/>
        </w:trPr>
        <w:tc>
          <w:tcPr>
            <w:vMerge w:val="restart"/>
            <w:shd w:fill="a2ff86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ind w:left="113" w:right="113" w:firstLine="0"/>
              <w:jc w:val="center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sz w:val="28"/>
                <w:szCs w:val="28"/>
                <w:rtl w:val="0"/>
              </w:rPr>
              <w:t xml:space="preserve">Internal Factors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Corbel" w:cs="Corbel" w:eastAsia="Corbel" w:hAnsi="Corbel"/>
                <w:b w:val="1"/>
                <w:sz w:val="240"/>
                <w:szCs w:val="24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40"/>
                <w:szCs w:val="24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Strengths: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quality: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company provides high quality parts with a long-time warranty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loyalty: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customers who benefits from our services for a time becomes very satisfied with the service itself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Prestige customers: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Our customers are from the top in the community</w:t>
            </w: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service: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 provide a full service for our customers, It makes him dispense with the services of other companies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Our workshop: </w:t>
            </w: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The workshop is big and provided with the latest tools.</w:t>
            </w:r>
          </w:p>
        </w:tc>
      </w:tr>
      <w:tr>
        <w:trPr>
          <w:cantSplit w:val="0"/>
          <w:trHeight w:val="39" w:hRule="atLeast"/>
          <w:tblHeader w:val="0"/>
        </w:trPr>
        <w:tc>
          <w:tcPr>
            <w:vMerge w:val="continue"/>
            <w:shd w:fill="a2ff86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40"/>
                <w:szCs w:val="240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Weakness: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 market share: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 do not have a lot of customers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Slow procedure: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Our services take a long time to complete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Prestige customers: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That makes the number of customers low relative to the market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Marketing: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 do not have a lot of new customers 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" w:hRule="atLeast"/>
          <w:tblHeader w:val="0"/>
        </w:trPr>
        <w:tc>
          <w:tcPr>
            <w:vMerge w:val="restart"/>
            <w:shd w:fill="ffc95f" w:val="clear"/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ind w:left="113" w:right="113" w:firstLine="0"/>
              <w:jc w:val="center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sz w:val="28"/>
                <w:szCs w:val="28"/>
                <w:rtl w:val="0"/>
              </w:rPr>
              <w:t xml:space="preserve">External Factors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0"/>
                <w:szCs w:val="24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Opportunities: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Low-cost materials</w:t>
            </w: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: There are low-cost materials with less but acceptable quality that we can use to offer customers a lower-cost service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Technical support companies:</w:t>
            </w: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 A new technical company provides technical teams for assistance.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car brands want to make deals with us.</w:t>
            </w:r>
          </w:p>
        </w:tc>
      </w:tr>
      <w:tr>
        <w:trPr>
          <w:cantSplit w:val="0"/>
          <w:trHeight w:val="39" w:hRule="atLeast"/>
          <w:tblHeader w:val="0"/>
        </w:trPr>
        <w:tc>
          <w:tcPr>
            <w:vMerge w:val="continue"/>
            <w:shd w:fill="ffc95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0"/>
                <w:szCs w:val="24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Threats: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Competitors: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competitors are good and have a bigger market share.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Inflation: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our product and deals are in dollars providing dollars became a hectic job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7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68"/>
        </w:tabs>
        <w:spacing w:after="160" w:before="0" w:line="259" w:lineRule="auto"/>
        <w:ind w:left="0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orbel" w:cs="Corbel" w:eastAsia="Corbel" w:hAnsi="Corbe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orbel" w:cs="Corbel" w:eastAsia="Corbel" w:hAnsi="Corbe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orbel" w:cs="Corbel" w:eastAsia="Corbel" w:hAnsi="Corbel"/>
        <w:b w:val="1"/>
        <w:sz w:val="24"/>
        <w:szCs w:val="24"/>
      </w:rPr>
    </w:pPr>
    <w:r w:rsidDel="00000000" w:rsidR="00000000" w:rsidRPr="00000000">
      <w:rPr>
        <w:rFonts w:ascii="Corbel" w:cs="Corbel" w:eastAsia="Corbel" w:hAnsi="Corbel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Al-Sakkary Motors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5686425</wp:posOffset>
          </wp:positionH>
          <wp:positionV relativeFrom="paragraph">
            <wp:posOffset>-449579</wp:posOffset>
          </wp:positionV>
          <wp:extent cx="904875" cy="904875"/>
          <wp:effectExtent b="0" l="0" r="0" t="0"/>
          <wp:wrapNone/>
          <wp:docPr descr="Sakkary | Cairo" id="821985477" name="image1.jpg"/>
          <a:graphic>
            <a:graphicData uri="http://schemas.openxmlformats.org/drawingml/2006/picture">
              <pic:pic>
                <pic:nvPicPr>
                  <pic:cNvPr descr="Sakkary | Cair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orbel" w:cs="Corbel" w:eastAsia="Corbel" w:hAnsi="Corbel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3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343D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43DD"/>
  </w:style>
  <w:style w:type="paragraph" w:styleId="Footer">
    <w:name w:val="footer"/>
    <w:basedOn w:val="Normal"/>
    <w:link w:val="FooterChar"/>
    <w:uiPriority w:val="99"/>
    <w:unhideWhenUsed w:val="1"/>
    <w:rsid w:val="002343D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43DD"/>
  </w:style>
  <w:style w:type="paragraph" w:styleId="ListParagraph">
    <w:name w:val="List Paragraph"/>
    <w:basedOn w:val="Normal"/>
    <w:uiPriority w:val="34"/>
    <w:qFormat w:val="1"/>
    <w:rsid w:val="002343DD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F5587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F5587"/>
    <w:rPr>
      <w:rFonts w:ascii="Consolas" w:hAnsi="Consolas"/>
      <w:sz w:val="20"/>
      <w:szCs w:val="20"/>
    </w:rPr>
  </w:style>
  <w:style w:type="paragraph" w:styleId="Setuationstatement" w:customStyle="1">
    <w:name w:val="Setuation statement"/>
    <w:basedOn w:val="Normal"/>
    <w:qFormat w:val="1"/>
    <w:rsid w:val="00AA5ECB"/>
    <w:pPr>
      <w:tabs>
        <w:tab w:val="left" w:pos="3468"/>
      </w:tabs>
    </w:pPr>
    <w:rPr>
      <w:rFonts w:ascii="Corbel" w:hAnsi="Corbel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cg6vQVxB/JxJ8T/NMePa+m2xUQ==">CgMxLjA4AHIhMThwLUM2cDRTcG1qMHZZQ1J1VzBva1RHTkxRNklLLTJG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2023-06-14T11:29:00Z</dcterms:created>
  <dc:creator>1811</dc:creator>
</cp:coreProperties>
</file>