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68" w:rsidRDefault="00005F1A" w:rsidP="00005F1A">
      <w:pPr>
        <w:jc w:val="center"/>
        <w:rPr>
          <w:b/>
        </w:rPr>
      </w:pPr>
      <w:r w:rsidRPr="00005F1A">
        <w:rPr>
          <w:b/>
        </w:rPr>
        <w:t>SAYISAL YÖNTEMLER ARASINAV SORULARI</w:t>
      </w:r>
    </w:p>
    <w:p w:rsidR="00005F1A" w:rsidRDefault="00005F1A" w:rsidP="00005F1A">
      <w:pPr>
        <w:jc w:val="right"/>
        <w:rPr>
          <w:b/>
        </w:rPr>
      </w:pPr>
      <w:r>
        <w:rPr>
          <w:b/>
        </w:rPr>
        <w:t>25.11.2024</w:t>
      </w:r>
    </w:p>
    <w:p w:rsidR="003B5489" w:rsidRDefault="003B5489" w:rsidP="003B5489">
      <w:pPr>
        <w:spacing w:after="0" w:line="240" w:lineRule="auto"/>
        <w:jc w:val="both"/>
      </w:pPr>
      <w:r>
        <w:rPr>
          <w:b/>
        </w:rPr>
        <w:t xml:space="preserve">1. </w:t>
      </w:r>
      <w:r w:rsidRPr="003B5489">
        <w:t>A</w:t>
      </w:r>
      <w:r>
        <w:t>ş</w:t>
      </w:r>
      <w:r w:rsidRPr="003B5489">
        <w:t>ağ</w:t>
      </w:r>
      <w:r>
        <w:t xml:space="preserve">ıda adımları verilen kodun fonksiyon kökünü bulması istenmektedir. </w:t>
      </w:r>
    </w:p>
    <w:p w:rsidR="003B5489" w:rsidRDefault="003B5489" w:rsidP="003B5489">
      <w:pPr>
        <w:spacing w:after="0" w:line="240" w:lineRule="auto"/>
        <w:jc w:val="both"/>
      </w:pPr>
      <w:r>
        <w:t>A) Hangi adımda hata vardır? B) Bu hatayı düzeltiniz. C) Bu algoritmanın adı nedir?</w:t>
      </w:r>
    </w:p>
    <w:tbl>
      <w:tblPr>
        <w:tblStyle w:val="TabloKlavuzu"/>
        <w:tblW w:w="10581" w:type="dxa"/>
        <w:tblLook w:val="04A0" w:firstRow="1" w:lastRow="0" w:firstColumn="1" w:lastColumn="0" w:noHBand="0" w:noVBand="1"/>
      </w:tblPr>
      <w:tblGrid>
        <w:gridCol w:w="10581"/>
      </w:tblGrid>
      <w:tr w:rsidR="003B5489" w:rsidTr="003B5489">
        <w:trPr>
          <w:trHeight w:val="2224"/>
        </w:trPr>
        <w:tc>
          <w:tcPr>
            <w:tcW w:w="10581" w:type="dxa"/>
          </w:tcPr>
          <w:p w:rsidR="003B5489" w:rsidRPr="00DA6F47" w:rsidRDefault="003B5489" w:rsidP="00DA6F47">
            <w:pPr>
              <w:tabs>
                <w:tab w:val="left" w:pos="709"/>
                <w:tab w:val="left" w:pos="1418"/>
                <w:tab w:val="left" w:pos="1985"/>
                <w:tab w:val="left" w:pos="7938"/>
                <w:tab w:val="right" w:pos="9057"/>
              </w:tabs>
              <w:ind w:left="1058" w:hanging="1058"/>
              <w:rPr>
                <w:rFonts w:ascii="Courier New" w:hAnsi="Courier New" w:cs="Courier New"/>
                <w:i/>
                <w:color w:val="000000"/>
                <w:sz w:val="20"/>
              </w:rPr>
            </w:pP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Adım 1: f(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a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) f(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ü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)&lt;0 şartını sağlayan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a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ve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ü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değerlerini tahmin et ve yaklaşım </w:t>
            </w:r>
            <w:proofErr w:type="gram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kriteri</w:t>
            </w:r>
            <w:proofErr w:type="gram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için uygun bir % sapma değeri 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ε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k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) kabul et.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ab/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ab/>
            </w:r>
          </w:p>
          <w:p w:rsidR="003B5489" w:rsidRPr="00DA6F47" w:rsidRDefault="003B5489" w:rsidP="00DA6F47">
            <w:pPr>
              <w:tabs>
                <w:tab w:val="left" w:pos="709"/>
                <w:tab w:val="left" w:pos="1418"/>
                <w:tab w:val="left" w:pos="1985"/>
                <w:tab w:val="left" w:pos="7938"/>
              </w:tabs>
              <w:rPr>
                <w:rFonts w:ascii="Courier New" w:hAnsi="Courier New" w:cs="Courier New"/>
                <w:i/>
                <w:color w:val="000000"/>
                <w:sz w:val="20"/>
              </w:rPr>
            </w:pP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Adım 2:</w:t>
            </w:r>
            <w:r w:rsid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A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şağıdaki eşitliği kullanarak kök için tahmini bir değer hesapla</w:t>
            </w:r>
          </w:p>
          <w:p w:rsidR="003B5489" w:rsidRPr="00DA6F47" w:rsidRDefault="003B5489" w:rsidP="00DA6F47">
            <w:pPr>
              <w:tabs>
                <w:tab w:val="left" w:pos="709"/>
                <w:tab w:val="left" w:pos="1418"/>
                <w:tab w:val="left" w:pos="1985"/>
                <w:tab w:val="left" w:pos="7938"/>
              </w:tabs>
              <w:rPr>
                <w:rFonts w:ascii="Courier New" w:hAnsi="Courier New" w:cs="Courier New"/>
                <w:i/>
                <w:color w:val="000000"/>
                <w:sz w:val="20"/>
              </w:rPr>
            </w:pP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ab/>
            </w:r>
            <w:r w:rsid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o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=(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a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+x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ü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)/2 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ab/>
            </w:r>
          </w:p>
          <w:p w:rsidR="003B5489" w:rsidRPr="00DA6F47" w:rsidRDefault="003B5489" w:rsidP="00DA6F47">
            <w:pPr>
              <w:tabs>
                <w:tab w:val="left" w:pos="709"/>
                <w:tab w:val="left" w:pos="1418"/>
                <w:tab w:val="left" w:pos="1985"/>
                <w:tab w:val="left" w:pos="7938"/>
              </w:tabs>
              <w:rPr>
                <w:rFonts w:ascii="Courier New" w:hAnsi="Courier New" w:cs="Courier New"/>
                <w:i/>
                <w:color w:val="000000"/>
                <w:sz w:val="20"/>
              </w:rPr>
            </w:pP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Adım 3:</w:t>
            </w:r>
            <w:r w:rsid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Eğer f(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a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) f(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ü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)&lt;0 </w:t>
            </w:r>
            <w:r w:rsidRPr="00DA6F47">
              <w:rPr>
                <w:rFonts w:ascii="Courier New" w:hAnsi="Courier New" w:cs="Courier New"/>
                <w:i/>
                <w:color w:val="000000"/>
                <w:position w:val="-6"/>
                <w:sz w:val="20"/>
              </w:rPr>
              <w:object w:dxaOrig="3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12" type="#_x0000_t75" style="width:15.2pt;height:12pt" o:ole="">
                  <v:imagedata r:id="rId6" o:title=""/>
                </v:shape>
                <o:OLEObject Type="Embed" ProgID="Equation.3" ShapeID="_x0000_i2012" DrawAspect="Content" ObjectID="_1794027783" r:id="rId7"/>
              </w:objec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ü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 xml:space="preserve"> 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=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o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yazarak Adım </w:t>
            </w:r>
            <w:smartTag w:uri="urn:schemas-microsoft-com:office:smarttags" w:element="metricconverter">
              <w:smartTagPr>
                <w:attr w:name="ProductID" w:val="2’"/>
              </w:smartTagPr>
              <w:r w:rsidRPr="00DA6F47">
                <w:rPr>
                  <w:rFonts w:ascii="Courier New" w:hAnsi="Courier New" w:cs="Courier New"/>
                  <w:i/>
                  <w:color w:val="000000"/>
                  <w:sz w:val="20"/>
                </w:rPr>
                <w:t>2’</w:t>
              </w:r>
            </w:smartTag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ye dön</w:t>
            </w:r>
          </w:p>
          <w:p w:rsidR="003B5489" w:rsidRPr="00DA6F47" w:rsidRDefault="003B5489" w:rsidP="00DA6F47">
            <w:pPr>
              <w:tabs>
                <w:tab w:val="left" w:pos="709"/>
                <w:tab w:val="left" w:pos="1418"/>
                <w:tab w:val="left" w:pos="1985"/>
                <w:tab w:val="left" w:pos="7938"/>
              </w:tabs>
              <w:rPr>
                <w:rFonts w:ascii="Courier New" w:hAnsi="Courier New" w:cs="Courier New"/>
                <w:i/>
                <w:color w:val="000000"/>
                <w:sz w:val="20"/>
              </w:rPr>
            </w:pP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ab/>
            </w:r>
            <w:r w:rsid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 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Eğer f(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a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) f(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ü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)&gt;0 </w:t>
            </w:r>
            <w:r w:rsidRPr="00DA6F47">
              <w:rPr>
                <w:rFonts w:ascii="Courier New" w:hAnsi="Courier New" w:cs="Courier New"/>
                <w:i/>
                <w:color w:val="000000"/>
                <w:position w:val="-6"/>
                <w:sz w:val="20"/>
              </w:rPr>
              <w:object w:dxaOrig="300" w:dyaOrig="240">
                <v:shape id="_x0000_i2013" type="#_x0000_t75" style="width:15.2pt;height:12pt" o:ole="">
                  <v:imagedata r:id="rId6" o:title=""/>
                </v:shape>
                <o:OLEObject Type="Embed" ProgID="Equation.3" ShapeID="_x0000_i2013" DrawAspect="Content" ObjectID="_1794027784" r:id="rId8"/>
              </w:objec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a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 xml:space="preserve"> 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= </w:t>
            </w:r>
            <w:proofErr w:type="spellStart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x</w: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  <w:vertAlign w:val="subscript"/>
              </w:rPr>
              <w:t>o</w:t>
            </w:r>
            <w:proofErr w:type="spellEnd"/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 xml:space="preserve"> yazarak Adım </w:t>
            </w:r>
            <w:smartTag w:uri="urn:schemas-microsoft-com:office:smarttags" w:element="metricconverter">
              <w:smartTagPr>
                <w:attr w:name="ProductID" w:val="2’"/>
              </w:smartTagPr>
              <w:r w:rsidRPr="00DA6F47">
                <w:rPr>
                  <w:rFonts w:ascii="Courier New" w:hAnsi="Courier New" w:cs="Courier New"/>
                  <w:i/>
                  <w:color w:val="000000"/>
                  <w:sz w:val="20"/>
                </w:rPr>
                <w:t>2’</w:t>
              </w:r>
            </w:smartTag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ye dön</w:t>
            </w:r>
          </w:p>
          <w:p w:rsidR="003B5489" w:rsidRPr="003B5489" w:rsidRDefault="003B5489" w:rsidP="00DA6F47">
            <w:pPr>
              <w:tabs>
                <w:tab w:val="left" w:pos="709"/>
                <w:tab w:val="left" w:pos="1418"/>
                <w:tab w:val="left" w:pos="1985"/>
                <w:tab w:val="left" w:pos="7938"/>
              </w:tabs>
              <w:rPr>
                <w:b/>
              </w:rPr>
            </w:pP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Adım 4:</w:t>
            </w:r>
            <w:r w:rsidRPr="00DA6F47">
              <w:rPr>
                <w:rFonts w:ascii="Courier New" w:hAnsi="Courier New" w:cs="Courier New"/>
                <w:i/>
                <w:color w:val="000000"/>
                <w:position w:val="-32"/>
                <w:sz w:val="20"/>
              </w:rPr>
              <w:object w:dxaOrig="2100" w:dyaOrig="760">
                <v:shape id="_x0000_i2014" type="#_x0000_t75" style="width:105.2pt;height:38pt" o:ole="">
                  <v:imagedata r:id="rId9" o:title=""/>
                </v:shape>
                <o:OLEObject Type="Embed" ProgID="Equation.3" ShapeID="_x0000_i2014" DrawAspect="Content" ObjectID="_1794027785" r:id="rId10"/>
              </w:object>
            </w:r>
            <w:r w:rsidRPr="00DA6F47">
              <w:rPr>
                <w:rFonts w:ascii="Courier New" w:hAnsi="Courier New" w:cs="Courier New"/>
                <w:i/>
                <w:color w:val="000000"/>
                <w:sz w:val="20"/>
              </w:rPr>
              <w:t>oluncaya kadar bu işlemlere devam et</w:t>
            </w:r>
          </w:p>
        </w:tc>
      </w:tr>
    </w:tbl>
    <w:p w:rsidR="003B5489" w:rsidRDefault="003B5489" w:rsidP="003B5489">
      <w:pPr>
        <w:spacing w:after="0" w:line="240" w:lineRule="auto"/>
        <w:jc w:val="both"/>
      </w:pPr>
      <w:bookmarkStart w:id="0" w:name="_GoBack"/>
      <w:bookmarkEnd w:id="0"/>
      <w:r w:rsidRPr="003D174E">
        <w:rPr>
          <w:b/>
        </w:rPr>
        <w:t>2.</w:t>
      </w:r>
      <w:r>
        <w:t xml:space="preserve"> </w:t>
      </w:r>
      <w:r w:rsidR="00C74A8A">
        <w:t>Lineer denklem takımlarının çözümünde kullanılan 3 yöntem adı yazınız.</w:t>
      </w:r>
    </w:p>
    <w:p w:rsidR="00C74A8A" w:rsidRDefault="00C74A8A" w:rsidP="003B5489">
      <w:pPr>
        <w:spacing w:after="0" w:line="240" w:lineRule="auto"/>
        <w:jc w:val="both"/>
        <w:rPr>
          <w:rFonts w:eastAsiaTheme="minorEastAsia"/>
        </w:rPr>
      </w:pPr>
      <w:r w:rsidRPr="003D174E">
        <w:rPr>
          <w:b/>
        </w:rPr>
        <w:t>3.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>’</w:t>
      </w:r>
      <w:r w:rsidR="0070510D">
        <w:rPr>
          <w:rFonts w:eastAsiaTheme="minorEastAsia"/>
        </w:rPr>
        <w:t>ün yaklaşık değeri</w:t>
      </w:r>
      <w:r>
        <w:rPr>
          <w:rFonts w:eastAsiaTheme="minorEastAsia"/>
        </w:rPr>
        <w:t xml:space="preserve"> Newton </w:t>
      </w:r>
      <w:proofErr w:type="spellStart"/>
      <w:r>
        <w:rPr>
          <w:rFonts w:eastAsiaTheme="minorEastAsia"/>
        </w:rPr>
        <w:t>Raphson</w:t>
      </w:r>
      <w:proofErr w:type="spellEnd"/>
      <w:r>
        <w:rPr>
          <w:rFonts w:eastAsiaTheme="minorEastAsia"/>
        </w:rPr>
        <w:t xml:space="preserve"> yöntemi ile bul</w:t>
      </w:r>
      <w:r w:rsidR="0070510D">
        <w:rPr>
          <w:rFonts w:eastAsiaTheme="minorEastAsia"/>
        </w:rPr>
        <w:t>un</w:t>
      </w:r>
      <w:r>
        <w:rPr>
          <w:rFonts w:eastAsiaTheme="minorEastAsia"/>
        </w:rPr>
        <w:t>mak iste</w:t>
      </w:r>
      <w:r w:rsidR="0070510D">
        <w:rPr>
          <w:rFonts w:eastAsiaTheme="minorEastAsia"/>
        </w:rPr>
        <w:t>nmektedir. B</w:t>
      </w:r>
      <w:r>
        <w:rPr>
          <w:rFonts w:eastAsiaTheme="minorEastAsia"/>
        </w:rPr>
        <w:t>a</w:t>
      </w:r>
      <w:r w:rsidR="0070510D">
        <w:rPr>
          <w:rFonts w:eastAsiaTheme="minorEastAsia"/>
        </w:rPr>
        <w:t xml:space="preserve">şlangıç değer </w:t>
      </w:r>
      <w:r w:rsidR="0070510D" w:rsidRPr="0070510D">
        <w:rPr>
          <w:rFonts w:eastAsiaTheme="minorEastAsia"/>
          <w:i/>
        </w:rPr>
        <w:t>x</w:t>
      </w:r>
      <w:r w:rsidR="0070510D" w:rsidRPr="0070510D">
        <w:rPr>
          <w:rFonts w:eastAsiaTheme="minorEastAsia"/>
          <w:vertAlign w:val="subscript"/>
        </w:rPr>
        <w:t>0</w:t>
      </w:r>
      <w:r w:rsidR="0070510D">
        <w:rPr>
          <w:rFonts w:eastAsiaTheme="minorEastAsia"/>
        </w:rPr>
        <w:t xml:space="preserve">=1 alındığında bir sonraki </w:t>
      </w:r>
      <w:proofErr w:type="spellStart"/>
      <w:r w:rsidR="0070510D">
        <w:rPr>
          <w:rFonts w:eastAsiaTheme="minorEastAsia"/>
        </w:rPr>
        <w:t>iterasyonda</w:t>
      </w:r>
      <w:proofErr w:type="spellEnd"/>
      <w:r w:rsidR="0070510D">
        <w:rPr>
          <w:rFonts w:eastAsiaTheme="minorEastAsia"/>
        </w:rPr>
        <w:t xml:space="preserve"> </w:t>
      </w:r>
      <w:r w:rsidR="0070510D" w:rsidRPr="0070510D">
        <w:rPr>
          <w:rFonts w:eastAsiaTheme="minorEastAsia"/>
          <w:i/>
        </w:rPr>
        <w:t>x</w:t>
      </w:r>
      <w:r w:rsidR="0070510D" w:rsidRPr="0070510D">
        <w:rPr>
          <w:rFonts w:eastAsiaTheme="minorEastAsia"/>
          <w:vertAlign w:val="subscript"/>
        </w:rPr>
        <w:t>1</w:t>
      </w:r>
      <w:r w:rsidR="0070510D">
        <w:rPr>
          <w:rFonts w:eastAsiaTheme="minorEastAsia"/>
        </w:rPr>
        <w:t xml:space="preserve"> ne olur?</w:t>
      </w:r>
    </w:p>
    <w:p w:rsidR="0070510D" w:rsidRDefault="0070510D" w:rsidP="003B5489">
      <w:pPr>
        <w:spacing w:after="0" w:line="240" w:lineRule="auto"/>
        <w:jc w:val="both"/>
        <w:rPr>
          <w:rFonts w:eastAsiaTheme="minorEastAsia"/>
        </w:rPr>
      </w:pPr>
      <w:r w:rsidRPr="003D174E">
        <w:rPr>
          <w:rFonts w:eastAsiaTheme="minorEastAsia"/>
          <w:b/>
        </w:rPr>
        <w:t>4.</w:t>
      </w:r>
      <w:r>
        <w:rPr>
          <w:rFonts w:eastAsiaTheme="minorEastAsia"/>
        </w:rPr>
        <w:t xml:space="preserve"> </w:t>
      </w:r>
      <w:r w:rsidR="00DA6F47">
        <w:rPr>
          <w:rFonts w:eastAsiaTheme="minorEastAsia"/>
        </w:rPr>
        <w:t xml:space="preserve">Aşağıdaki </w:t>
      </w:r>
      <w:proofErr w:type="spellStart"/>
      <w:r w:rsidR="00DA6F47">
        <w:rPr>
          <w:rFonts w:eastAsiaTheme="minorEastAsia"/>
        </w:rPr>
        <w:t>Matlab</w:t>
      </w:r>
      <w:proofErr w:type="spellEnd"/>
      <w:r w:rsidR="00DA6F47">
        <w:rPr>
          <w:rFonts w:eastAsiaTheme="minorEastAsia"/>
        </w:rPr>
        <w:t xml:space="preserve"> kodu ne iş yapar? </w:t>
      </w:r>
      <w:r w:rsidR="00C07027">
        <w:rPr>
          <w:rFonts w:eastAsiaTheme="minorEastAsia"/>
        </w:rPr>
        <w:t>İlgili denklemleri de yazarak belirtiniz.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6F47" w:rsidTr="00DA6F47">
        <w:tc>
          <w:tcPr>
            <w:tcW w:w="10456" w:type="dxa"/>
          </w:tcPr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A = [2 1 1; 1 -1 -1; 1 2 1] %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Katsayılar matrisi</w:t>
            </w:r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X = [3; 0; 0]</w:t>
            </w:r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Ax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 = [3 1 1; 0 -1 -1;0 2 1 ] </w:t>
            </w:r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Ay = [2 3 1; 1 0 -1; 1 0 1]</w:t>
            </w:r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Az = [2 1 3; 1 -1 0; 1 2 0]</w:t>
            </w:r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detA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=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(A)</w:t>
            </w:r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proofErr w:type="gram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x</w:t>
            </w:r>
            <w:proofErr w:type="gram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(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Ax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)/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detA</w:t>
            </w:r>
            <w:proofErr w:type="spellEnd"/>
          </w:p>
          <w:p w:rsidR="00DA6F47" w:rsidRPr="00DA6F47" w:rsidRDefault="00DA6F47" w:rsidP="00DA6F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proofErr w:type="gram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y</w:t>
            </w:r>
            <w:proofErr w:type="gram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(Ay)/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detA</w:t>
            </w:r>
            <w:proofErr w:type="spellEnd"/>
          </w:p>
          <w:p w:rsidR="00DA6F47" w:rsidRPr="00DA6F47" w:rsidRDefault="00DA6F47" w:rsidP="00DA6F47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tr-TR"/>
              </w:rPr>
            </w:pPr>
            <w:proofErr w:type="gram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z</w:t>
            </w:r>
            <w:proofErr w:type="gram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</w:t>
            </w:r>
            <w:proofErr w:type="spellEnd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(Az)/</w:t>
            </w:r>
            <w:proofErr w:type="spellStart"/>
            <w:r w:rsidRPr="00DA6F4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detA</w:t>
            </w:r>
            <w:proofErr w:type="spellEnd"/>
          </w:p>
        </w:tc>
      </w:tr>
    </w:tbl>
    <w:p w:rsidR="00DA6F47" w:rsidRDefault="00DA6F47" w:rsidP="003B5489">
      <w:pPr>
        <w:spacing w:after="0" w:line="240" w:lineRule="auto"/>
        <w:jc w:val="both"/>
      </w:pPr>
    </w:p>
    <w:sectPr w:rsidR="00DA6F47" w:rsidSect="00005F1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2F0" w:rsidRDefault="009712F0" w:rsidP="00005F1A">
      <w:pPr>
        <w:spacing w:after="0" w:line="240" w:lineRule="auto"/>
      </w:pPr>
      <w:r>
        <w:separator/>
      </w:r>
    </w:p>
  </w:endnote>
  <w:endnote w:type="continuationSeparator" w:id="0">
    <w:p w:rsidR="009712F0" w:rsidRDefault="009712F0" w:rsidP="0000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2F0" w:rsidRDefault="009712F0" w:rsidP="00005F1A">
      <w:pPr>
        <w:spacing w:after="0" w:line="240" w:lineRule="auto"/>
      </w:pPr>
      <w:r>
        <w:separator/>
      </w:r>
    </w:p>
  </w:footnote>
  <w:footnote w:type="continuationSeparator" w:id="0">
    <w:p w:rsidR="009712F0" w:rsidRDefault="009712F0" w:rsidP="0000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1A" w:rsidRPr="00005F1A" w:rsidRDefault="00005F1A">
    <w:pPr>
      <w:pStyle w:val="stBilgi"/>
      <w:rPr>
        <w:b/>
      </w:rPr>
    </w:pPr>
    <w:r w:rsidRPr="00005F1A">
      <w:rPr>
        <w:b/>
      </w:rPr>
      <w:t>Numara:</w:t>
    </w:r>
    <w:r w:rsidRPr="00005F1A">
      <w:rPr>
        <w:b/>
      </w:rPr>
      <w:tab/>
      <w:t xml:space="preserve">Ad, </w:t>
    </w:r>
    <w:proofErr w:type="spellStart"/>
    <w:r w:rsidRPr="00005F1A">
      <w:rPr>
        <w:b/>
      </w:rPr>
      <w:t>Soyad</w:t>
    </w:r>
    <w:proofErr w:type="spellEnd"/>
    <w:r w:rsidRPr="00005F1A">
      <w:rPr>
        <w:b/>
      </w:rPr>
      <w:t>:</w:t>
    </w:r>
  </w:p>
  <w:p w:rsidR="00005F1A" w:rsidRDefault="00005F1A">
    <w:pPr>
      <w:pStyle w:val="stBilgi"/>
    </w:pPr>
  </w:p>
  <w:p w:rsidR="00005F1A" w:rsidRDefault="00005F1A">
    <w:pPr>
      <w:pStyle w:val="stBilgi"/>
    </w:pPr>
    <w:r w:rsidRPr="00005F1A">
      <w:rPr>
        <w:b/>
      </w:rPr>
      <w:t>Not:</w:t>
    </w:r>
    <w:r>
      <w:t xml:space="preserve"> Sınav süresi 60 dakikadır. İlk 15 dakika sınav salonundan çıkılamaz. Sınava derste de belirtildiği gibi kendi el yazınızla hazırlanmış en fazla A4 büyüklüğünde bir çalışma </w:t>
    </w:r>
    <w:proofErr w:type="gramStart"/>
    <w:r>
      <w:t>kağıdı</w:t>
    </w:r>
    <w:proofErr w:type="gramEnd"/>
    <w:r>
      <w:t xml:space="preserve"> ile girebilirsiniz. Hesap makinesi ve cep telefonu ile sınava girilemez. Başarılar…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47"/>
    <w:rsid w:val="00005F1A"/>
    <w:rsid w:val="003B5489"/>
    <w:rsid w:val="003D174E"/>
    <w:rsid w:val="0070510D"/>
    <w:rsid w:val="008D7898"/>
    <w:rsid w:val="009712F0"/>
    <w:rsid w:val="00C07027"/>
    <w:rsid w:val="00C74A8A"/>
    <w:rsid w:val="00CB2268"/>
    <w:rsid w:val="00DA6F47"/>
    <w:rsid w:val="00E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ocId w14:val="37026333"/>
  <w15:chartTrackingRefBased/>
  <w15:docId w15:val="{F7E33420-B02A-437C-AC28-D5A7CA38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05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5F1A"/>
  </w:style>
  <w:style w:type="paragraph" w:styleId="AltBilgi">
    <w:name w:val="footer"/>
    <w:basedOn w:val="Normal"/>
    <w:link w:val="AltBilgiChar"/>
    <w:uiPriority w:val="99"/>
    <w:unhideWhenUsed/>
    <w:rsid w:val="00005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5F1A"/>
  </w:style>
  <w:style w:type="table" w:styleId="TabloKlavuzu">
    <w:name w:val="Table Grid"/>
    <w:basedOn w:val="NormalTablo"/>
    <w:uiPriority w:val="39"/>
    <w:rsid w:val="003B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C74A8A"/>
    <w:rPr>
      <w:color w:val="808080"/>
    </w:rPr>
  </w:style>
  <w:style w:type="character" w:customStyle="1" w:styleId="textwrapper">
    <w:name w:val="textwrapper"/>
    <w:basedOn w:val="VarsaylanParagrafYazTipi"/>
    <w:rsid w:val="00DA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214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988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098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268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644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455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091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676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563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weka</dc:creator>
  <cp:keywords/>
  <dc:description/>
  <cp:lastModifiedBy>weka</cp:lastModifiedBy>
  <cp:revision>7</cp:revision>
  <dcterms:created xsi:type="dcterms:W3CDTF">2024-11-25T04:41:00Z</dcterms:created>
  <dcterms:modified xsi:type="dcterms:W3CDTF">2024-11-25T05:16:00Z</dcterms:modified>
</cp:coreProperties>
</file>