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iterature_review_sections_2_1_2_9"/>
      <w:r>
        <w:rPr>
          <w:rFonts w:eastAsia="georgia" w:cs="georgia" w:ascii="georgia" w:hAnsi="georgia"/>
          <w:b/>
          <w:color w:val="000000"/>
          <w:sz w:val="39"/>
        </w:rPr>
        <w:t xml:space="preserve">Literature Review: Sections 2.1-2.9</w:t>
      </w:r>
      <w:bookmarkEnd w:id="0"/>
    </w:p>
    <w:p>
      <w:pPr>
        <w:spacing w:line="360" w:before="315" w:after="105" w:lineRule="auto"/>
        <w:ind w:left="-30"/>
        <w:jc w:val="left"/>
      </w:pPr>
      <w:bookmarkStart w:id="1" w:name="bm_2_1_combinatorial_optimisation_9b03b6"/>
      <w:r>
        <w:rPr>
          <w:rFonts w:eastAsia="georgia" w:cs="georgia" w:ascii="georgia" w:hAnsi="georgia"/>
          <w:b/>
          <w:color w:val="000000"/>
          <w:sz w:val="24"/>
        </w:rPr>
        <w:t xml:space="preserve">2.1 Combinatorial optimisation and the Max-Cut problem</w:t>
      </w:r>
      <w:bookmarkEnd w:id="1"/>
    </w:p>
    <w:p>
      <w:pPr>
        <w:spacing w:line="360" w:after="210" w:lineRule="auto"/>
      </w:pPr>
      <w:r>
        <w:rPr>
          <w:rFonts w:eastAsia="georgia" w:cs="georgia" w:ascii="georgia" w:hAnsi="georgia"/>
          <w:color w:val="000000"/>
        </w:rPr>
        <w:t xml:space="preserve">Combinatorial optimisation concerns problems in which the goal is to select the best solution from a large but discrete set of possibilities.[cite:4][cite:2] Unlike continuous optimisation, combinatorial optimisation deals with choices such as subsets, orderings, assignments, or graph partitions, and the number of feasible solutions often grows exponentially with problem size.[cite:4] These problems arise in many practical settings, including routing, scheduling, resource allocation, graph partitioning, and network design.[cite:4]</w:t>
      </w:r>
    </w:p>
    <w:p>
      <w:pPr>
        <w:spacing w:line="360" w:after="210" w:lineRule="auto"/>
      </w:pPr>
      <w:r>
        <w:rPr>
          <w:rFonts w:eastAsia="georgia" w:cs="georgia" w:ascii="georgia" w:hAnsi="georgia"/>
          <w:color w:val="000000"/>
        </w:rPr>
        <w:t xml:space="preserve">Among the many benchmark problems studied in this area, the Max-Cut problem is especially relevant to the present project.[cite:2][cite:3] Given a graph </w:t>
      </w:r>
      <m:oMath>
        <m:r>
          <m:rPr>
            <m:sty m:val="i"/>
          </m:rPr>
          <w:rPr>
            <w:color w:val="000000"/>
          </w:rPr>
          <m:t>G</m:t>
        </m:r>
        <m:r>
          <m:rPr>
            <m:sty m:val="p"/>
          </m:rPr>
          <w:rPr>
            <w:color w:val="000000"/>
          </w:rPr>
          <m:t>=</m:t>
        </m:r>
        <m:r>
          <m:rPr>
            <m:sty m:val="p"/>
          </m:rPr>
          <w:rPr>
            <w:color w:val="000000"/>
          </w:rPr>
          <m:t>(</m:t>
        </m:r>
        <m:r>
          <m:rPr>
            <m:sty m:val="i"/>
          </m:rPr>
          <w:rPr>
            <w:color w:val="000000"/>
          </w:rPr>
          <m:t>V</m:t>
        </m:r>
        <m:r>
          <m:rPr>
            <m:sty m:val="p"/>
          </m:rPr>
          <w:rPr>
            <w:color w:val="000000"/>
          </w:rPr>
          <m:t>,</m:t>
        </m:r>
        <m:r>
          <m:rPr>
            <m:sty m:val="i"/>
          </m:rPr>
          <w:rPr>
            <w:color w:val="000000"/>
          </w:rPr>
          <m:t>E</m:t>
        </m:r>
        <m:r>
          <m:rPr>
            <m:sty m:val="p"/>
          </m:rPr>
          <w:rPr>
            <w:color w:val="000000"/>
          </w:rPr>
          <m:t>)</m:t>
        </m:r>
      </m:oMath>
      <w:r>
        <w:rPr>
          <w:rFonts w:eastAsia="georgia" w:cs="georgia" w:ascii="georgia" w:hAnsi="georgia"/>
          <w:color w:val="000000"/>
        </w:rPr>
        <w:t xml:space="preserve">, the task is to divide the vertex set into two disjoint subsets such that the number, or total weight, of edges crossing between the two subsets is maximised.[cite:3] Each vertex is assigned to one of two sides, and the quality of the solution is determined by how many edges are cut by that partition.[cite:3] Max-Cut is widely used as a benchmark because it has a simple binary representation, a natural QUBO/Ising formulation, and a clear objective that can be evaluated efficiently.[cite:2][cite:3]</w:t>
      </w:r>
    </w:p>
    <w:p>
      <w:pPr>
        <w:spacing w:line="360" w:after="210" w:lineRule="auto"/>
      </w:pPr>
      <w:r>
        <w:rPr>
          <w:rFonts w:eastAsia="georgia" w:cs="georgia" w:ascii="georgia" w:hAnsi="georgia"/>
          <w:color w:val="000000"/>
        </w:rPr>
        <w:t xml:space="preserve">Max-Cut is also an appropriate problem for investigating Quantum Local Search (QLS).[cite:2][cite:3] On the classical side, it has a simple local move structure, since one may improve a candidate cut by flipping the side of a single vertex or by changing a small subset of vertices together.[cite:4] On the hybrid side, the problem is compatible with quantum annealing, QAOA, and local QUBO-based subproblem solving.[cite:2][cite:3] For these reasons, Max-Cut provides a useful setting in which to study whether a quantum or quantum-inspired neighbourhood solver can help a classical search process escape local optima more effectively.[cite:2][cite:3]</w:t>
      </w:r>
    </w:p>
    <w:p>
      <w:pPr>
        <w:spacing w:line="360" w:before="315" w:after="105" w:lineRule="auto"/>
        <w:ind w:left="-30"/>
        <w:jc w:val="left"/>
      </w:pPr>
      <w:bookmarkStart w:id="2" w:name="bm_2_2_classical_local_search_and_c0c6ed"/>
      <w:r>
        <w:rPr>
          <w:rFonts w:eastAsia="georgia" w:cs="georgia" w:ascii="georgia" w:hAnsi="georgia"/>
          <w:b/>
          <w:color w:val="000000"/>
          <w:sz w:val="24"/>
        </w:rPr>
        <w:t xml:space="preserve">2.2 Classical local search and landscape concepts</w:t>
      </w:r>
      <w:bookmarkEnd w:id="2"/>
    </w:p>
    <w:p>
      <w:pPr>
        <w:spacing w:line="360" w:after="210" w:lineRule="auto"/>
      </w:pPr>
      <w:r>
        <w:rPr>
          <w:rFonts w:eastAsia="georgia" w:cs="georgia" w:ascii="georgia" w:hAnsi="georgia"/>
          <w:color w:val="000000"/>
        </w:rPr>
        <w:t xml:space="preserve">Local search is best understood not as one specific algorithm, but as a general search pattern for combinatorial optimisation.[cite:4] A local-search method starts from a feasible solution, defines a neighbourhood of nearby alternatives, and repeatedly moves to a better neighbouring solution according to some rule such as first improvement, best improvement, or a stochastic acceptance policy.[cite:4] A standard landscape formalisation is the triplet </w:t>
      </w:r>
      <m:oMath>
        <m:r>
          <m:rPr>
            <m:sty m:val="p"/>
          </m:rPr>
          <w:rPr>
            <w:color w:val="000000"/>
          </w:rPr>
          <m:t>(</m:t>
        </m:r>
        <m:r>
          <m:rPr>
            <m:sty m:val="i"/>
          </m:rPr>
          <w:rPr>
            <w:color w:val="000000"/>
          </w:rPr>
          <m:t>S</m:t>
        </m:r>
        <m:r>
          <m:rPr>
            <m:sty m:val="p"/>
          </m:rPr>
          <w:rPr>
            <w:color w:val="000000"/>
          </w:rPr>
          <m:t>,</m:t>
        </m:r>
        <m:r>
          <m:rPr>
            <m:sty m:val="i"/>
          </m:rPr>
          <w:rPr>
            <w:color w:val="000000"/>
          </w:rPr>
          <m:t>N</m:t>
        </m:r>
        <m:r>
          <m:rPr>
            <m:sty m:val="p"/>
          </m:rPr>
          <w:rPr>
            <w:color w:val="000000"/>
          </w:rPr>
          <m:t>,</m:t>
        </m:r>
        <m:r>
          <m:rPr>
            <m:sty m:val="i"/>
          </m:rPr>
          <w:rPr>
            <w:color w:val="000000"/>
          </w:rPr>
          <m:t>f</m:t>
        </m:r>
        <m:r>
          <m:rPr>
            <m:sty m:val="p"/>
          </m:rPr>
          <w:rPr>
            <w:color w:val="000000"/>
          </w:rPr>
          <m:t>)</m:t>
        </m:r>
      </m:oMath>
      <w:r>
        <w:rPr>
          <w:rFonts w:eastAsia="georgia" w:cs="georgia" w:ascii="georgia" w:hAnsi="georgia"/>
          <w:color w:val="000000"/>
        </w:rPr>
        <w:t xml:space="preserve">, where </w:t>
      </w:r>
      <m:oMath>
        <m:r>
          <m:rPr>
            <m:sty m:val="i"/>
          </m:rPr>
          <w:rPr>
            <w:color w:val="000000"/>
          </w:rPr>
          <m:t>S</m:t>
        </m:r>
      </m:oMath>
      <w:r>
        <w:rPr>
          <w:rFonts w:eastAsia="georgia" w:cs="georgia" w:ascii="georgia" w:hAnsi="georgia"/>
          <w:color w:val="000000"/>
        </w:rPr>
        <w:t xml:space="preserve"> is the set of feasible solutions, </w:t>
      </w:r>
      <m:oMath>
        <m:r>
          <m:rPr>
            <m:sty m:val="i"/>
          </m:rPr>
          <w:rPr>
            <w:color w:val="000000"/>
          </w:rPr>
          <m:t>N</m:t>
        </m:r>
        <m:r>
          <m:rPr>
            <m:sty m:val="p"/>
          </m:rPr>
          <w:rPr>
            <w:color w:val="000000"/>
          </w:rPr>
          <m:t>(</m:t>
        </m:r>
        <m:r>
          <m:rPr>
            <m:sty m:val="i"/>
          </m:rPr>
          <w:rPr>
            <w:color w:val="000000"/>
          </w:rPr>
          <m:t>s</m:t>
        </m:r>
        <m:r>
          <m:rPr>
            <m:sty m:val="p"/>
          </m:rPr>
          <w:rPr>
            <w:color w:val="000000"/>
          </w:rPr>
          <m:t>)</m:t>
        </m:r>
      </m:oMath>
      <w:r>
        <w:rPr>
          <w:rFonts w:eastAsia="georgia" w:cs="georgia" w:ascii="georgia" w:hAnsi="georgia"/>
          <w:color w:val="000000"/>
        </w:rPr>
        <w:t xml:space="preserve"> is the neighbourhood of solution </w:t>
      </w:r>
      <m:oMath>
        <m:r>
          <m:rPr>
            <m:sty m:val="i"/>
          </m:rPr>
          <w:rPr>
            <w:color w:val="000000"/>
          </w:rPr>
          <m:t>s</m:t>
        </m:r>
      </m:oMath>
      <w:r>
        <w:rPr>
          <w:rFonts w:eastAsia="georgia" w:cs="georgia" w:ascii="georgia" w:hAnsi="georgia"/>
          <w:color w:val="000000"/>
        </w:rPr>
        <w:t xml:space="preserve">, and </w:t>
      </w:r>
      <m:oMath>
        <m:r>
          <m:rPr>
            <m:sty m:val="i"/>
          </m:rPr>
          <w:rPr>
            <w:color w:val="000000"/>
          </w:rPr>
          <m:t>f</m:t>
        </m:r>
        <m:r>
          <m:rPr>
            <m:sty m:val="p"/>
          </m:rPr>
          <w:rPr>
            <w:color w:val="000000"/>
          </w:rPr>
          <m:t>(</m:t>
        </m:r>
        <m:r>
          <m:rPr>
            <m:sty m:val="i"/>
          </m:rPr>
          <w:rPr>
            <w:color w:val="000000"/>
          </w:rPr>
          <m:t>s</m:t>
        </m:r>
        <m:r>
          <m:rPr>
            <m:sty m:val="p"/>
          </m:rPr>
          <w:rPr>
            <w:color w:val="000000"/>
          </w:rPr>
          <m:t>)</m:t>
        </m:r>
      </m:oMath>
      <w:r>
        <w:rPr>
          <w:rFonts w:eastAsia="georgia" w:cs="georgia" w:ascii="georgia" w:hAnsi="georgia"/>
          <w:color w:val="000000"/>
        </w:rPr>
        <w:t xml:space="preserve"> is the objective value.[cite:4]</w:t>
      </w:r>
    </w:p>
    <w:p>
      <w:pPr>
        <w:spacing w:line="360" w:after="210" w:lineRule="auto"/>
      </w:pPr>
      <w:r>
        <w:rPr>
          <w:rFonts w:eastAsia="georgia" w:cs="georgia" w:ascii="georgia" w:hAnsi="georgia"/>
          <w:color w:val="000000"/>
        </w:rPr>
        <w:t xml:space="preserve">The choice of neighbourhood is one of the most important modelling decisions in local search.[cite:4] In Max-Cut, the simplest neighbourhood consists of one-vertex flips, where a neighbouring solution is obtained by moving a single vertex from one side of the cut to the other.[cite:4] Larger neighbourhoods may allow two-flip or </w:t>
      </w:r>
      <m:oMath>
        <m:r>
          <m:rPr>
            <m:sty m:val="i"/>
          </m:rPr>
          <w:rPr>
            <w:color w:val="000000"/>
          </w:rPr>
          <m:t>k</m:t>
        </m:r>
      </m:oMath>
      <w:r>
        <w:rPr>
          <w:rFonts w:eastAsia="georgia" w:cs="georgia" w:ascii="georgia" w:hAnsi="georgia"/>
          <w:color w:val="000000"/>
        </w:rPr>
        <w:t xml:space="preserve">-flip moves, while in other optimisation problems the neighbourhood may take forms such as 2-opt and 3-opt exchanges in the travelling salesman problem or critical-block moves in scheduling.[cite:4] A stronger neighbourhood may expose better improving moves, but it is also more expensive to explore, which creates a trade-off between search power and computational cost.[cite:4]</w:t>
      </w:r>
    </w:p>
    <w:p>
      <w:pPr>
        <w:spacing w:line="360" w:after="210" w:lineRule="auto"/>
      </w:pPr>
      <w:r>
        <w:rPr>
          <w:rFonts w:eastAsia="georgia" w:cs="georgia" w:ascii="georgia" w:hAnsi="georgia"/>
          <w:color w:val="000000"/>
        </w:rPr>
        <w:t xml:space="preserve">To analyse the behaviour of local search, the literature often uses the language of landscapes.[cite:4] A local optimum is a solution for which no improving neighbour exists under the chosen neighbourhood definition.[cite:4] A plateau is a connected region of equal-quality solutions, while a basin of attraction is the set of starting solutions that lead to the same local optimum under a given local-search rule.[cite:4] Ruggedness, funnels, and basin structure help explain why local search may work extremely well on some combinatorial problems and poorly on others.[cite:4]</w:t>
      </w:r>
    </w:p>
    <w:p>
      <w:pPr>
        <w:spacing w:line="360" w:before="315" w:after="105" w:lineRule="auto"/>
        <w:ind w:left="-30"/>
        <w:jc w:val="left"/>
      </w:pPr>
      <w:bookmarkStart w:id="3" w:name="bm_2_3_why_local_search_gets_trapped"/>
      <w:r>
        <w:rPr>
          <w:rFonts w:eastAsia="georgia" w:cs="georgia" w:ascii="georgia" w:hAnsi="georgia"/>
          <w:b/>
          <w:color w:val="000000"/>
          <w:sz w:val="24"/>
        </w:rPr>
        <w:t xml:space="preserve">2.3 Why local search gets trapped</w:t>
      </w:r>
      <w:bookmarkEnd w:id="3"/>
    </w:p>
    <w:p>
      <w:pPr>
        <w:spacing w:line="360" w:after="210" w:lineRule="auto"/>
      </w:pPr>
      <w:r>
        <w:rPr>
          <w:rFonts w:eastAsia="georgia" w:cs="georgia" w:ascii="georgia" w:hAnsi="georgia"/>
          <w:color w:val="000000"/>
        </w:rPr>
        <w:t xml:space="preserve">The central weakness of classical local search is that it can become trapped in local optima, plateaux, or narrow basins where simple moves no longer yield improvement.[cite:3][cite:4] In Max-Cut, a one-flip local optimum may still be far from the global optimum because improvement requires coordinated changes in several vertices at once.[cite:3][cite:4] This makes local search efficient but also inherently myopic.[cite:3]</w:t>
      </w:r>
    </w:p>
    <w:p>
      <w:pPr>
        <w:spacing w:line="360" w:after="210" w:lineRule="auto"/>
      </w:pPr>
      <w:r>
        <w:rPr>
          <w:rFonts w:eastAsia="georgia" w:cs="georgia" w:ascii="georgia" w:hAnsi="georgia"/>
          <w:color w:val="000000"/>
        </w:rPr>
        <w:t xml:space="preserve">Theoretical computer science reinforces this difficulty.[cite:4][cite:3] Johnson, Papadimitriou, and Yannakakis introduced the complexity class PLS to study problems where the task is to find a locally optimal solution rather than a globally optimal one.[cite:4][cite:3] Their framework shows that local optimality can itself be computationally hard, even when evaluating a solution and checking neighbouring moves are easy.[cite:4]</w:t>
      </w:r>
    </w:p>
    <w:p>
      <w:pPr>
        <w:spacing w:line="360" w:after="210" w:lineRule="auto"/>
      </w:pPr>
      <w:r>
        <w:rPr>
          <w:rFonts w:eastAsia="georgia" w:cs="georgia" w:ascii="georgia" w:hAnsi="georgia"/>
          <w:color w:val="000000"/>
        </w:rPr>
        <w:t xml:space="preserve">For Max-Cut specifically, one-flip local optima have useful approximation properties, but they are still often insufficient for difficult benchmark instances.[cite:4] This helps motivate stronger escape mechanisms such as perturbation, reheating, memory-based methods, and larger structured neighbourhoods.[cite:4][cite:3] It also motivates QLS, which can be viewed as a way to search a richer local neighbourhood once classical one-flip descent becomes stuck.[cite:2][cite:3]</w:t>
      </w:r>
    </w:p>
    <w:p>
      <w:pPr>
        <w:spacing w:line="360" w:before="315" w:after="105" w:lineRule="auto"/>
        <w:ind w:left="-30"/>
        <w:jc w:val="left"/>
      </w:pPr>
      <w:bookmarkStart w:id="4" w:name="bm_2_4_classical_escape_mechanism_75ce90"/>
      <w:r>
        <w:rPr>
          <w:rFonts w:eastAsia="georgia" w:cs="georgia" w:ascii="georgia" w:hAnsi="georgia"/>
          <w:b/>
          <w:color w:val="000000"/>
          <w:sz w:val="24"/>
        </w:rPr>
        <w:t xml:space="preserve">2.4 Classical escape mechanisms and metaheuristics</w:t>
      </w:r>
      <w:bookmarkEnd w:id="4"/>
    </w:p>
    <w:p>
      <w:pPr>
        <w:spacing w:line="360" w:after="210" w:lineRule="auto"/>
      </w:pPr>
      <w:r>
        <w:rPr>
          <w:rFonts w:eastAsia="georgia" w:cs="georgia" w:ascii="georgia" w:hAnsi="georgia"/>
          <w:color w:val="000000"/>
        </w:rPr>
        <w:t xml:space="preserve">Classical optimisation already contains a rich set of mechanisms for escaping local optima.[cite:4][cite:3] Simulated annealing accepts worsening moves with a temperature-controlled probability, tabu search uses memory to avoid cycling, variable neighbourhood search changes the move class, and large-neighbourhood search destroys and repairs larger parts of the incumbent solution.[cite:4][cite:3] Breakout local search is especially relevant for Max-Cut because it combines steep descent with adaptive perturbation to move between local-optimum attractors.[cite:4][cite:1]</w:t>
      </w:r>
    </w:p>
    <w:p>
      <w:pPr>
        <w:spacing w:line="360" w:after="210" w:lineRule="auto"/>
      </w:pPr>
      <w:r>
        <w:rPr>
          <w:rFonts w:eastAsia="georgia" w:cs="georgia" w:ascii="georgia" w:hAnsi="georgia"/>
          <w:color w:val="000000"/>
        </w:rPr>
        <w:t xml:space="preserve">These methods show that effective optimisation usually combines intensification with diversification.[cite:4][cite:3] Local improvement alone is rarely enough on hard combinatorial instances, so successful methods add memory, perturbation, restart logic, or adaptive control.[cite:4] For QLS, the methodological lesson is important: quantum assistance should not be compared only against naive hill climbing, but against strong classical methods that already target local-minimum escape.[cite:3][cite:1]</w:t>
      </w:r>
    </w:p>
    <w:p>
      <w:pPr>
        <w:spacing w:line="360" w:after="210" w:lineRule="auto"/>
      </w:pPr>
      <w:r>
        <w:rPr>
          <w:rFonts w:eastAsia="georgia" w:cs="georgia" w:ascii="georgia" w:hAnsi="georgia"/>
          <w:color w:val="000000"/>
        </w:rPr>
        <w:t xml:space="preserve">This classical literature also clarifies the role of large neighbourhoods.[cite:4] A larger neighbourhood can expose coordinated moves that a one-flip search cannot see, but it raises the cost of subproblem exploration.[cite:4][cite:2] QLS is attractive because it places a potentially stronger local solver inside this larger-neighbourhood logic rather than replacing classical search entirely.[cite:2][cite:3]</w:t>
      </w:r>
    </w:p>
    <w:p>
      <w:pPr>
        <w:spacing w:line="360" w:before="315" w:after="105" w:lineRule="auto"/>
        <w:ind w:left="-30"/>
        <w:jc w:val="left"/>
      </w:pPr>
      <w:bookmarkStart w:id="5" w:name="bm_2_5_quantum_assistance_in_loca_451697"/>
      <w:r>
        <w:rPr>
          <w:rFonts w:eastAsia="georgia" w:cs="georgia" w:ascii="georgia" w:hAnsi="georgia"/>
          <w:b/>
          <w:color w:val="000000"/>
          <w:sz w:val="24"/>
        </w:rPr>
        <w:t xml:space="preserve">2.5 Quantum assistance in local search</w:t>
      </w:r>
      <w:bookmarkEnd w:id="5"/>
    </w:p>
    <w:p>
      <w:pPr>
        <w:spacing w:line="360" w:after="210" w:lineRule="auto"/>
      </w:pPr>
      <w:r>
        <w:rPr>
          <w:rFonts w:eastAsia="georgia" w:cs="georgia" w:ascii="georgia" w:hAnsi="georgia"/>
          <w:color w:val="000000"/>
        </w:rPr>
        <w:t xml:space="preserve">The strongest near-term role for quantum computing in combinatorial optimisation is not to replace classical local search, but to assist it within a hybrid framework.[cite:3][cite:2] In this model, a classical controller maintains the global solution and invokes a quantum or quantum-inspired component only on selected local subproblems.[cite:2][cite:3] This makes the quantum routine a bounded local-refinement operator rather than a standalone global optimiser.[cite:3]</w:t>
      </w:r>
    </w:p>
    <w:p>
      <w:pPr>
        <w:spacing w:line="360" w:after="210" w:lineRule="auto"/>
      </w:pPr>
      <w:r>
        <w:rPr>
          <w:rFonts w:eastAsia="georgia" w:cs="georgia" w:ascii="georgia" w:hAnsi="georgia"/>
          <w:color w:val="000000"/>
        </w:rPr>
        <w:t xml:space="preserve">Several quantum mechanisms are relevant to this role.[cite:3] Quantum annealing is motivated by the possibility of traversing certain barrier structures differently from thermal search, while reverse annealing is especially relevant because it starts from a known incumbent solution and explores nearby configurations.[cite:3][cite:2] QAOA can also be repurposed as a local subproblem solver, allowing a small selected neighbourhood to be optimised without requiring a full-problem quantum encoding.[cite:3][cite:2]</w:t>
      </w:r>
    </w:p>
    <w:p>
      <w:pPr>
        <w:spacing w:line="360" w:after="210" w:lineRule="auto"/>
      </w:pPr>
      <w:r>
        <w:rPr>
          <w:rFonts w:eastAsia="georgia" w:cs="georgia" w:ascii="georgia" w:hAnsi="georgia"/>
          <w:color w:val="000000"/>
        </w:rPr>
        <w:t xml:space="preserve">However, the evidence for broad quantum advantage remains mixed.[cite:3][cite:2] Current literature therefore supports a cautious research claim: quantum-assisted local subproblem solving may help under specific conditions, but any observed gains must be benchmarked carefully against strong classical baselines and analysed to determine whether the benefit comes from quantum effects, larger neighbourhoods, or hybrid orchestration.[cite:3][cite:2]</w:t>
      </w:r>
    </w:p>
    <w:p>
      <w:pPr>
        <w:spacing w:line="360" w:before="315" w:after="105" w:lineRule="auto"/>
        <w:ind w:left="-30"/>
        <w:jc w:val="left"/>
      </w:pPr>
      <w:bookmarkStart w:id="6" w:name="bm_2_6_quantum_local_search_as_a_94d8af"/>
      <w:r>
        <w:rPr>
          <w:rFonts w:eastAsia="georgia" w:cs="georgia" w:ascii="georgia" w:hAnsi="georgia"/>
          <w:b/>
          <w:color w:val="000000"/>
          <w:sz w:val="24"/>
        </w:rPr>
        <w:t xml:space="preserve">2.6 Quantum Local Search as a hybrid framework</w:t>
      </w:r>
      <w:bookmarkEnd w:id="6"/>
    </w:p>
    <w:p>
      <w:pPr>
        <w:spacing w:line="360" w:after="210" w:lineRule="auto"/>
      </w:pPr>
      <w:r>
        <w:rPr>
          <w:rFonts w:eastAsia="georgia" w:cs="georgia" w:ascii="georgia" w:hAnsi="georgia"/>
          <w:color w:val="000000"/>
        </w:rPr>
        <w:t xml:space="preserve">Quantum Local Search is best understood as a hybrid orchestration pattern rather than as one fixed algorithm.[cite:2] A classical controller maintains an incumbent solution, selects a bounded local neighbourhood, fixes the variables outside that neighbourhood, builds a local QUBO or Ising model, and calls a quantum or quantum-inspired backend to refine the selected subproblem.[cite:2][cite:3] The resulting local assignment is then merged back into the global solution, after which classical refinement continues.[cite:2][cite:3]</w:t>
      </w:r>
    </w:p>
    <w:p>
      <w:pPr>
        <w:spacing w:line="360" w:after="210" w:lineRule="auto"/>
      </w:pPr>
      <w:r>
        <w:rPr>
          <w:rFonts w:eastAsia="georgia" w:cs="georgia" w:ascii="georgia" w:hAnsi="georgia"/>
          <w:color w:val="000000"/>
        </w:rPr>
        <w:t xml:space="preserve">For Max-Cut, this framework is especially natural.[cite:2][cite:3] The incumbent is a binary partition of the graph, the selected subproblem is a subset of vertices, and the local solver searches for a coordinated multi-vertex move while the boundary imposed by the outside vertices remains fixed.[cite:2] This makes QLS closely related to large-neighbourhood search, but with the local repair or optimisation phase handled by a quantum or quantum-inspired routine.[cite:2][cite:3]</w:t>
      </w:r>
    </w:p>
    <w:p>
      <w:pPr>
        <w:spacing w:line="360" w:after="210" w:lineRule="auto"/>
      </w:pPr>
      <w:r>
        <w:rPr>
          <w:rFonts w:eastAsia="georgia" w:cs="georgia" w:ascii="georgia" w:hAnsi="georgia"/>
          <w:color w:val="000000"/>
        </w:rPr>
        <w:t xml:space="preserve">The framework introduced by Tomesh, Saleem, and Suchara is especially important because it formalises QLS as a hybrid local-subproblem approach, even though its main demonstration is on Maximum Independent Set rather than Max-Cut.[cite:1][cite:2] For Max-Cut, the same architecture transfers naturally and provides a clear experimental framework for testing whether coordinated local solving improves escape from one-flip local optima.[cite:2][cite:3]</w:t>
      </w:r>
    </w:p>
    <w:p>
      <w:pPr>
        <w:spacing w:line="360" w:before="315" w:after="105" w:lineRule="auto"/>
        <w:ind w:left="-30"/>
        <w:jc w:val="left"/>
      </w:pPr>
      <w:bookmarkStart w:id="7" w:name="bm_2_7_adaptive_mechanisms_in_qua_6fc0b9"/>
      <w:r>
        <w:rPr>
          <w:rFonts w:eastAsia="georgia" w:cs="georgia" w:ascii="georgia" w:hAnsi="georgia"/>
          <w:b/>
          <w:color w:val="000000"/>
          <w:sz w:val="24"/>
        </w:rPr>
        <w:t xml:space="preserve">2.7 Adaptive mechanisms in Quantum Local Search for Max-Cut</w:t>
      </w:r>
      <w:bookmarkEnd w:id="7"/>
    </w:p>
    <w:p>
      <w:pPr>
        <w:spacing w:line="360" w:after="210" w:lineRule="auto"/>
      </w:pPr>
      <w:r>
        <w:rPr>
          <w:rFonts w:eastAsia="georgia" w:cs="georgia" w:ascii="georgia" w:hAnsi="georgia"/>
          <w:color w:val="000000"/>
        </w:rPr>
        <w:t xml:space="preserve">Once QLS is viewed as a hybrid large-neighbourhood framework, the next important question is not only whether a local quantum or quantum-inspired solver can help, but when and how it should be used.[cite:2][cite:1] This is where adaptivity becomes central.[cite:1] In a fixed hybrid QLS method, the neighbourhood size, trigger rule, solver budget, and acceptance policy may all remain unchanged throughout the run, whereas adaptive QLS modifies these components based on feedback from the search process.[cite:1][cite:2]</w:t>
      </w:r>
    </w:p>
    <w:p>
      <w:pPr>
        <w:spacing w:line="360" w:after="210" w:lineRule="auto"/>
      </w:pPr>
      <w:r>
        <w:rPr>
          <w:rFonts w:eastAsia="georgia" w:cs="georgia" w:ascii="georgia" w:hAnsi="georgia"/>
          <w:color w:val="000000"/>
        </w:rPr>
        <w:t xml:space="preserve">One major adaptive mechanism concerns when to invoke the local solver.[cite:1] A fixed schedule may waste resources when classical search is still improving, while an adaptive strategy can trigger the solver only after a one-flip local optimum, prolonged stagnation, or plateau behaviour is detected.[cite:1][cite:3] In Max-Cut, such triggering is natural because one-flip local optimality is easy to detect and gives a clear operational definition of when escape is required.[cite:3][cite:1]</w:t>
      </w:r>
    </w:p>
    <w:p>
      <w:pPr>
        <w:spacing w:line="360" w:after="210" w:lineRule="auto"/>
      </w:pPr>
      <w:r>
        <w:rPr>
          <w:rFonts w:eastAsia="georgia" w:cs="georgia" w:ascii="georgia" w:hAnsi="georgia"/>
          <w:color w:val="000000"/>
        </w:rPr>
        <w:t xml:space="preserve">Other important adaptive mechanisms include neighbourhood selection, subproblem size, backend choice, and acceptance policy.[cite:1][cite:2] For example, the controller can choose vertices using flip gains, conflict structure, degree, or instability indicators, increase or decrease neighbourhood size based on recent success, and compare exact, classical, quantum-inspired, or quantum backends depending on the subproblem scale.[cite:1][cite:2] These mechanisms matter because adaptive QLS asks not just whether quantum assistance helps, but when, where, and why it helps.[cite:1]</w:t>
      </w:r>
    </w:p>
    <w:p>
      <w:pPr>
        <w:spacing w:line="360" w:before="315" w:after="105" w:lineRule="auto"/>
        <w:ind w:left="-30"/>
        <w:jc w:val="left"/>
      </w:pPr>
      <w:bookmarkStart w:id="8" w:name="bm_2_8_benchmarking_and_evaluatio_702073"/>
      <w:r>
        <w:rPr>
          <w:rFonts w:eastAsia="georgia" w:cs="georgia" w:ascii="georgia" w:hAnsi="georgia"/>
          <w:b/>
          <w:color w:val="000000"/>
          <w:sz w:val="24"/>
        </w:rPr>
        <w:t xml:space="preserve">2.8 Benchmarking and evaluation metrics for Max-Cut QLS</w:t>
      </w:r>
      <w:bookmarkEnd w:id="8"/>
    </w:p>
    <w:p>
      <w:pPr>
        <w:spacing w:line="360" w:after="210" w:lineRule="auto"/>
      </w:pPr>
      <w:r>
        <w:rPr>
          <w:rFonts w:eastAsia="georgia" w:cs="georgia" w:ascii="georgia" w:hAnsi="georgia"/>
          <w:color w:val="000000"/>
        </w:rPr>
        <w:t xml:space="preserve">A central issue in QLS research is how performance should be evaluated fairly and informatively.[cite:2][cite:3][cite:4] If the purpose of QLS is to help classical local search escape local optima through stronger local refinement, then evaluation should measure not only final solution quality but also whether escape actually occurs, how often it succeeds, and at what computational cost.[cite:2][cite:3][cite:4] Final cut value alone is insufficient, because an observed improvement may result from a larger neighbourhood, a longer runtime budget, or extra classical refinement rather than from the quantum or quantum-inspired component itself.[cite:2][cite:3]</w:t>
      </w:r>
    </w:p>
    <w:p>
      <w:pPr>
        <w:spacing w:line="360" w:after="210" w:lineRule="auto"/>
      </w:pPr>
      <w:r>
        <w:rPr>
          <w:rFonts w:eastAsia="georgia" w:cs="georgia" w:ascii="georgia" w:hAnsi="georgia"/>
          <w:color w:val="000000"/>
        </w:rPr>
        <w:t xml:space="preserve">The most useful metrics therefore include final cut value, approximation ratio when a reference optimum is available, runtime, time-to-target, escape success rate, improvement per local solve, acceptance rate, and ablation results in which the same neighbourhood is solved by different backends.[cite:2][cite:3][cite:4] Escape-focused metrics are especially important because they align directly with the stated role of QLS as a local-minimum escape mechanism.[cite:3][cite:4] The same local-search kernel should also be paired with multiple escape operators so that the contribution of the subproblem solver can be separated from the contribution of the surrounding controller.[cite:3][cite:4]</w:t>
      </w:r>
    </w:p>
    <w:p>
      <w:pPr>
        <w:spacing w:line="360" w:after="210" w:lineRule="auto"/>
      </w:pPr>
      <w:r>
        <w:rPr>
          <w:rFonts w:eastAsia="georgia" w:cs="georgia" w:ascii="georgia" w:hAnsi="georgia"/>
          <w:color w:val="000000"/>
        </w:rPr>
        <w:t xml:space="preserve">Strong classical baselines are essential.[cite:3][cite:1][cite:4] At a minimum, comparisons should include one-flip local search, simulated annealing, tabu search, breakout local search, and ideally a classical large-neighbourhood or perturbation-based method.[cite:3][cite:1][cite:4] Without these baselines, it is impossible to determine whether QLS adds meaningful value beyond classical adaptive escape mechanisms that are already well established.[cite:1][cite:3]</w:t>
      </w:r>
    </w:p>
    <w:p>
      <w:pPr>
        <w:spacing w:line="360" w:before="315" w:after="105" w:lineRule="auto"/>
        <w:ind w:left="-30"/>
        <w:jc w:val="left"/>
      </w:pPr>
      <w:bookmarkStart w:id="9" w:name="bm_2_9_research_gap_and_project_p_88c0d5"/>
      <w:r>
        <w:rPr>
          <w:rFonts w:eastAsia="georgia" w:cs="georgia" w:ascii="georgia" w:hAnsi="georgia"/>
          <w:b/>
          <w:color w:val="000000"/>
          <w:sz w:val="24"/>
        </w:rPr>
        <w:t xml:space="preserve">2.9 Research gap and project positioning</w:t>
      </w:r>
      <w:bookmarkEnd w:id="9"/>
    </w:p>
    <w:p>
      <w:pPr>
        <w:spacing w:line="360" w:after="210" w:lineRule="auto"/>
      </w:pPr>
      <w:r>
        <w:rPr>
          <w:rFonts w:eastAsia="georgia" w:cs="georgia" w:ascii="georgia" w:hAnsi="georgia"/>
          <w:color w:val="000000"/>
        </w:rPr>
        <w:t xml:space="preserve">The literature on quantum optimisation already covers quantum annealing, QAOA, warm-start methods, reverse annealing, decomposition schemes, and quantum-inspired Ising solvers, while classical optimisation provides strong Max-Cut heuristics such as tabu search, breakout local search, and large-neighbourhood methods.[cite:3][cite:1][cite:2] At the same time, QLS has emerged as a hybrid pattern in which a classical controller maintains the global solution and a quantum or quantum-inspired routine solves selected local subproblems.[cite:2][cite:3] What remains underexplored is the combination of these ideas in a setting where local-minimum escape is treated as the primary object of measurement rather than as a by-product of final optimisation quality.[cite:1][cite:3]</w:t>
      </w:r>
    </w:p>
    <w:p>
      <w:pPr>
        <w:spacing w:line="360" w:after="210" w:lineRule="auto"/>
      </w:pPr>
      <w:r>
        <w:rPr>
          <w:rFonts w:eastAsia="georgia" w:cs="georgia" w:ascii="georgia" w:hAnsi="georgia"/>
          <w:color w:val="000000"/>
        </w:rPr>
        <w:t xml:space="preserve">The specific gap addressed by this project is adaptive QLS for Max-Cut local-minimum escape.[cite:1][cite:3] Existing work has studied QLS, reinforcement-learning-based QLS, ADAPT-QAOA, adaptive-bias QAOA, warm-start methods, and reverse annealing, but there is still limited direct work that integrates explicit one-flip local-optimum detection in Max-Cut, adaptive neighbourhood selection and subproblem sizing, quantum or quantum-inspired local solving, and systematic measurement of escape rate against strong classical adaptive baselines.[cite:1][cite:2][cite:3] This makes adaptive Max-Cut QLS a clear and defensible research problem.[cite:1]</w:t>
      </w:r>
    </w:p>
    <w:p>
      <w:pPr>
        <w:spacing w:line="360" w:after="210" w:lineRule="auto"/>
      </w:pPr>
      <w:r>
        <w:rPr>
          <w:rFonts w:eastAsia="georgia" w:cs="georgia" w:ascii="georgia" w:hAnsi="georgia"/>
          <w:color w:val="000000"/>
        </w:rPr>
        <w:t xml:space="preserve">The project is therefore positioned as a focused investigation of whether adaptive control improves Quantum Local Search for Max-Cut by helping classical local search escape local minima more effectively than fixed hybrid QLS and purely classical local search.[cite:1][cite:3] The main contribution is not a claim of broad quantum speedup, but a careful study of when hybrid local subproblem solving, adaptive triggering, and neighbourhood selection yield measurable benefits in escape success, improvement per local solve, and equal-budget solution quality.[cite:1][cite:2][cite:3]</w:t>
      </w:r>
    </w:p>
    <w:p>
      <w:pPr>
        <w:spacing w:line="360" w:before="315" w:after="105" w:lineRule="auto"/>
        <w:ind w:left="-30"/>
        <w:jc w:val="left"/>
      </w:pPr>
      <w:bookmarkStart w:id="10" w:name="references"/>
      <w:r>
        <w:rPr>
          <w:rFonts w:eastAsia="georgia" w:cs="georgia" w:ascii="georgia" w:hAnsi="georgia"/>
          <w:b/>
          <w:color w:val="000000"/>
          <w:sz w:val="24"/>
        </w:rPr>
        <w:t xml:space="preserve">References</w:t>
      </w:r>
      <w:bookmarkEnd w:id="10"/>
    </w:p>
    <w:p>
      <w:pPr>
        <w:numPr>
          <w:ilvl w:val="0"/>
          <w:numId w:val="1"/>
        </w:numPr>
        <w:spacing w:line="360" w:before="105" w:after="105" w:lineRule="auto"/>
      </w:pPr>
      <w:r>
        <w:rPr>
          <w:rFonts w:eastAsia="georgia" w:cs="georgia" w:ascii="georgia" w:hAnsi="georgia"/>
          <w:color w:val="000000"/>
          <w:sz w:val="21"/>
        </w:rPr>
        <w:t xml:space="preserve">Benlic, U., &amp; Hao, J.-K. (2013). Breakout local search for the Max-Cut problem. </w:t>
      </w:r>
      <w:r>
        <w:rPr>
          <w:rFonts w:eastAsia="georgia" w:cs="georgia" w:ascii="georgia" w:hAnsi="georgia"/>
          <w:i/>
          <w:color w:val="000000"/>
          <w:sz w:val="21"/>
        </w:rPr>
        <w:t xml:space="preserve">Engineering Applications of Artificial Intelligence, 26</w:t>
      </w:r>
      <w:r>
        <w:rPr>
          <w:rFonts w:eastAsia="georgia" w:cs="georgia" w:ascii="georgia" w:hAnsi="georgia"/>
          <w:color w:val="000000"/>
          <w:sz w:val="21"/>
        </w:rPr>
        <w:t xml:space="preserve">(3), 1162-1173.</w:t>
      </w:r>
    </w:p>
    <w:p>
      <w:pPr>
        <w:numPr>
          <w:ilvl w:val="0"/>
          <w:numId w:val="1"/>
        </w:numPr>
        <w:spacing w:line="360" w:before="105" w:after="105" w:lineRule="auto"/>
      </w:pPr>
      <w:r>
        <w:rPr>
          <w:rFonts w:eastAsia="georgia" w:cs="georgia" w:ascii="georgia" w:hAnsi="georgia"/>
          <w:color w:val="000000"/>
          <w:sz w:val="21"/>
        </w:rPr>
        <w:t xml:space="preserve">Tomesh, T., Saleem, Z. H., &amp; Suchara, M. (2022). Quantum local search with the quantum alternating operator ansatz. </w:t>
      </w:r>
      <w:r>
        <w:rPr>
          <w:rFonts w:eastAsia="georgia" w:cs="georgia" w:ascii="georgia" w:hAnsi="georgia"/>
          <w:i/>
          <w:color w:val="000000"/>
          <w:sz w:val="21"/>
        </w:rPr>
        <w:t xml:space="preserve">Quantum, 6</w:t>
      </w:r>
      <w:r>
        <w:rPr>
          <w:rFonts w:eastAsia="georgia" w:cs="georgia" w:ascii="georgia" w:hAnsi="georgia"/>
          <w:color w:val="000000"/>
          <w:sz w:val="21"/>
        </w:rPr>
        <w:t xml:space="preserve">, 781.</w:t>
      </w:r>
    </w:p>
    <w:p>
      <w:pPr>
        <w:numPr>
          <w:ilvl w:val="0"/>
          <w:numId w:val="1"/>
        </w:numPr>
        <w:spacing w:line="360" w:before="105" w:after="105" w:lineRule="auto"/>
      </w:pPr>
      <w:r>
        <w:rPr>
          <w:rFonts w:eastAsia="georgia" w:cs="georgia" w:ascii="georgia" w:hAnsi="georgia"/>
          <w:color w:val="000000"/>
          <w:sz w:val="21"/>
        </w:rPr>
        <w:t xml:space="preserve">Egger, D. J., Marecek, J., &amp; Woerner, S. (2021). Warm-starting quantum optimization. </w:t>
      </w:r>
      <w:r>
        <w:rPr>
          <w:rFonts w:eastAsia="georgia" w:cs="georgia" w:ascii="georgia" w:hAnsi="georgia"/>
          <w:i/>
          <w:color w:val="000000"/>
          <w:sz w:val="21"/>
        </w:rPr>
        <w:t xml:space="preserve">Quantum, 5</w:t>
      </w:r>
      <w:r>
        <w:rPr>
          <w:rFonts w:eastAsia="georgia" w:cs="georgia" w:ascii="georgia" w:hAnsi="georgia"/>
          <w:color w:val="000000"/>
          <w:sz w:val="21"/>
        </w:rPr>
        <w:t xml:space="preserve">, 479.</w:t>
      </w:r>
    </w:p>
    <w:p>
      <w:pPr>
        <w:numPr>
          <w:ilvl w:val="0"/>
          <w:numId w:val="1"/>
        </w:numPr>
        <w:spacing w:line="360" w:before="105" w:after="105" w:lineRule="auto"/>
      </w:pPr>
      <w:r>
        <w:rPr>
          <w:rFonts w:eastAsia="georgia" w:cs="georgia" w:ascii="georgia" w:hAnsi="georgia"/>
          <w:color w:val="000000"/>
          <w:sz w:val="21"/>
        </w:rPr>
        <w:t xml:space="preserve">Aarts, E. H. L., &amp; Lenstra, J. K. (Eds.). (1997). </w:t>
      </w:r>
      <w:r>
        <w:rPr>
          <w:rFonts w:eastAsia="georgia" w:cs="georgia" w:ascii="georgia" w:hAnsi="georgia"/>
          <w:i/>
          <w:color w:val="000000"/>
          <w:sz w:val="21"/>
        </w:rPr>
        <w:t xml:space="preserve">Local Search in Combinatorial Optimization</w:t>
      </w:r>
      <w:r>
        <w:rPr>
          <w:rFonts w:eastAsia="georgia" w:cs="georgia" w:ascii="georgia" w:hAnsi="georgia"/>
          <w:color w:val="000000"/>
          <w:sz w:val="21"/>
        </w:rPr>
        <w:t xml:space="preserve">. Princeton University Press.</w:t>
      </w:r>
    </w:p>
    <w:p>
      <w:pPr>
        <w:numPr>
          <w:ilvl w:val="0"/>
          <w:numId w:val="1"/>
        </w:numPr>
        <w:spacing w:line="360" w:before="105" w:after="105" w:lineRule="auto"/>
      </w:pPr>
      <w:r>
        <w:rPr>
          <w:rFonts w:eastAsia="georgia" w:cs="georgia" w:ascii="georgia" w:hAnsi="georgia"/>
          <w:color w:val="000000"/>
          <w:sz w:val="21"/>
        </w:rPr>
        <w:t xml:space="preserve">Johnson, D. S., Papadimitriou, C. H., &amp; Yannakakis, M. (1988). How easy is local search? </w:t>
      </w:r>
      <w:r>
        <w:rPr>
          <w:rFonts w:eastAsia="georgia" w:cs="georgia" w:ascii="georgia" w:hAnsi="georgia"/>
          <w:i/>
          <w:color w:val="000000"/>
          <w:sz w:val="21"/>
        </w:rPr>
        <w:t xml:space="preserve">Journal of Computer and System Sciences, 37</w:t>
      </w:r>
      <w:r>
        <w:rPr>
          <w:rFonts w:eastAsia="georgia" w:cs="georgia" w:ascii="georgia" w:hAnsi="georgia"/>
          <w:color w:val="000000"/>
          <w:sz w:val="21"/>
        </w:rPr>
        <w:t xml:space="preserve">(1), 79-100.</w:t>
      </w:r>
    </w:p>
    <w:p>
      <w:pPr>
        <w:numPr>
          <w:ilvl w:val="0"/>
          <w:numId w:val="1"/>
        </w:numPr>
        <w:spacing w:line="360" w:before="105" w:after="105" w:lineRule="auto"/>
      </w:pPr>
      <w:r>
        <w:rPr>
          <w:rFonts w:eastAsia="georgia" w:cs="georgia" w:ascii="georgia" w:hAnsi="georgia"/>
          <w:color w:val="000000"/>
          <w:sz w:val="21"/>
        </w:rPr>
        <w:t xml:space="preserve">Kirkpatrick, S., Gelatt, C. D., &amp; Vecchi, M. P. (1983). Optimization by simulated annealing. </w:t>
      </w:r>
      <w:r>
        <w:rPr>
          <w:rFonts w:eastAsia="georgia" w:cs="georgia" w:ascii="georgia" w:hAnsi="georgia"/>
          <w:i/>
          <w:color w:val="000000"/>
          <w:sz w:val="21"/>
        </w:rPr>
        <w:t xml:space="preserve">Science, 220</w:t>
      </w:r>
      <w:r>
        <w:rPr>
          <w:rFonts w:eastAsia="georgia" w:cs="georgia" w:ascii="georgia" w:hAnsi="georgia"/>
          <w:color w:val="000000"/>
          <w:sz w:val="21"/>
        </w:rPr>
        <w:t xml:space="preserve">(4598), 671-680.</w:t>
      </w:r>
    </w:p>
    <w:p>
      <w:pPr>
        <w:numPr>
          <w:ilvl w:val="0"/>
          <w:numId w:val="1"/>
        </w:numPr>
        <w:spacing w:line="360" w:before="105" w:after="105" w:lineRule="auto"/>
      </w:pPr>
      <w:r>
        <w:rPr>
          <w:rFonts w:eastAsia="georgia" w:cs="georgia" w:ascii="georgia" w:hAnsi="georgia"/>
          <w:color w:val="000000"/>
          <w:sz w:val="21"/>
        </w:rPr>
        <w:t xml:space="preserve">Glover, F. (1989). Tabu search—Part I. </w:t>
      </w:r>
      <w:r>
        <w:rPr>
          <w:rFonts w:eastAsia="georgia" w:cs="georgia" w:ascii="georgia" w:hAnsi="georgia"/>
          <w:i/>
          <w:color w:val="000000"/>
          <w:sz w:val="21"/>
        </w:rPr>
        <w:t xml:space="preserve">ORSA Journal on Computing, 1</w:t>
      </w:r>
      <w:r>
        <w:rPr>
          <w:rFonts w:eastAsia="georgia" w:cs="georgia" w:ascii="georgia" w:hAnsi="georgia"/>
          <w:color w:val="000000"/>
          <w:sz w:val="21"/>
        </w:rPr>
        <w:t xml:space="preserve">(3), 190-206.</w:t>
      </w:r>
    </w:p>
    <w:p>
      <w:pPr>
        <w:numPr>
          <w:ilvl w:val="0"/>
          <w:numId w:val="1"/>
        </w:numPr>
        <w:spacing w:line="360" w:before="105" w:after="105" w:lineRule="auto"/>
      </w:pPr>
      <w:r>
        <w:rPr>
          <w:rFonts w:eastAsia="georgia" w:cs="georgia" w:ascii="georgia" w:hAnsi="georgia"/>
          <w:color w:val="000000"/>
          <w:sz w:val="21"/>
        </w:rPr>
        <w:t xml:space="preserve">Mladenovic, N., &amp; Hansen, P. (1997). Variable neighborhood search. </w:t>
      </w:r>
      <w:r>
        <w:rPr>
          <w:rFonts w:eastAsia="georgia" w:cs="georgia" w:ascii="georgia" w:hAnsi="georgia"/>
          <w:i/>
          <w:color w:val="000000"/>
          <w:sz w:val="21"/>
        </w:rPr>
        <w:t xml:space="preserve">Computers &amp; Operations Research, 24</w:t>
      </w:r>
      <w:r>
        <w:rPr>
          <w:rFonts w:eastAsia="georgia" w:cs="georgia" w:ascii="georgia" w:hAnsi="georgia"/>
          <w:color w:val="000000"/>
          <w:sz w:val="21"/>
        </w:rPr>
        <w:t xml:space="preserve">(11), 1097-1100.</w:t>
      </w:r>
    </w:p>
    <w:p>
      <w:pPr>
        <w:numPr>
          <w:ilvl w:val="0"/>
          <w:numId w:val="1"/>
        </w:numPr>
        <w:spacing w:line="360" w:before="105" w:after="105" w:lineRule="auto"/>
      </w:pPr>
      <w:r>
        <w:rPr>
          <w:rFonts w:eastAsia="georgia" w:cs="georgia" w:ascii="georgia" w:hAnsi="georgia"/>
          <w:color w:val="000000"/>
          <w:sz w:val="21"/>
        </w:rPr>
        <w:t xml:space="preserve">Ropke, S., &amp; Pisinger, D. (2006). An adaptive large neighborhood search heuristic for the pickup and delivery problem with time windows. </w:t>
      </w:r>
      <w:r>
        <w:rPr>
          <w:rFonts w:eastAsia="georgia" w:cs="georgia" w:ascii="georgia" w:hAnsi="georgia"/>
          <w:i/>
          <w:color w:val="000000"/>
          <w:sz w:val="21"/>
        </w:rPr>
        <w:t xml:space="preserve">Transportation Science, 40</w:t>
      </w:r>
      <w:r>
        <w:rPr>
          <w:rFonts w:eastAsia="georgia" w:cs="georgia" w:ascii="georgia" w:hAnsi="georgia"/>
          <w:color w:val="000000"/>
          <w:sz w:val="21"/>
        </w:rPr>
        <w:t xml:space="preserve">(4), 455-472.</w:t>
      </w:r>
    </w:p>
    <w:p>
      <w:pPr>
        <w:numPr>
          <w:ilvl w:val="0"/>
          <w:numId w:val="1"/>
        </w:numPr>
        <w:spacing w:line="360" w:before="105" w:after="105" w:lineRule="auto"/>
      </w:pPr>
      <w:r>
        <w:rPr>
          <w:rFonts w:eastAsia="georgia" w:cs="georgia" w:ascii="georgia" w:hAnsi="georgia"/>
          <w:color w:val="000000"/>
          <w:sz w:val="21"/>
        </w:rPr>
        <w:t xml:space="preserve">Liu, C.-Y., &amp; Goan, H.-S. (2023). Reinforcement learning quantum local search. In </w:t>
      </w:r>
      <w:r>
        <w:rPr>
          <w:rFonts w:eastAsia="georgia" w:cs="georgia" w:ascii="georgia" w:hAnsi="georgia"/>
          <w:i/>
          <w:color w:val="000000"/>
          <w:sz w:val="21"/>
        </w:rPr>
        <w:t xml:space="preserve">IEEE International Conference on Quantum Computing and Engineering (QCE)</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color w:val="000000"/>
          <w:sz w:val="21"/>
        </w:rPr>
        <w:t xml:space="preserve">Zhu, L., Tang, H. L., Barron, G. S., Mayhall, N. J., Barnes, E., &amp; Economou, S. E. (2022). Adaptive quantum approximate optimization algorithm for solving combinatorial problems on a quantum computer. </w:t>
      </w:r>
      <w:r>
        <w:rPr>
          <w:rFonts w:eastAsia="georgia" w:cs="georgia" w:ascii="georgia" w:hAnsi="georgia"/>
          <w:i/>
          <w:color w:val="000000"/>
          <w:sz w:val="21"/>
        </w:rPr>
        <w:t xml:space="preserve">Physical Review Research, 4</w:t>
      </w:r>
      <w:r>
        <w:rPr>
          <w:rFonts w:eastAsia="georgia" w:cs="georgia" w:ascii="georgia" w:hAnsi="georgia"/>
          <w:color w:val="000000"/>
          <w:sz w:val="21"/>
        </w:rPr>
        <w:t xml:space="preserve">, 033029.</w:t>
      </w:r>
    </w:p>
    <w:p>
      <w:pPr>
        <w:numPr>
          <w:ilvl w:val="0"/>
          <w:numId w:val="1"/>
        </w:numPr>
        <w:spacing w:line="360" w:before="105" w:after="105" w:lineRule="auto"/>
      </w:pPr>
      <w:r>
        <w:rPr>
          <w:rFonts w:eastAsia="georgia" w:cs="georgia" w:ascii="georgia" w:hAnsi="georgia"/>
          <w:color w:val="000000"/>
          <w:sz w:val="21"/>
        </w:rPr>
        <w:t xml:space="preserve">Yu, Y., Cao, C., Dewey, E., Wang, X.-B., Shannon, N., &amp; Joynt, R. (2022). Quantum approximate optimization algorithm with adaptive bias fields. </w:t>
      </w:r>
      <w:r>
        <w:rPr>
          <w:rFonts w:eastAsia="georgia" w:cs="georgia" w:ascii="georgia" w:hAnsi="georgia"/>
          <w:i/>
          <w:color w:val="000000"/>
          <w:sz w:val="21"/>
        </w:rPr>
        <w:t xml:space="preserve">Physical Review Research, 4</w:t>
      </w:r>
      <w:r>
        <w:rPr>
          <w:rFonts w:eastAsia="georgia" w:cs="georgia" w:ascii="georgia" w:hAnsi="georgia"/>
          <w:color w:val="000000"/>
          <w:sz w:val="21"/>
        </w:rPr>
        <w:t xml:space="preserve">, 023249.</w:t>
      </w:r>
    </w:p>
    <w:p>
      <w:pPr>
        <w:numPr>
          <w:ilvl w:val="0"/>
          <w:numId w:val="1"/>
        </w:numPr>
        <w:spacing w:line="360" w:before="105" w:after="105" w:lineRule="auto"/>
      </w:pPr>
      <w:r>
        <w:rPr>
          <w:rFonts w:eastAsia="georgia" w:cs="georgia" w:ascii="georgia" w:hAnsi="georgia"/>
          <w:color w:val="000000"/>
          <w:sz w:val="21"/>
        </w:rPr>
        <w:t xml:space="preserve">Pelofske, E., Hahn, G., &amp; Djidjev, H. (2023). Initial state encoding via reverse quantum annealing and H-gain features. </w:t>
      </w:r>
      <w:r>
        <w:rPr>
          <w:rFonts w:eastAsia="georgia" w:cs="georgia" w:ascii="georgia" w:hAnsi="georgia"/>
          <w:i/>
          <w:color w:val="000000"/>
          <w:sz w:val="21"/>
        </w:rPr>
        <w:t xml:space="preserve">IEEE Transactions on Quantum Engineering, 4</w:t>
      </w:r>
      <w:r>
        <w:rPr>
          <w:rFonts w:eastAsia="georgia" w:cs="georgia" w:ascii="georgia" w:hAnsi="georgia"/>
          <w:color w:val="000000"/>
          <w:sz w:val="21"/>
        </w:rPr>
        <w:t xml:space="preserve">, 1-20.</w:t>
      </w:r>
    </w:p>
    <w:p>
      <w:pPr>
        <w:numPr>
          <w:ilvl w:val="0"/>
          <w:numId w:val="1"/>
        </w:numPr>
        <w:spacing w:line="360" w:before="105" w:after="105" w:lineRule="auto"/>
      </w:pPr>
      <w:r>
        <w:rPr>
          <w:rFonts w:eastAsia="georgia" w:cs="georgia" w:ascii="georgia" w:hAnsi="georgia"/>
          <w:color w:val="000000"/>
          <w:sz w:val="21"/>
        </w:rPr>
        <w:t xml:space="preserve">Li, J., Alam, M., &amp; Ghosh, S. (2023). Large-scale quantum approximate optimization via divide-and-conquer. </w:t>
      </w:r>
      <w:r>
        <w:rPr>
          <w:rFonts w:eastAsia="georgia" w:cs="georgia" w:ascii="georgia" w:hAnsi="georgia"/>
          <w:i/>
          <w:color w:val="000000"/>
          <w:sz w:val="21"/>
        </w:rPr>
        <w:t xml:space="preserve">IEEE Transactions on Computer-Aided Design of Integrated Circuits and Systems, 42</w:t>
      </w:r>
      <w:r>
        <w:rPr>
          <w:rFonts w:eastAsia="georgia" w:cs="georgia" w:ascii="georgia" w:hAnsi="georgia"/>
          <w:color w:val="000000"/>
          <w:sz w:val="21"/>
        </w:rPr>
        <w:t xml:space="preserve">(6), 1852-1865.</w:t>
      </w:r>
    </w:p>
    <w:p>
      <w:pPr>
        <w:numPr>
          <w:ilvl w:val="0"/>
          <w:numId w:val="1"/>
        </w:numPr>
        <w:spacing w:line="360" w:before="105" w:after="105" w:lineRule="auto"/>
      </w:pPr>
      <w:r>
        <w:rPr>
          <w:rFonts w:eastAsia="georgia" w:cs="georgia" w:ascii="georgia" w:hAnsi="georgia"/>
          <w:color w:val="000000"/>
          <w:sz w:val="21"/>
        </w:rPr>
        <w:t xml:space="preserve">Zhou, Z., Du, Y., Tian, X., &amp; Tao, D. (2023). QAOA-in-QAOA: Solving large-scale MaxCut problems on small quantum machines. </w:t>
      </w:r>
      <w:r>
        <w:rPr>
          <w:rFonts w:eastAsia="georgia" w:cs="georgia" w:ascii="georgia" w:hAnsi="georgia"/>
          <w:i/>
          <w:color w:val="000000"/>
          <w:sz w:val="21"/>
        </w:rPr>
        <w:t xml:space="preserve">Physical Review Applied, 19</w:t>
      </w:r>
      <w:r>
        <w:rPr>
          <w:rFonts w:eastAsia="georgia" w:cs="georgia" w:ascii="georgia" w:hAnsi="georgia"/>
          <w:color w:val="000000"/>
          <w:sz w:val="21"/>
        </w:rPr>
        <w:t xml:space="preserve">, 024027.</w:t>
      </w:r>
    </w:p>
    <w:p>
      <w:pPr>
        <w:numPr>
          <w:ilvl w:val="0"/>
          <w:numId w:val="1"/>
        </w:numPr>
        <w:spacing w:line="360" w:before="105" w:after="105" w:lineRule="auto"/>
      </w:pPr>
      <w:r>
        <w:rPr>
          <w:rFonts w:eastAsia="georgia" w:cs="georgia" w:ascii="georgia" w:hAnsi="georgia"/>
          <w:color w:val="000000"/>
          <w:sz w:val="21"/>
        </w:rPr>
        <w:t xml:space="preserve">Abbas, A., Ambainis, A., Augustino, B., Bartschi, A., Buhrman, H., Coffrin, C., et al. (2024). Challenges and opportunities in quantum optimization. </w:t>
      </w:r>
      <w:r>
        <w:rPr>
          <w:rFonts w:eastAsia="georgia" w:cs="georgia" w:ascii="georgia" w:hAnsi="georgia"/>
          <w:i/>
          <w:color w:val="000000"/>
          <w:sz w:val="21"/>
        </w:rPr>
        <w:t xml:space="preserve">Nature Reviews Physics, 6</w:t>
      </w:r>
      <w:r>
        <w:rPr>
          <w:rFonts w:eastAsia="georgia" w:cs="georgia" w:ascii="georgia" w:hAnsi="georgia"/>
          <w:color w:val="000000"/>
          <w:sz w:val="21"/>
        </w:rPr>
        <w:t xml:space="preserve">, 718-735.</w:t>
      </w:r>
    </w:p>
    <w:p>
      <w:pPr>
        <w:numPr>
          <w:ilvl w:val="0"/>
          <w:numId w:val="1"/>
        </w:numPr>
        <w:spacing w:line="360" w:before="105" w:after="105" w:lineRule="auto"/>
      </w:pPr>
      <w:r>
        <w:rPr>
          <w:rFonts w:eastAsia="georgia" w:cs="georgia" w:ascii="georgia" w:hAnsi="georgia"/>
          <w:color w:val="000000"/>
          <w:sz w:val="21"/>
        </w:rPr>
        <w:t xml:space="preserve">Dupont, M., Sundar, B., Evert, B., Bernal Neira, D. E., Peng, Z., Jeffrey, S., &amp; Hodson, M. J. (2025). Benchmarking quantum optimization for the maximum-cut problem on a superconducting quantum computer. </w:t>
      </w:r>
      <w:r>
        <w:rPr>
          <w:rFonts w:eastAsia="georgia" w:cs="georgia" w:ascii="georgia" w:hAnsi="georgia"/>
          <w:i/>
          <w:color w:val="000000"/>
          <w:sz w:val="21"/>
        </w:rPr>
        <w:t xml:space="preserve">Physical Review Applied, 23</w:t>
      </w:r>
      <w:r>
        <w:rPr>
          <w:rFonts w:eastAsia="georgia" w:cs="georgia" w:ascii="georgia" w:hAnsi="georgia"/>
          <w:color w:val="000000"/>
          <w:sz w:val="21"/>
        </w:rPr>
        <w:t xml:space="preserve">, 014045.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2026-05-20T22:49:22.168Z</dcterms:created>
  <dcterms:modified xsi:type="dcterms:W3CDTF">2026-05-20T22:49:22.168Z</dcterms:modified>
</cp:coreProperties>
</file>