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08d40571a6adda8a0cadc863e2aa757cbd2002"/>
    <w:p>
      <w:pPr>
        <w:pStyle w:val="Heading1"/>
      </w:pPr>
      <w:r>
        <w:t xml:space="preserve">Chapter 2. Literature Review: Classical and Quantum Inspired Local Search Neighbourhood Structures</w:t>
      </w:r>
    </w:p>
    <w:bookmarkStart w:id="20" w:name="introduction-and-scope-of-the-review"/>
    <w:p>
      <w:pPr>
        <w:pStyle w:val="Heading2"/>
      </w:pPr>
      <w:r>
        <w:t xml:space="preserve">2.1 Introduction and Scope of the Review</w:t>
      </w:r>
    </w:p>
    <w:p>
      <w:pPr>
        <w:pStyle w:val="FirstParagraph"/>
      </w:pPr>
      <w:r>
        <w:t xml:space="preserve">This chapter develops the conceptual and methodological foundations for the central question of the project: whether a quantum or quantum inspired local solver, embedded inside a classical search loop, can provide neighbourhood structures that help escape one flip local optima in the Max Cut problem more effectively than well established classical alternatives. The argument is organised around the concept of the neighbourhood structure, because the neighbourhood is the precise object through which classical and quantum assisted methods meet. A local search algorithm is defined, in formal terms, by the triplet of a solution space, an objective function, and a neighbourhood operator (Aarts and Lenstra, 2003). Different families of optimisation methods can therefore be compared in a disciplined way by asking what neighbourhoods they implicitly explore, at what cost, and with what escape properties.</w:t>
      </w:r>
    </w:p>
    <w:p>
      <w:pPr>
        <w:pStyle w:val="BodyText"/>
      </w:pPr>
      <w:r>
        <w:t xml:space="preserve">The chapter advances three connected claims. First, that classical local search for Max Cut is best understood as a sequence of neighbourhood design decisions, not as a single algorithm, and that the limits of one flip search are limits of a specific neighbourhood rather than of local search in general (Schäffer and Yannakakis, 1991; Festa et al., 2002). Second, that metaheuristic escape mechanisms, from simulated annealing to breakout local search and large neighbourhood search, are most clearly understood as principled methods for enlarging or recomposing the effective neighbourhood rather than as ad hoc tricks (Kirkpatrick, Gelatt and Vecchi, 1983; Glover, 1989; Mladenović and Hansen, 1997; Ropke and Pisinger, 2006; Benlic and Hao, 2013). Third, that quantum and quantum inspired methods are most credibly positioned, on near term hardware, as local subproblem solvers operating on bounded neighbourhoods, which places them inside the same conceptual frame as classical large neighbourhood search rather than outside it (Tomesh, Saleem and Suchara, 2022; Egger, Mareček and Woerner, 2021; Abbas et al., 2024).</w:t>
      </w:r>
    </w:p>
    <w:p>
      <w:pPr>
        <w:pStyle w:val="BodyText"/>
      </w:pPr>
      <w:r>
        <w:t xml:space="preserve">The remaining sections develop these claims in order. Section 2.2 sets out the formal language of solution landscapes, neighbourhoods, and local optima. Section 2.3 examines the neighbourhood structures that dominate the classical Max Cut literature and their theoretical limits. Section 2.4 reviews metaheuristic escape mechanisms through the lens of neighbourhood enlargement. Section 2.5 reconstructs large neighbourhood search and variable neighbourhood search as the bridge between classical and hybrid frameworks. Section 2.6 turns to quantum annealing, reverse annealing, and the Quantum Approximate Optimisation Algorithm and shows why their natural role on current hardware is that of a local rather than global solver. Section 2.7 develops the idea of a quantum inspired neighbourhood in detail, including sub QUBO extraction and warm started variational routines. Section 2.8 reviews benchmarking and evaluation practice, with particular attention to fair comparison between classical and quantum assisted neighbourhoods. Section 2.9 synthesises the gap that the project addresses and positions the proposed adaptive Quantum Local Search framework within it.</w:t>
      </w:r>
    </w:p>
    <w:bookmarkEnd w:id="20"/>
    <w:bookmarkStart w:id="21" w:name="X21cfe72477d2ce8527ffd32e0a56bf6ead37f09"/>
    <w:p>
      <w:pPr>
        <w:pStyle w:val="Heading2"/>
      </w:pPr>
      <w:r>
        <w:t xml:space="preserve">2.2 Solution Landscapes and the Formal Role of the Neighbourhood</w:t>
      </w:r>
    </w:p>
    <w:p>
      <w:pPr>
        <w:pStyle w:val="FirstParagraph"/>
      </w:pPr>
      <w:r>
        <w:t xml:space="preserve">The concept of a neighbourhood is older than the field of metaheuristics and remains its single most important modelling decision. A combinatorial optimisation problem can be characterised by a finite but typically very large solution space, an objective function defined over that space, and a neighbourhood operator that determines which solutions are considered adjacent to any given candidate (Aarts and Lenstra, 2003; Korte and Vygen, 2011). The pair of objective and neighbourhood induces what the literature calls a fitness landscape, in which solutions are points, neighbourhoods are local topologies, and the objective provides an elevation. Reidys and Stadler (2002) formalise this picture and show that landscape properties such as ruggedness, neutrality, and basin structure are not properties of the problem alone but of the problem together with its neighbourhood.</w:t>
      </w:r>
    </w:p>
    <w:p>
      <w:pPr>
        <w:pStyle w:val="BodyText"/>
      </w:pPr>
      <w:r>
        <w:t xml:space="preserve">This framing matters because it makes the neighbourhood, rather than the algorithm, the primary explanatory object. A solution is a local optimum only with respect to a chosen neighbourhood, so the same Max Cut instance presents one landscape under one flip moves, a different and strictly richer landscape under two flip moves, and yet another under coordinated swap moves of the kind used by Kernighan and Lin (1970). Schäffer and Yannakakis (1991) show that the search for one flip local optima in Max Cut is PLS complete, which means that under standard assumptions there is no polynomial time procedure that can reliably locate them in the worst case. This complexity result is often misread as a statement about local search itself, but it is more accurately read as a statement about a specific neighbourhood: the one flip neighbourhood induces a landscape on which local optimality is computationally hard, even though each individual move is cheap to evaluate (Johnson, Papadimitriou and Yannakakis, 1988).</w:t>
      </w:r>
    </w:p>
    <w:p>
      <w:pPr>
        <w:pStyle w:val="BodyText"/>
      </w:pPr>
      <w:r>
        <w:t xml:space="preserve">The consequence for the present project is direct. If neighbourhoods determine landscapes, and landscapes determine the difficulty of escape, then any honest comparison between classical and quantum assisted local search must be carried out at the level of neighbourhood structure. A quantum routine that explores a larger or differently shaped neighbourhood is not automatically advantageous; nor is it automatically uninteresting. The question is whether the neighbourhood it induces gives access to improving moves that are unreachable, or only reachable at a much higher cost, under classical alternatives of comparable scope. This is the question the remainder of the chapter prepares.</w:t>
      </w:r>
    </w:p>
    <w:bookmarkEnd w:id="21"/>
    <w:bookmarkStart w:id="22" w:name="X106ae5e7835af0646e8b15b08b784df3922e840"/>
    <w:p>
      <w:pPr>
        <w:pStyle w:val="Heading2"/>
      </w:pPr>
      <w:r>
        <w:t xml:space="preserve">2.3 Classical Neighbourhood Structures for Max Cut</w:t>
      </w:r>
    </w:p>
    <w:p>
      <w:pPr>
        <w:pStyle w:val="FirstParagraph"/>
      </w:pPr>
      <w:r>
        <w:t xml:space="preserve">The classical literature on Max Cut has, almost from the beginning, been a literature about neighbourhood design. The simplest neighbourhood is the one flip, in which two cuts are adjacent if they differ on a single vertex. The corresponding FLIP algorithm repeatedly moves vertices across the partition while the cut value increases, and terminates at a one flip local optimum. The strengths of this neighbourhood are well documented: each move can be evaluated in time proportional to the degree of the flipped vertex, the resulting local optima already attain an approximation ratio of at least one half on unweighted graphs, and the algorithm is easy to combine with restart and perturbation procedures (Festa et al., 2002; Korte and Vygen, 2011). Its weaknesses are equally well documented. Schäffer and Yannakakis (1991) prove that finding one flip local optima for weighted Max Cut is PLS complete, and Etscheid and Röglin (2017) show that even the smoothed complexity of FLIP on general weighted graphs is superpolynomial in the worst case, which gives a precise sense in which one flip search is a fragile foundation for difficult instances.</w:t>
      </w:r>
    </w:p>
    <w:p>
      <w:pPr>
        <w:pStyle w:val="BodyText"/>
      </w:pPr>
      <w:r>
        <w:t xml:space="preserve">The natural response within the classical literature has been to enlarge the neighbourhood. The k flip neighbourhood admits any move that toggles the side of up to k vertices simultaneously, and the corresponding k FLIP algorithm searches that larger space (Schäffer and Yannakakis, 1991). The richer landscape contains improving moves that no single flip can reach, including coordinated multi vertex reconfigurations that resolve conflicts which one flip search cannot identify. The cost is combinatorial: the size of the k flip neighbourhood grows on the order of n choose k, so exhaustive evaluation rapidly becomes impractical for k beyond two or three. Recent work has refined the picture significantly. Bibak, Carlson and Chandrasekaran (2019) and Chen et al. (2020) establish that the smoothed complexity of 2 FLIP on the complete weighted graph is at most quasipolynomial, which provides the first non trivial upper bound of its kind for any local search algorithm on Max Cut. Bibak, Chandrasekaran and Carlson (2024) extend the analysis to 3 FLIP and show that, in contrast, its smoothed runtime can be as large as exponential in the square root of n. The lesson is that enlarging the neighbourhood is not, in itself, sufficient: the structure of the moves matters at least as much as their cardinality.</w:t>
      </w:r>
    </w:p>
    <w:p>
      <w:pPr>
        <w:pStyle w:val="BodyText"/>
      </w:pPr>
      <w:r>
        <w:t xml:space="preserve">A complementary classical response is to define richer neighbourhoods through structured exchange procedures rather than through brute enumeration. Kernighan and Lin (1970) introduce a swap based neighbourhood for graph partitioning that, in each pass, builds a sequence of locked vertex moves and accepts whichever prefix yields the greatest cumulative improvement. The resulting neighbourhood is substantially larger than two flip but is explored in only quadratic time per pass through a clever locking and gain update scheme. This procedure remains the structural ancestor of much later work on multi vertex moves for Max Cut and for related Ising and QUBO problems (Boros and Hammer, 2002; Wang et al., 2012). The 1 flip neighbourhood survey of Glover, Lewis and Kochenberger (2018) further reinforces the point that practical effectiveness depends on fast incremental evaluation and intelligent move selection, not on the raw size of the neighbourhood.</w:t>
      </w:r>
    </w:p>
    <w:p>
      <w:pPr>
        <w:pStyle w:val="BodyText"/>
      </w:pPr>
      <w:r>
        <w:t xml:space="preserve">These classical results have two implications for the project. First, the one flip baseline is not a strawman but a useful operational definition of the boundary at which classical local search becomes stuck. A solver that escapes one flip optima is doing something that pure FLIP cannot, regardless of the mechanism. Second, the natural classical comparators are not other one flip variants but methods that operate on larger or more structured neighbourhoods, since these are the methods that already address the same gap that quantum assisted local search is proposed to fill.</w:t>
      </w:r>
    </w:p>
    <w:bookmarkEnd w:id="22"/>
    <w:bookmarkStart w:id="23" w:name="X8bd229df44f91d3d161ca59b225764530ac3822"/>
    <w:p>
      <w:pPr>
        <w:pStyle w:val="Heading2"/>
      </w:pPr>
      <w:r>
        <w:t xml:space="preserve">2.4 Metaheuristic Escape Mechanisms as Neighbourhood Operations</w:t>
      </w:r>
    </w:p>
    <w:p>
      <w:pPr>
        <w:pStyle w:val="FirstParagraph"/>
      </w:pPr>
      <w:r>
        <w:t xml:space="preserve">The metaheuristic literature is often presented as a catalogue of techniques, but the more illuminating reading is to treat each major family as a different strategy for modifying the effective neighbourhood. Under this reading, escape from a local optimum is never an exception to local search but a planned reshaping of the neighbourhood operator.</w:t>
      </w:r>
    </w:p>
    <w:p>
      <w:pPr>
        <w:pStyle w:val="BodyText"/>
      </w:pPr>
      <w:r>
        <w:t xml:space="preserve">Simulated annealing (Kirkpatrick, Gelatt and Vecchi, 1983) softens the acceptance rule so that worsening moves are admitted with a temperature controlled probability. From the landscape point of view, this is equivalent to walking on a smoothed objective whose effective neighbourhood includes paths through shallow barriers that would block a strict descent algorithm. As temperature decreases, the effective neighbourhood contracts towards that of greedy local search. The Glauber and Metropolis dynamics underlying simulated annealing have been studied in considerable depth for spin glasses, which include Max Cut as a special case, and provide some of the cleanest theoretical analyses of escape time (Jerrum and Sinclair, 1996).</w:t>
      </w:r>
    </w:p>
    <w:p>
      <w:pPr>
        <w:pStyle w:val="BodyText"/>
      </w:pPr>
      <w:r>
        <w:t xml:space="preserve">Tabu search (Glover, 1989; Glover and Laguna, 1997) takes the opposite approach by augmenting the neighbourhood with memory. Recently visited moves are forbidden, which forces the search to leave a basin of attraction even when no improving move is available. The effective neighbourhood at any time is the static neighbourhood minus the tabu set, so the search is driven outward rather than upward. Tabu search has been highly successful on Max Cut in particular, with the implementations of Kochenberger et al. (2013) and the unified tabu search of Wang et al. (2012) producing some of the strongest published results on standard benchmark sets.</w:t>
      </w:r>
    </w:p>
    <w:p>
      <w:pPr>
        <w:pStyle w:val="BodyText"/>
      </w:pPr>
      <w:r>
        <w:t xml:space="preserve">Breakout local search (Benlic and Hao, 2013) is especially relevant to the present project because it makes the relationship between intensification and diversification explicit. The algorithm alternates between aggressive descent in a one flip neighbourhood and adaptive perturbation that effectively jumps to a different basin. On Max Cut benchmarks, breakout local search obtains best known solutions on a large fraction of standard instances, and it does so by treating perturbation strength and frequency as adaptive parameters tuned by feedback from the search trajectory. In neighbourhood terms, breakout local search uses a small everyday neighbourhood combined with an episodic escape neighbourhood whose properties are calibrated online.</w:t>
      </w:r>
    </w:p>
    <w:p>
      <w:pPr>
        <w:pStyle w:val="BodyText"/>
      </w:pPr>
      <w:r>
        <w:t xml:space="preserve">Iterated local search (Lourenço, Martin and Stützle, 2010) and GRASP with path relinking (Festa et al., 2002; Resende and Ribeiro, 2010) generalise this pattern by alternating local descent with structured restarts or with path based exploration between elite solutions. Path relinking, in particular, is interesting because it explicitly defines a neighbourhood over the symmetric difference between two solutions, which is in effect a problem specific multi flip neighbourhood whose size is bounded by the Hamming distance between the endpoints. Festa et al. (2002) demonstrate that this combination produces near optimal cuts on standard Max Cut benchmarks and, on some instances, new best known results, which provides one of the strongest existing classical baselines for any hybrid method.</w:t>
      </w:r>
    </w:p>
    <w:p>
      <w:pPr>
        <w:pStyle w:val="BodyText"/>
      </w:pPr>
      <w:r>
        <w:t xml:space="preserve">The general conclusion of this line of research is that effective optimisation requires explicit mechanisms for enlarging or substituting the operative neighbourhood, and that the design space of such mechanisms is rich, mature, and competitive. Any honest evaluation of a quantum or quantum inspired neighbourhood must therefore be carried out against at least one of these strong classical adaptive baselines, not against pure one flip search.</w:t>
      </w:r>
    </w:p>
    <w:bookmarkEnd w:id="23"/>
    <w:bookmarkStart w:id="24" w:name="X2fa00ba74fe040e0a13cff948f1e6d87812cac0"/>
    <w:p>
      <w:pPr>
        <w:pStyle w:val="Heading2"/>
      </w:pPr>
      <w:r>
        <w:t xml:space="preserve">2.5 Large Neighbourhood Search as a Bridge to Hybrid Methods</w:t>
      </w:r>
    </w:p>
    <w:p>
      <w:pPr>
        <w:pStyle w:val="FirstParagraph"/>
      </w:pPr>
      <w:r>
        <w:t xml:space="preserve">Large neighbourhood search and its variable counterpart bring the previous discussion to the doorstep of hybrid quantum classical methods. Variable neighbourhood search (Mladenović and Hansen, 1997) systematically cycles through a family of nested neighbourhoods of increasing size, restarting descent in a larger neighbourhood whenever a smaller one becomes exhausted. This procedure provides a disciplined way to combine the speed of small neighbourhoods with the reach of larger ones, and it makes the trade off between move cost and escape capability explicit at every step.</w:t>
      </w:r>
    </w:p>
    <w:p>
      <w:pPr>
        <w:pStyle w:val="BodyText"/>
      </w:pPr>
      <w:r>
        <w:t xml:space="preserve">Large neighbourhood search (Shaw, 1998; Pisinger and Røpke, 2010) develops a complementary idea. Rather than scanning a large neighbourhood directly, it destroys a chosen portion of the incumbent solution and then repairs it using a dedicated subproblem solver. The destroy operator selects which variables are unfixed, and the repair operator solves the resulting subproblem to optimality or near optimality. In effect, the neighbourhood of the incumbent is defined implicitly as the set of completions reachable through the repair procedure, which can be far larger than any neighbourhood that could be enumerated directly. Adaptive large neighbourhood search (Ropke and Pisinger, 2006) extends the framework by selecting among multiple destroy and repair operators on the basis of their recent success, which turns the choice of effective neighbourhood into a learned online decision.</w:t>
      </w:r>
    </w:p>
    <w:p>
      <w:pPr>
        <w:pStyle w:val="BodyText"/>
      </w:pPr>
      <w:r>
        <w:t xml:space="preserve">This pattern is the structural template for Quantum Local Search. In hybrid Quantum Local Search, the destroy operator selects a bounded subset of variables to unfix, the surrounding variables are held constant to define a residual local problem, and a quantum or quantum inspired routine takes the role of the repair operator. For Max Cut, the unfixed variables form a subgraph, and the residual problem is a smaller Ising or QUBO model whose ground state corresponds to the best multi vertex move available within that subgraph (Tomesh, Saleem and Suchara, 2022). The hybrid architecture inherits the convergence behaviour and computational accounting of classical large neighbourhood search, but replaces the repair solver with a more powerful, more expensive, and potentially more capable subproblem optimiser. This is the conceptual position in which the present project sits, and it is the position from which the subsequent quantum literature can be read most clearly.</w:t>
      </w:r>
    </w:p>
    <w:bookmarkEnd w:id="24"/>
    <w:bookmarkStart w:id="25" w:name="X4e88bcd2c11fa761619787f0916cf62dedafb7d"/>
    <w:p>
      <w:pPr>
        <w:pStyle w:val="Heading2"/>
      </w:pPr>
      <w:r>
        <w:t xml:space="preserve">2.6 Quantum Optimisation as a Source of Neighbourhood Solvers</w:t>
      </w:r>
    </w:p>
    <w:p>
      <w:pPr>
        <w:pStyle w:val="FirstParagraph"/>
      </w:pPr>
      <w:r>
        <w:t xml:space="preserve">The quantum optimisation literature is often introduced through the lens of global solution, but its most defensible near term role is as a source of neighbourhood solvers, that is, as a set of methods capable of optimising bounded local subproblems that arise inside a larger classical search loop. Three families of quantum methods are particularly relevant.</w:t>
      </w:r>
    </w:p>
    <w:p>
      <w:pPr>
        <w:pStyle w:val="BodyText"/>
      </w:pPr>
      <w:r>
        <w:t xml:space="preserve">Quantum annealing encodes an optimisation problem as the ground state of an Ising Hamiltonian and evolves the system from a simple initial Hamiltonian towards the problem Hamiltonian according to a slow schedule. The motivating intuition is that quantum tunnelling can traverse barriers that thermal fluctuations cannot, which would correspond, in landscape language, to an effective neighbourhood that connects basins separated by tall but thin barriers (Kadowaki and Nishimori, 1998; Albash and Lidar, 2018). The empirical evidence for a generic advantage on hard optimisation problems remains contested, but a more nuanced finding has emerged: quantum annealers are often most useful as local refinement engines, particularly under reverse annealing schedules, where the system is initialised at a known classical solution, partially excited, and re annealed (Chancellor, 2017; Pelofske, Hahn and Djidjev, 2023). In this mode, the device explicitly behaves as a neighbourhood solver for a region around the incumbent, which makes it a natural fit for hybrid local search.</w:t>
      </w:r>
    </w:p>
    <w:p>
      <w:pPr>
        <w:pStyle w:val="BodyText"/>
      </w:pPr>
      <w:r>
        <w:t xml:space="preserve">The Quantum Approximate Optimisation Algorithm (QAOA), introduced by Farhi, Goldstone and Gutmann (2014) and generalised as the Quantum Alternating Operator Ansatz by Hadfield et al. (2019), is a variational algorithm in which a parameterised circuit alternates problem and mixing Hamiltonians and a classical outer loop optimises the parameters. Although QAOA was originally framed as a candidate for full problem solution, simulation studies have made its limits clear. Guerreschi and Matsuura (2019) show, on Max Cut, that low depth QAOA does not outperform strong classical heuristics and that hundreds of qubits would be required before a clear advantage could even be expected. Subsequent variants such as ADAPT QAOA (Zhu et al., 2022) and QAOA with adaptive bias fields (Yu et al., 2022) reduce circuit depth requirements but do not change the basic conclusion that the algorithm is most useful on bounded problem sizes. Decomposition strategies such as QAOA in QAOA (Zhou et al., 2023) and divide and conquer QAOA (Li, Alam and Ghosh, 2023) make this explicit by partitioning the global instance into subproblems that match the qubit budget of available hardware.</w:t>
      </w:r>
    </w:p>
    <w:p>
      <w:pPr>
        <w:pStyle w:val="BodyText"/>
      </w:pPr>
      <w:r>
        <w:t xml:space="preserve">Warm start methods complete the picture. Egger, Mareček and Woerner (2021) propose initial state preparations for QAOA and related algorithms that begin from a classical relaxation or from a known feasible solution, which improves convergence on hard instances and, more importantly for this discussion, situates the quantum routine as a local refinement of a classical seed. The same logic underpins reverse annealing on D Wave hardware (Pelofske, Hahn and Djidjev, 2023) and the warm start aware variants studied in the recent benchmarking literature (Dupont et al., 2025). Across all three families, the operative pattern is the same: a classical solution defines a neighbourhood, and the quantum routine searches that neighbourhood.</w:t>
      </w:r>
    </w:p>
    <w:p>
      <w:pPr>
        <w:pStyle w:val="BodyText"/>
      </w:pPr>
      <w:r>
        <w:t xml:space="preserve">The synthesis offered by Abbas et al. (2024) reinforces this reading explicitly. Their review of challenges and opportunities in quantum optimisation argues that the most credible near term applications involve quantum subroutines embedded inside classical workflows, rather than standalone quantum solvers, and that benchmarking must therefore measure the contribution of the quantum component within that workflow rather than in isolation. This conclusion converges precisely with the large neighbourhood search analogy developed in the previous section: the natural unit of analysis is the neighbourhood, and the natural baseline is a strong classical neighbourhood solver of comparable scope.</w:t>
      </w:r>
    </w:p>
    <w:bookmarkEnd w:id="25"/>
    <w:bookmarkStart w:id="26" w:name="Xb8faabd4b949ccac9ba05ea17dff74e4c74e8c6"/>
    <w:p>
      <w:pPr>
        <w:pStyle w:val="Heading2"/>
      </w:pPr>
      <w:r>
        <w:t xml:space="preserve">2.7 Quantum Inspired Neighbourhood Structures</w:t>
      </w:r>
    </w:p>
    <w:p>
      <w:pPr>
        <w:pStyle w:val="FirstParagraph"/>
      </w:pPr>
      <w:r>
        <w:t xml:space="preserve">A separate but closely related body of work develops quantum inspired neighbourhood solvers, that is, classical algorithms whose internal structure draws on quantum mechanical metaphors without requiring quantum hardware. These methods are practically important because they make the quantum analogy testable on realistic problem sizes and because they offer credible classical baselines for genuine quantum methods.</w:t>
      </w:r>
    </w:p>
    <w:p>
      <w:pPr>
        <w:pStyle w:val="BodyText"/>
      </w:pPr>
      <w:r>
        <w:t xml:space="preserve">Simulated bifurcation (Goto, Tatsumura and Dixon, 2019) is one of the most influential examples. The algorithm simulates the classical dynamics of a network of nonlinear oscillators whose stable points correspond to solutions of an Ising model, and it has been shown to find high quality cuts on very large Max Cut instances at speeds competitive with the best classical heuristics. Coherent Ising machines (Hamerly et al., 2019) implement related dynamics in optical hardware, while digital annealers (Aramon et al., 2019) realise large scale parallel Markov chains tailored to QUBO problems. From the perspective of the present project, the most important property of these methods is not their hardware substrate but the neighbourhood they induce: each is, in effect, a strong local solver for bounded Ising subproblems and can therefore play the role of a repair operator inside a hybrid framework.</w:t>
      </w:r>
    </w:p>
    <w:p>
      <w:pPr>
        <w:pStyle w:val="BodyText"/>
      </w:pPr>
      <w:r>
        <w:t xml:space="preserve">A complementary strand of work develops sub QUBO extraction and decomposition strategies that allow such local solvers to be applied inside an outer classical loop. Atobe, Tawada and Togawa (2022) and the subsequent clustering based sub QUBO extraction of Suzuki et al. (2025) propose explicit procedures for selecting subsets of variables, constructing residual QUBO instances, and merging local solutions back into the global incumbent. These procedures are essentially destroy and repair operators for the QUBO setting, and they make the connection to classical large neighbourhood search formally explicit. Glover, Lewis and Kochenberger (2018) provide a unifying framework for QUBO based local search, including fast incremental evaluation of 1 flip moves through posiform representations (Liu et al., 2023), which is the natural classical baseline against which any sub QUBO based neighbourhood solver should be measured.</w:t>
      </w:r>
    </w:p>
    <w:p>
      <w:pPr>
        <w:pStyle w:val="BodyText"/>
      </w:pPr>
      <w:r>
        <w:t xml:space="preserve">Reinforcement learning has also entered this space. Liu and Goan (2023) propose reinforcement learning Quantum Local Search, in which a learned policy selects subproblem regions and adapts neighbourhood size based on observed search behaviour. This work is significant because it formalises adaptivity as a learned mapping from search state to neighbourhood, which is precisely the abstraction needed when comparing fixed and adaptive hybrid frameworks. The mainstream literature on adaptive operator selection in large neighbourhood search (Ropke and Pisinger, 2006; Pisinger and Røpke, 2010) provides the classical analogue, and the parallels between the two streams are explicit.</w:t>
      </w:r>
    </w:p>
    <w:p>
      <w:pPr>
        <w:pStyle w:val="BodyText"/>
      </w:pPr>
      <w:r>
        <w:t xml:space="preserve">The combined message of this section is that quantum inspired neighbourhood solvers are not a peripheral curiosity but a mature and competitive component of the optimisation toolkit. They both enable and constrain claims about quantum advantage: they enable hybrid frameworks to be tested at realistic scales on commodity hardware, and they constrain claims of quantum benefit by providing classical baselines whose internal structure already draws on the same mechanisms.</w:t>
      </w:r>
    </w:p>
    <w:bookmarkEnd w:id="26"/>
    <w:bookmarkStart w:id="27" w:name="Xbf6649947e61737265137d470b002c1372e5a4f"/>
    <w:p>
      <w:pPr>
        <w:pStyle w:val="Heading2"/>
      </w:pPr>
      <w:r>
        <w:t xml:space="preserve">2.8 Benchmarking, Evaluation, and Fair Comparison</w:t>
      </w:r>
    </w:p>
    <w:p>
      <w:pPr>
        <w:pStyle w:val="FirstParagraph"/>
      </w:pPr>
      <w:r>
        <w:t xml:space="preserve">The conceptual unification offered by the neighbourhood point of view has direct implications for how hybrid local search methods should be benchmarked. If quantum and quantum inspired routines are best understood as neighbourhood solvers, then evaluating them requires more than a final objective value: it requires measurement of the quantity that the neighbourhood is intended to provide, namely escape from local optima of a specified classical neighbourhood.</w:t>
      </w:r>
    </w:p>
    <w:p>
      <w:pPr>
        <w:pStyle w:val="BodyText"/>
      </w:pPr>
      <w:r>
        <w:t xml:space="preserve">The Max Cut benchmarking literature is comparatively well developed in this respect. The G set instances of Helmberg and Rendl (2000), and their later extensions, provide a standard reference set on which classical heuristics, quantum heuristics, and hybrid methods are routinely evaluated. Festa et al. (2002), Wang et al. (2012), and Benlic and Hao (2013) report best known cut values on these instances, which gives any new method a clear empirical target. Dunning, Gupta and Silberholz (2018) provide a systematic comparison of Max Cut heuristics that controls for runtime and reports approximation gaps under a common protocol, and Dupont et al. (2025) extend the protocol to a recent benchmarking study of quantum optimisation on a superconducting device. These references collectively define what fair comparison looks like for Max Cut.</w:t>
      </w:r>
    </w:p>
    <w:p>
      <w:pPr>
        <w:pStyle w:val="BodyText"/>
      </w:pPr>
      <w:r>
        <w:t xml:space="preserve">The metrics that emerge from this literature divide naturally into outcome metrics and process metrics. Outcome metrics include final cut value, approximation ratio against a reference optimum, and time to target, the latter being the time required to reach a specified quality threshold. Process metrics, which are essential when the object of study is local minimum escape, include the rate at which the local solver is invoked from a one flip local optimum, the proportion of such invocations that produce an improving move, the average size of the improvement per invocation, and the cumulative budget spent inside the local solver compared with the surrounding controller. Without process metrics it is impossible to distinguish between an improvement that comes from the quantum or quantum inspired component itself and an improvement that comes from additional classical refinement, a larger overall computational budget, or a more aggressive perturbation schedule.</w:t>
      </w:r>
    </w:p>
    <w:p>
      <w:pPr>
        <w:pStyle w:val="BodyText"/>
      </w:pPr>
      <w:r>
        <w:t xml:space="preserve">Ablation studies are particularly important when the neighbourhood interpretation is taken seriously. If the contribution of interest is the structure of a specific neighbourhood operator, then the same outer controller should be run with that operator replaced by an exact small scale solver, a strong classical heuristic, a quantum inspired heuristic, and, where possible, a genuine quantum routine. Tomesh, Saleem and Suchara (2022) carry out such an ablation in their Quantum Local Search study of Maximum Independent Set, and the analogous design transfers directly to Max Cut. Without ablation, claims about the role of a quantum or quantum inspired neighbourhood remain methodologically incomplete.</w:t>
      </w:r>
    </w:p>
    <w:p>
      <w:pPr>
        <w:pStyle w:val="BodyText"/>
      </w:pPr>
      <w:r>
        <w:t xml:space="preserve">A final, less technical, but increasingly emphasised point in the recent literature is the importance of clearly stated baselines. Abbas et al. (2024) and Dupont et al. (2025) argue that progress in quantum optimisation depends on comparison with strong classical methods rather than naive ones, and on transparent reporting of the assumptions under which any reported advantage is observed. The present project adopts this position as a methodological principle and treats one flip local search, simulated annealing, tabu search, and breakout local search as the minimum required classical comparator set.</w:t>
      </w:r>
    </w:p>
    <w:bookmarkEnd w:id="27"/>
    <w:bookmarkStart w:id="28" w:name="Xd3ce6b308104f42df54cff6f90f40d131a100b6"/>
    <w:p>
      <w:pPr>
        <w:pStyle w:val="Heading2"/>
      </w:pPr>
      <w:r>
        <w:t xml:space="preserve">2.9 Synthesis, Research Gap, and Project Positioning</w:t>
      </w:r>
    </w:p>
    <w:p>
      <w:pPr>
        <w:pStyle w:val="FirstParagraph"/>
      </w:pPr>
      <w:r>
        <w:t xml:space="preserve">The literature reviewed in this chapter supports a coherent and defensible research position. Classical local search for Max Cut is best understood as a family of neighbourhood designs whose individual members are well characterised but whose extension to larger or more structured neighbourhoods is bounded by computational cost and by complexity theoretic results such as PLS completeness and the smoothed complexity bounds for k FLIP (Schäffer and Yannakakis, 1991; Etscheid and Röglin, 2017; Bibak, Chandrasekaran and Carlson, 2024). Metaheuristic escape mechanisms address this limitation by enlarging or substituting the effective neighbourhood, with breakout local search, tabu search, and large neighbourhood search providing the strongest current classical performance (Glover and Laguna, 1997; Benlic and Hao, 2013; Pisinger and Røpke, 2010). Quantum and quantum inspired methods are most credibly positioned, on near term hardware, as local subproblem solvers operating on bounded neighbourhoods, which places them inside the same conceptual frame as classical large neighbourhood search (Tomesh, Saleem and Suchara, 2022; Egger, Mareček and Woerner, 2021; Abbas et al., 2024).</w:t>
      </w:r>
    </w:p>
    <w:p>
      <w:pPr>
        <w:pStyle w:val="BodyText"/>
      </w:pPr>
      <w:r>
        <w:t xml:space="preserve">Within this picture, three specific gaps remain. First, the existing Quantum Local Search literature focuses primarily on Maximum Independent Set and on demonstrating that hybrid execution is possible at scale, rather than on isolating and measuring the local minimum escape contribution of the quantum or quantum inspired neighbourhood (Tomesh, Saleem and Suchara, 2022; Liu and Goan, 2023). Second, the adaptive variants studied in the quantum optimisation literature, including ADAPT QAOA, adaptive bias QAOA, and reinforcement learning Quantum Local Search, adapt the quantum component rather than the surrounding classical controller and its trigger logic (Zhu et al., 2022; Yu et al., 2022; Liu and Goan, 2023). Third, the Max Cut specific benchmarking literature, while strong on outcome metrics, has not yet systematically reported process metrics aligned with the neighbourhood interpretation, in particular escape success rate from one flip local optima and improvement per local solve under matched controllers (Festa et al., 2002; Benlic and Hao, 2013; Dupont et al., 2025).</w:t>
      </w:r>
    </w:p>
    <w:p>
      <w:pPr>
        <w:pStyle w:val="BodyText"/>
      </w:pPr>
      <w:r>
        <w:t xml:space="preserve">The project addresses these gaps directly. It positions hybrid Quantum Local Search for Max Cut as a large neighbourhood search whose repair operator is a quantum or quantum inspired solver, and it studies adaptive control of the outer loop, specifically the conditions under which the local solver is invoked, the size and composition of the selected neighbourhood, and the acceptance policy applied to its output. The empirical contribution is a controlled comparison of this adaptive hybrid framework against a fixed hybrid baseline and against strong classical adaptive baselines, measured through both outcome metrics and the process metrics identified in the previous section. The claim of the project is therefore narrow and testable: not that quantum or quantum inspired methods deliver a generic advantage on Max Cut, but that, within a hybrid large neighbourhood architecture, adaptive triggering and neighbourhood selection can yield measurable improvements in local minimum escape, in improvement per local solve, and in equal budget solution quality, relative to fixed hybrid and strong classical adaptive comparators. This formulation aligns the project with the most credible reading of the current literature and sets the stage for the methodological design developed in the following chapter.</w:t>
      </w:r>
    </w:p>
    <w:bookmarkEnd w:id="28"/>
    <w:bookmarkStart w:id="29" w:name="references"/>
    <w:p>
      <w:pPr>
        <w:pStyle w:val="Heading2"/>
      </w:pPr>
      <w:r>
        <w:t xml:space="preserve">References</w:t>
      </w:r>
    </w:p>
    <w:p>
      <w:pPr>
        <w:pStyle w:val="FirstParagraph"/>
      </w:pPr>
      <w:r>
        <w:t xml:space="preserve">Aarts, E. and Lenstra, J.K. (eds.) (2003)</w:t>
      </w:r>
      <w:r>
        <w:t xml:space="preserve"> </w:t>
      </w:r>
      <w:r>
        <w:rPr>
          <w:i/>
          <w:iCs/>
        </w:rPr>
        <w:t xml:space="preserve">Local Search in Combinatorial Optimization</w:t>
      </w:r>
      <w:r>
        <w:t xml:space="preserve">. Princeton, NJ: Princeton University Press.</w:t>
      </w:r>
    </w:p>
    <w:p>
      <w:pPr>
        <w:pStyle w:val="BodyText"/>
      </w:pPr>
      <w:r>
        <w:t xml:space="preserve">Abbas, A., Ambainis, A., Augustino, B., Bärtschi, A., Buhrman, H., Coffrin, C. et al. (2024)</w:t>
      </w:r>
      <w:r>
        <w:t xml:space="preserve"> </w:t>
      </w:r>
      <w:r>
        <w:t xml:space="preserve">‘</w:t>
      </w:r>
      <w:r>
        <w:t xml:space="preserve">Challenges and opportunities in quantum optimization</w:t>
      </w:r>
      <w:r>
        <w:t xml:space="preserve">’</w:t>
      </w:r>
      <w:r>
        <w:t xml:space="preserve">,</w:t>
      </w:r>
      <w:r>
        <w:t xml:space="preserve"> </w:t>
      </w:r>
      <w:r>
        <w:rPr>
          <w:i/>
          <w:iCs/>
        </w:rPr>
        <w:t xml:space="preserve">Nature Reviews Physics</w:t>
      </w:r>
      <w:r>
        <w:t xml:space="preserve">, 6, pp. 718–735.</w:t>
      </w:r>
    </w:p>
    <w:p>
      <w:pPr>
        <w:pStyle w:val="BodyText"/>
      </w:pPr>
      <w:r>
        <w:t xml:space="preserve">Albash, T. and Lidar, D.A. (2018)</w:t>
      </w:r>
      <w:r>
        <w:t xml:space="preserve"> </w:t>
      </w:r>
      <w:r>
        <w:t xml:space="preserve">‘</w:t>
      </w:r>
      <w:r>
        <w:t xml:space="preserve">Adiabatic quantum computation</w:t>
      </w:r>
      <w:r>
        <w:t xml:space="preserve">’</w:t>
      </w:r>
      <w:r>
        <w:t xml:space="preserve">,</w:t>
      </w:r>
      <w:r>
        <w:t xml:space="preserve"> </w:t>
      </w:r>
      <w:r>
        <w:rPr>
          <w:i/>
          <w:iCs/>
        </w:rPr>
        <w:t xml:space="preserve">Reviews of Modern Physics</w:t>
      </w:r>
      <w:r>
        <w:t xml:space="preserve">, 90(1), 015002.</w:t>
      </w:r>
    </w:p>
    <w:p>
      <w:pPr>
        <w:pStyle w:val="BodyText"/>
      </w:pPr>
      <w:r>
        <w:t xml:space="preserve">Aramon, M., Rosenberg, G., Valiante, E., Miyazawa, T., Tamura, H. and Katzgraber, H.G. (2019)</w:t>
      </w:r>
      <w:r>
        <w:t xml:space="preserve"> </w:t>
      </w:r>
      <w:r>
        <w:t xml:space="preserve">‘</w:t>
      </w:r>
      <w:r>
        <w:t xml:space="preserve">Physics inspired optimization for quadratic unconstrained problems using a digital annealer</w:t>
      </w:r>
      <w:r>
        <w:t xml:space="preserve">’</w:t>
      </w:r>
      <w:r>
        <w:t xml:space="preserve">,</w:t>
      </w:r>
      <w:r>
        <w:t xml:space="preserve"> </w:t>
      </w:r>
      <w:r>
        <w:rPr>
          <w:i/>
          <w:iCs/>
        </w:rPr>
        <w:t xml:space="preserve">Frontiers in Physics</w:t>
      </w:r>
      <w:r>
        <w:t xml:space="preserve">, 7, 48.</w:t>
      </w:r>
    </w:p>
    <w:p>
      <w:pPr>
        <w:pStyle w:val="BodyText"/>
      </w:pPr>
      <w:r>
        <w:t xml:space="preserve">Atobe, Y., Tawada, M. and Togawa, N. (2022)</w:t>
      </w:r>
      <w:r>
        <w:t xml:space="preserve"> </w:t>
      </w:r>
      <w:r>
        <w:t xml:space="preserve">‘</w:t>
      </w:r>
      <w:r>
        <w:t xml:space="preserve">Hybrid annealing method based on subQUBO model extraction with multiple solution instances</w:t>
      </w:r>
      <w:r>
        <w:t xml:space="preserve">’</w:t>
      </w:r>
      <w:r>
        <w:t xml:space="preserve">,</w:t>
      </w:r>
      <w:r>
        <w:t xml:space="preserve"> </w:t>
      </w:r>
      <w:r>
        <w:rPr>
          <w:i/>
          <w:iCs/>
        </w:rPr>
        <w:t xml:space="preserve">IEEE Transactions on Computers</w:t>
      </w:r>
      <w:r>
        <w:t xml:space="preserve">, 71(10), pp. 2606–2619.</w:t>
      </w:r>
    </w:p>
    <w:p>
      <w:pPr>
        <w:pStyle w:val="BodyText"/>
      </w:pPr>
      <w:r>
        <w:t xml:space="preserve">Benlic, U. and Hao, J.-K. (2013)</w:t>
      </w:r>
      <w:r>
        <w:t xml:space="preserve"> </w:t>
      </w:r>
      <w:r>
        <w:t xml:space="preserve">‘</w:t>
      </w:r>
      <w:r>
        <w:t xml:space="preserve">Breakout local search for the Max Cut problem</w:t>
      </w:r>
      <w:r>
        <w:t xml:space="preserve">’</w:t>
      </w:r>
      <w:r>
        <w:t xml:space="preserve">,</w:t>
      </w:r>
      <w:r>
        <w:t xml:space="preserve"> </w:t>
      </w:r>
      <w:r>
        <w:rPr>
          <w:i/>
          <w:iCs/>
        </w:rPr>
        <w:t xml:space="preserve">Engineering Applications of Artificial Intelligence</w:t>
      </w:r>
      <w:r>
        <w:t xml:space="preserve">, 26(3), pp. 1162–1173.</w:t>
      </w:r>
    </w:p>
    <w:p>
      <w:pPr>
        <w:pStyle w:val="BodyText"/>
      </w:pPr>
      <w:r>
        <w:t xml:space="preserve">Bibak, A., Carlson, C. and Chandrasekaran, K. (2019)</w:t>
      </w:r>
      <w:r>
        <w:t xml:space="preserve"> </w:t>
      </w:r>
      <w:r>
        <w:t xml:space="preserve">‘</w:t>
      </w:r>
      <w:r>
        <w:t xml:space="preserve">Improving the smoothed complexity of FLIP for Max Cut problems</w:t>
      </w:r>
      <w:r>
        <w:t xml:space="preserve">’</w:t>
      </w:r>
      <w:r>
        <w:t xml:space="preserve">, in</w:t>
      </w:r>
      <w:r>
        <w:t xml:space="preserve"> </w:t>
      </w:r>
      <w:r>
        <w:rPr>
          <w:i/>
          <w:iCs/>
        </w:rPr>
        <w:t xml:space="preserve">Proceedings of the 30th Annual ACM SIAM Symposium on Discrete Algorithms (SODA)</w:t>
      </w:r>
      <w:r>
        <w:t xml:space="preserve">, pp. 897–916.</w:t>
      </w:r>
    </w:p>
    <w:p>
      <w:pPr>
        <w:pStyle w:val="BodyText"/>
      </w:pPr>
      <w:r>
        <w:t xml:space="preserve">Bibak, A., Chandrasekaran, K. and Carlson, C. (2024)</w:t>
      </w:r>
      <w:r>
        <w:t xml:space="preserve"> </w:t>
      </w:r>
      <w:r>
        <w:t xml:space="preserve">‘</w:t>
      </w:r>
      <w:r>
        <w:t xml:space="preserve">Superpolynomial smoothed complexity of 3 FLIP in local Max Cut</w:t>
      </w:r>
      <w:r>
        <w:t xml:space="preserve">’</w:t>
      </w:r>
      <w:r>
        <w:t xml:space="preserve">,</w:t>
      </w:r>
      <w:r>
        <w:t xml:space="preserve"> </w:t>
      </w:r>
      <w:r>
        <w:rPr>
          <w:i/>
          <w:iCs/>
        </w:rPr>
        <w:t xml:space="preserve">arXiv preprint arXiv:2404.18602</w:t>
      </w:r>
      <w:r>
        <w:t xml:space="preserve">.</w:t>
      </w:r>
    </w:p>
    <w:p>
      <w:pPr>
        <w:pStyle w:val="BodyText"/>
      </w:pPr>
      <w:r>
        <w:t xml:space="preserve">Boros, E. and Hammer, P.L. (2002)</w:t>
      </w:r>
      <w:r>
        <w:t xml:space="preserve"> </w:t>
      </w:r>
      <w:r>
        <w:t xml:space="preserve">‘</w:t>
      </w:r>
      <w:r>
        <w:t xml:space="preserve">Pseudo Boolean optimization</w:t>
      </w:r>
      <w:r>
        <w:t xml:space="preserve">’</w:t>
      </w:r>
      <w:r>
        <w:t xml:space="preserve">,</w:t>
      </w:r>
      <w:r>
        <w:t xml:space="preserve"> </w:t>
      </w:r>
      <w:r>
        <w:rPr>
          <w:i/>
          <w:iCs/>
        </w:rPr>
        <w:t xml:space="preserve">Discrete Applied Mathematics</w:t>
      </w:r>
      <w:r>
        <w:t xml:space="preserve">, 123(1–3), pp. 155–225.</w:t>
      </w:r>
    </w:p>
    <w:p>
      <w:pPr>
        <w:pStyle w:val="BodyText"/>
      </w:pPr>
      <w:r>
        <w:t xml:space="preserve">Chancellor, N. (2017)</w:t>
      </w:r>
      <w:r>
        <w:t xml:space="preserve"> </w:t>
      </w:r>
      <w:r>
        <w:t xml:space="preserve">‘</w:t>
      </w:r>
      <w:r>
        <w:t xml:space="preserve">Modernizing quantum annealing using local searches</w:t>
      </w:r>
      <w:r>
        <w:t xml:space="preserve">’</w:t>
      </w:r>
      <w:r>
        <w:t xml:space="preserve">,</w:t>
      </w:r>
      <w:r>
        <w:t xml:space="preserve"> </w:t>
      </w:r>
      <w:r>
        <w:rPr>
          <w:i/>
          <w:iCs/>
        </w:rPr>
        <w:t xml:space="preserve">New Journal of Physics</w:t>
      </w:r>
      <w:r>
        <w:t xml:space="preserve">, 19(2), 023024.</w:t>
      </w:r>
    </w:p>
    <w:p>
      <w:pPr>
        <w:pStyle w:val="BodyText"/>
      </w:pPr>
      <w:r>
        <w:t xml:space="preserve">Chen, X., Guo, C., Vlatakis-Gkaragkounis, E.V., Yannakakis, M. and Zhang, X. (2020)</w:t>
      </w:r>
      <w:r>
        <w:t xml:space="preserve"> </w:t>
      </w:r>
      <w:r>
        <w:t xml:space="preserve">‘</w:t>
      </w:r>
      <w:r>
        <w:t xml:space="preserve">Smoothed complexity of local Max Cut and binary Max CSP</w:t>
      </w:r>
      <w:r>
        <w:t xml:space="preserve">’</w:t>
      </w:r>
      <w:r>
        <w:t xml:space="preserve">, in</w:t>
      </w:r>
      <w:r>
        <w:t xml:space="preserve"> </w:t>
      </w:r>
      <w:r>
        <w:rPr>
          <w:i/>
          <w:iCs/>
        </w:rPr>
        <w:t xml:space="preserve">Proceedings of the 52nd Annual ACM SIGACT Symposium on Theory of Computing (STOC)</w:t>
      </w:r>
      <w:r>
        <w:t xml:space="preserve">, pp. 1052–1065.</w:t>
      </w:r>
    </w:p>
    <w:p>
      <w:pPr>
        <w:pStyle w:val="BodyText"/>
      </w:pPr>
      <w:r>
        <w:t xml:space="preserve">Dunning, I., Gupta, S. and Silberholz, J. (2018)</w:t>
      </w:r>
      <w:r>
        <w:t xml:space="preserve"> </w:t>
      </w:r>
      <w:r>
        <w:t xml:space="preserve">‘</w:t>
      </w:r>
      <w:r>
        <w:t xml:space="preserve">What works best when? A systematic evaluation of heuristics for Max Cut and QUBO</w:t>
      </w:r>
      <w:r>
        <w:t xml:space="preserve">’</w:t>
      </w:r>
      <w:r>
        <w:t xml:space="preserve">,</w:t>
      </w:r>
      <w:r>
        <w:t xml:space="preserve"> </w:t>
      </w:r>
      <w:r>
        <w:rPr>
          <w:i/>
          <w:iCs/>
        </w:rPr>
        <w:t xml:space="preserve">INFORMS Journal on Computing</w:t>
      </w:r>
      <w:r>
        <w:t xml:space="preserve">, 30(3), pp. 608–624.</w:t>
      </w:r>
    </w:p>
    <w:p>
      <w:pPr>
        <w:pStyle w:val="BodyText"/>
      </w:pPr>
      <w:r>
        <w:t xml:space="preserve">Dupont, M., Sundar, B., Evert, B., Bernal Neira, D.E., Peng, Z., Jeffrey, S. and Hodson, M.J. (2025)</w:t>
      </w:r>
      <w:r>
        <w:t xml:space="preserve"> </w:t>
      </w:r>
      <w:r>
        <w:t xml:space="preserve">‘</w:t>
      </w:r>
      <w:r>
        <w:t xml:space="preserve">Benchmarking quantum optimization for the maximum cut problem on a superconducting quantum computer</w:t>
      </w:r>
      <w:r>
        <w:t xml:space="preserve">’</w:t>
      </w:r>
      <w:r>
        <w:t xml:space="preserve">,</w:t>
      </w:r>
      <w:r>
        <w:t xml:space="preserve"> </w:t>
      </w:r>
      <w:r>
        <w:rPr>
          <w:i/>
          <w:iCs/>
        </w:rPr>
        <w:t xml:space="preserve">Physical Review Applied</w:t>
      </w:r>
      <w:r>
        <w:t xml:space="preserve">, 23, 014045.</w:t>
      </w:r>
    </w:p>
    <w:p>
      <w:pPr>
        <w:pStyle w:val="BodyText"/>
      </w:pPr>
      <w:r>
        <w:t xml:space="preserve">Egger, D.J., Mareček, J. and Woerner, S. (2021)</w:t>
      </w:r>
      <w:r>
        <w:t xml:space="preserve"> </w:t>
      </w:r>
      <w:r>
        <w:t xml:space="preserve">‘</w:t>
      </w:r>
      <w:r>
        <w:t xml:space="preserve">Warm starting quantum optimization</w:t>
      </w:r>
      <w:r>
        <w:t xml:space="preserve">’</w:t>
      </w:r>
      <w:r>
        <w:t xml:space="preserve">,</w:t>
      </w:r>
      <w:r>
        <w:t xml:space="preserve"> </w:t>
      </w:r>
      <w:r>
        <w:rPr>
          <w:i/>
          <w:iCs/>
        </w:rPr>
        <w:t xml:space="preserve">Quantum</w:t>
      </w:r>
      <w:r>
        <w:t xml:space="preserve">, 5, 479.</w:t>
      </w:r>
    </w:p>
    <w:p>
      <w:pPr>
        <w:pStyle w:val="BodyText"/>
      </w:pPr>
      <w:r>
        <w:t xml:space="preserve">Etscheid, M. and Röglin, H. (2017)</w:t>
      </w:r>
      <w:r>
        <w:t xml:space="preserve"> </w:t>
      </w:r>
      <w:r>
        <w:t xml:space="preserve">‘</w:t>
      </w:r>
      <w:r>
        <w:t xml:space="preserve">Smoothed analysis of local search for the maximum cut problem</w:t>
      </w:r>
      <w:r>
        <w:t xml:space="preserve">’</w:t>
      </w:r>
      <w:r>
        <w:t xml:space="preserve">,</w:t>
      </w:r>
      <w:r>
        <w:t xml:space="preserve"> </w:t>
      </w:r>
      <w:r>
        <w:rPr>
          <w:i/>
          <w:iCs/>
        </w:rPr>
        <w:t xml:space="preserve">ACM Transactions on Algorithms</w:t>
      </w:r>
      <w:r>
        <w:t xml:space="preserve">, 13(2), pp. 1–12.</w:t>
      </w:r>
    </w:p>
    <w:p>
      <w:pPr>
        <w:pStyle w:val="BodyText"/>
      </w:pPr>
      <w:r>
        <w:t xml:space="preserve">Farhi, E., Goldstone, J. and Gutmann, S. (2014)</w:t>
      </w:r>
      <w:r>
        <w:t xml:space="preserve"> </w:t>
      </w:r>
      <w:r>
        <w:t xml:space="preserve">‘</w:t>
      </w:r>
      <w:r>
        <w:t xml:space="preserve">A quantum approximate optimization algorithm</w:t>
      </w:r>
      <w:r>
        <w:t xml:space="preserve">’</w:t>
      </w:r>
      <w:r>
        <w:t xml:space="preserve">,</w:t>
      </w:r>
      <w:r>
        <w:t xml:space="preserve"> </w:t>
      </w:r>
      <w:r>
        <w:rPr>
          <w:i/>
          <w:iCs/>
        </w:rPr>
        <w:t xml:space="preserve">arXiv preprint arXiv:1411.4028</w:t>
      </w:r>
      <w:r>
        <w:t xml:space="preserve">.</w:t>
      </w:r>
    </w:p>
    <w:p>
      <w:pPr>
        <w:pStyle w:val="BodyText"/>
      </w:pPr>
      <w:r>
        <w:t xml:space="preserve">Festa, P., Pardalos, P.M., Resende, M.G.C. and Ribeiro, C.C. (2002)</w:t>
      </w:r>
      <w:r>
        <w:t xml:space="preserve"> </w:t>
      </w:r>
      <w:r>
        <w:t xml:space="preserve">‘</w:t>
      </w:r>
      <w:r>
        <w:t xml:space="preserve">Randomized heuristics for the Max Cut problem</w:t>
      </w:r>
      <w:r>
        <w:t xml:space="preserve">’</w:t>
      </w:r>
      <w:r>
        <w:t xml:space="preserve">,</w:t>
      </w:r>
      <w:r>
        <w:t xml:space="preserve"> </w:t>
      </w:r>
      <w:r>
        <w:rPr>
          <w:i/>
          <w:iCs/>
        </w:rPr>
        <w:t xml:space="preserve">Optimization Methods and Software</w:t>
      </w:r>
      <w:r>
        <w:t xml:space="preserve">, 17(6), pp. 1033–1058.</w:t>
      </w:r>
    </w:p>
    <w:p>
      <w:pPr>
        <w:pStyle w:val="BodyText"/>
      </w:pPr>
      <w:r>
        <w:t xml:space="preserve">Glover, F. (1989)</w:t>
      </w:r>
      <w:r>
        <w:t xml:space="preserve"> </w:t>
      </w:r>
      <w:r>
        <w:t xml:space="preserve">‘</w:t>
      </w:r>
      <w:r>
        <w:t xml:space="preserve">Tabu search, part I</w:t>
      </w:r>
      <w:r>
        <w:t xml:space="preserve">’</w:t>
      </w:r>
      <w:r>
        <w:t xml:space="preserve">,</w:t>
      </w:r>
      <w:r>
        <w:t xml:space="preserve"> </w:t>
      </w:r>
      <w:r>
        <w:rPr>
          <w:i/>
          <w:iCs/>
        </w:rPr>
        <w:t xml:space="preserve">ORSA Journal on Computing</w:t>
      </w:r>
      <w:r>
        <w:t xml:space="preserve">, 1(3), pp. 190–206.</w:t>
      </w:r>
    </w:p>
    <w:p>
      <w:pPr>
        <w:pStyle w:val="BodyText"/>
      </w:pPr>
      <w:r>
        <w:t xml:space="preserve">Glover, F. and Laguna, M. (1997)</w:t>
      </w:r>
      <w:r>
        <w:t xml:space="preserve"> </w:t>
      </w:r>
      <w:r>
        <w:rPr>
          <w:i/>
          <w:iCs/>
        </w:rPr>
        <w:t xml:space="preserve">Tabu Search</w:t>
      </w:r>
      <w:r>
        <w:t xml:space="preserve">. Boston, MA: Kluwer Academic Publishers.</w:t>
      </w:r>
    </w:p>
    <w:p>
      <w:pPr>
        <w:pStyle w:val="BodyText"/>
      </w:pPr>
      <w:r>
        <w:t xml:space="preserve">Glover, F., Lewis, M. and Kochenberger, G.A. (2018)</w:t>
      </w:r>
      <w:r>
        <w:t xml:space="preserve"> </w:t>
      </w:r>
      <w:r>
        <w:t xml:space="preserve">‘</w:t>
      </w:r>
      <w:r>
        <w:t xml:space="preserve">Logical and inequality implications for reducing the size and difficulty of quadratic unconstrained binary optimization problems</w:t>
      </w:r>
      <w:r>
        <w:t xml:space="preserve">’</w:t>
      </w:r>
      <w:r>
        <w:t xml:space="preserve">,</w:t>
      </w:r>
      <w:r>
        <w:t xml:space="preserve"> </w:t>
      </w:r>
      <w:r>
        <w:rPr>
          <w:i/>
          <w:iCs/>
        </w:rPr>
        <w:t xml:space="preserve">European Journal of Operational Research</w:t>
      </w:r>
      <w:r>
        <w:t xml:space="preserve">, 265(3), pp. 829–842.</w:t>
      </w:r>
    </w:p>
    <w:p>
      <w:pPr>
        <w:pStyle w:val="BodyText"/>
      </w:pPr>
      <w:r>
        <w:t xml:space="preserve">Goto, H., Tatsumura, K. and Dixon, A.R. (2019)</w:t>
      </w:r>
      <w:r>
        <w:t xml:space="preserve"> </w:t>
      </w:r>
      <w:r>
        <w:t xml:space="preserve">‘</w:t>
      </w:r>
      <w:r>
        <w:t xml:space="preserve">Combinatorial optimization by simulating adiabatic bifurcations in nonlinear Hamiltonian systems</w:t>
      </w:r>
      <w:r>
        <w:t xml:space="preserve">’</w:t>
      </w:r>
      <w:r>
        <w:t xml:space="preserve">,</w:t>
      </w:r>
      <w:r>
        <w:t xml:space="preserve"> </w:t>
      </w:r>
      <w:r>
        <w:rPr>
          <w:i/>
          <w:iCs/>
        </w:rPr>
        <w:t xml:space="preserve">Science Advances</w:t>
      </w:r>
      <w:r>
        <w:t xml:space="preserve">, 5(4), eaav2372.</w:t>
      </w:r>
    </w:p>
    <w:p>
      <w:pPr>
        <w:pStyle w:val="BodyText"/>
      </w:pPr>
      <w:r>
        <w:t xml:space="preserve">Guerreschi, G.G. and Matsuura, A.Y. (2019)</w:t>
      </w:r>
      <w:r>
        <w:t xml:space="preserve"> </w:t>
      </w:r>
      <w:r>
        <w:t xml:space="preserve">‘</w:t>
      </w:r>
      <w:r>
        <w:t xml:space="preserve">QAOA for Max Cut requires hundreds of qubits for quantum speedup</w:t>
      </w:r>
      <w:r>
        <w:t xml:space="preserve">’</w:t>
      </w:r>
      <w:r>
        <w:t xml:space="preserve">,</w:t>
      </w:r>
      <w:r>
        <w:t xml:space="preserve"> </w:t>
      </w:r>
      <w:r>
        <w:rPr>
          <w:i/>
          <w:iCs/>
        </w:rPr>
        <w:t xml:space="preserve">Scientific Reports</w:t>
      </w:r>
      <w:r>
        <w:t xml:space="preserve">, 9, 6903.</w:t>
      </w:r>
    </w:p>
    <w:p>
      <w:pPr>
        <w:pStyle w:val="BodyText"/>
      </w:pPr>
      <w:r>
        <w:t xml:space="preserve">Hadfield, S., Wang, Z., O’Gorman, B., Rieffel, E.G., Venturelli, D. and Biswas, R. (2019)</w:t>
      </w:r>
      <w:r>
        <w:t xml:space="preserve"> </w:t>
      </w:r>
      <w:r>
        <w:t xml:space="preserve">‘</w:t>
      </w:r>
      <w:r>
        <w:t xml:space="preserve">From the quantum approximate optimization algorithm to a quantum alternating operator ansatz</w:t>
      </w:r>
      <w:r>
        <w:t xml:space="preserve">’</w:t>
      </w:r>
      <w:r>
        <w:t xml:space="preserve">,</w:t>
      </w:r>
      <w:r>
        <w:t xml:space="preserve"> </w:t>
      </w:r>
      <w:r>
        <w:rPr>
          <w:i/>
          <w:iCs/>
        </w:rPr>
        <w:t xml:space="preserve">Algorithms</w:t>
      </w:r>
      <w:r>
        <w:t xml:space="preserve">, 12(2), 34.</w:t>
      </w:r>
    </w:p>
    <w:p>
      <w:pPr>
        <w:pStyle w:val="BodyText"/>
      </w:pPr>
      <w:r>
        <w:t xml:space="preserve">Hamerly, R., Inagaki, T., McMahon, P.L., Venturelli, D., Marandi, A., Onodera, T. et al. (2019)</w:t>
      </w:r>
      <w:r>
        <w:t xml:space="preserve"> </w:t>
      </w:r>
      <w:r>
        <w:t xml:space="preserve">‘</w:t>
      </w:r>
      <w:r>
        <w:t xml:space="preserve">Experimental investigation of performance differences between coherent Ising machines and a quantum annealer</w:t>
      </w:r>
      <w:r>
        <w:t xml:space="preserve">’</w:t>
      </w:r>
      <w:r>
        <w:t xml:space="preserve">,</w:t>
      </w:r>
      <w:r>
        <w:t xml:space="preserve"> </w:t>
      </w:r>
      <w:r>
        <w:rPr>
          <w:i/>
          <w:iCs/>
        </w:rPr>
        <w:t xml:space="preserve">Science Advances</w:t>
      </w:r>
      <w:r>
        <w:t xml:space="preserve">, 5(5), eaau0823.</w:t>
      </w:r>
    </w:p>
    <w:p>
      <w:pPr>
        <w:pStyle w:val="BodyText"/>
      </w:pPr>
      <w:r>
        <w:t xml:space="preserve">Helmberg, C. and Rendl, F. (2000)</w:t>
      </w:r>
      <w:r>
        <w:t xml:space="preserve"> </w:t>
      </w:r>
      <w:r>
        <w:t xml:space="preserve">‘</w:t>
      </w:r>
      <w:r>
        <w:t xml:space="preserve">A spectral bundle method for semidefinite programming</w:t>
      </w:r>
      <w:r>
        <w:t xml:space="preserve">’</w:t>
      </w:r>
      <w:r>
        <w:t xml:space="preserve">,</w:t>
      </w:r>
      <w:r>
        <w:t xml:space="preserve"> </w:t>
      </w:r>
      <w:r>
        <w:rPr>
          <w:i/>
          <w:iCs/>
        </w:rPr>
        <w:t xml:space="preserve">SIAM Journal on Optimization</w:t>
      </w:r>
      <w:r>
        <w:t xml:space="preserve">, 10(3), pp. 673–696.</w:t>
      </w:r>
    </w:p>
    <w:p>
      <w:pPr>
        <w:pStyle w:val="BodyText"/>
      </w:pPr>
      <w:r>
        <w:t xml:space="preserve">Jerrum, M. and Sinclair, A. (1996)</w:t>
      </w:r>
      <w:r>
        <w:t xml:space="preserve"> </w:t>
      </w:r>
      <w:r>
        <w:t xml:space="preserve">‘</w:t>
      </w:r>
      <w:r>
        <w:t xml:space="preserve">The Markov chain Monte Carlo method: an approach to approximate counting and integration</w:t>
      </w:r>
      <w:r>
        <w:t xml:space="preserve">’</w:t>
      </w:r>
      <w:r>
        <w:t xml:space="preserve">, in Hochbaum, D.S. (ed.)</w:t>
      </w:r>
      <w:r>
        <w:t xml:space="preserve"> </w:t>
      </w:r>
      <w:r>
        <w:rPr>
          <w:i/>
          <w:iCs/>
        </w:rPr>
        <w:t xml:space="preserve">Approximation Algorithms for NP Hard Problems</w:t>
      </w:r>
      <w:r>
        <w:t xml:space="preserve">. Boston, MA: PWS Publishing, pp. 482–520.</w:t>
      </w:r>
    </w:p>
    <w:p>
      <w:pPr>
        <w:pStyle w:val="BodyText"/>
      </w:pPr>
      <w:r>
        <w:t xml:space="preserve">Johnson, D.S., Papadimitriou, C.H. and Yannakakis, M. (1988)</w:t>
      </w:r>
      <w:r>
        <w:t xml:space="preserve"> </w:t>
      </w:r>
      <w:r>
        <w:t xml:space="preserve">‘</w:t>
      </w:r>
      <w:r>
        <w:t xml:space="preserve">How easy is local search?</w:t>
      </w:r>
      <w:r>
        <w:t xml:space="preserve">’</w:t>
      </w:r>
      <w:r>
        <w:t xml:space="preserve">,</w:t>
      </w:r>
      <w:r>
        <w:t xml:space="preserve"> </w:t>
      </w:r>
      <w:r>
        <w:rPr>
          <w:i/>
          <w:iCs/>
        </w:rPr>
        <w:t xml:space="preserve">Journal of Computer and System Sciences</w:t>
      </w:r>
      <w:r>
        <w:t xml:space="preserve">, 37(1), pp. 79–100.</w:t>
      </w:r>
    </w:p>
    <w:p>
      <w:pPr>
        <w:pStyle w:val="BodyText"/>
      </w:pPr>
      <w:r>
        <w:t xml:space="preserve">Kadowaki, T. and Nishimori, H. (1998)</w:t>
      </w:r>
      <w:r>
        <w:t xml:space="preserve"> </w:t>
      </w:r>
      <w:r>
        <w:t xml:space="preserve">‘</w:t>
      </w:r>
      <w:r>
        <w:t xml:space="preserve">Quantum annealing in the transverse Ising model</w:t>
      </w:r>
      <w:r>
        <w:t xml:space="preserve">’</w:t>
      </w:r>
      <w:r>
        <w:t xml:space="preserve">,</w:t>
      </w:r>
      <w:r>
        <w:t xml:space="preserve"> </w:t>
      </w:r>
      <w:r>
        <w:rPr>
          <w:i/>
          <w:iCs/>
        </w:rPr>
        <w:t xml:space="preserve">Physical Review E</w:t>
      </w:r>
      <w:r>
        <w:t xml:space="preserve">, 58(5), pp. 5355–5363.</w:t>
      </w:r>
    </w:p>
    <w:p>
      <w:pPr>
        <w:pStyle w:val="BodyText"/>
      </w:pPr>
      <w:r>
        <w:t xml:space="preserve">Kernighan, B.W. and Lin, S. (1970)</w:t>
      </w:r>
      <w:r>
        <w:t xml:space="preserve"> </w:t>
      </w:r>
      <w:r>
        <w:t xml:space="preserve">‘</w:t>
      </w:r>
      <w:r>
        <w:t xml:space="preserve">An efficient heuristic procedure for partitioning graphs</w:t>
      </w:r>
      <w:r>
        <w:t xml:space="preserve">’</w:t>
      </w:r>
      <w:r>
        <w:t xml:space="preserve">,</w:t>
      </w:r>
      <w:r>
        <w:t xml:space="preserve"> </w:t>
      </w:r>
      <w:r>
        <w:rPr>
          <w:i/>
          <w:iCs/>
        </w:rPr>
        <w:t xml:space="preserve">Bell System Technical Journal</w:t>
      </w:r>
      <w:r>
        <w:t xml:space="preserve">, 49(2), pp. 291–307.</w:t>
      </w:r>
    </w:p>
    <w:p>
      <w:pPr>
        <w:pStyle w:val="BodyText"/>
      </w:pPr>
      <w:r>
        <w:t xml:space="preserve">Kirkpatrick, S., Gelatt, C.D. and Vecchi, M.P. (1983)</w:t>
      </w:r>
      <w:r>
        <w:t xml:space="preserve"> </w:t>
      </w:r>
      <w:r>
        <w:t xml:space="preserve">‘</w:t>
      </w:r>
      <w:r>
        <w:t xml:space="preserve">Optimization by simulated annealing</w:t>
      </w:r>
      <w:r>
        <w:t xml:space="preserve">’</w:t>
      </w:r>
      <w:r>
        <w:t xml:space="preserve">,</w:t>
      </w:r>
      <w:r>
        <w:t xml:space="preserve"> </w:t>
      </w:r>
      <w:r>
        <w:rPr>
          <w:i/>
          <w:iCs/>
        </w:rPr>
        <w:t xml:space="preserve">Science</w:t>
      </w:r>
      <w:r>
        <w:t xml:space="preserve">, 220(4598), pp. 671–680.</w:t>
      </w:r>
    </w:p>
    <w:p>
      <w:pPr>
        <w:pStyle w:val="BodyText"/>
      </w:pPr>
      <w:r>
        <w:t xml:space="preserve">Kochenberger, G.A., Hao, J.-K., Lü, Z., Wang, H. and Glover, F. (2013)</w:t>
      </w:r>
      <w:r>
        <w:t xml:space="preserve"> </w:t>
      </w:r>
      <w:r>
        <w:t xml:space="preserve">‘</w:t>
      </w:r>
      <w:r>
        <w:t xml:space="preserve">Solving large scale Max Cut problems via tabu search</w:t>
      </w:r>
      <w:r>
        <w:t xml:space="preserve">’</w:t>
      </w:r>
      <w:r>
        <w:t xml:space="preserve">,</w:t>
      </w:r>
      <w:r>
        <w:t xml:space="preserve"> </w:t>
      </w:r>
      <w:r>
        <w:rPr>
          <w:i/>
          <w:iCs/>
        </w:rPr>
        <w:t xml:space="preserve">Journal of Heuristics</w:t>
      </w:r>
      <w:r>
        <w:t xml:space="preserve">, 19(4), pp. 565–571.</w:t>
      </w:r>
    </w:p>
    <w:p>
      <w:pPr>
        <w:pStyle w:val="BodyText"/>
      </w:pPr>
      <w:r>
        <w:t xml:space="preserve">Korte, B. and Vygen, J. (2011)</w:t>
      </w:r>
      <w:r>
        <w:t xml:space="preserve"> </w:t>
      </w:r>
      <w:r>
        <w:rPr>
          <w:i/>
          <w:iCs/>
        </w:rPr>
        <w:t xml:space="preserve">Combinatorial Optimization: Theory and Algorithms</w:t>
      </w:r>
      <w:r>
        <w:t xml:space="preserve">. 5th edn. Berlin: Springer.</w:t>
      </w:r>
    </w:p>
    <w:p>
      <w:pPr>
        <w:pStyle w:val="BodyText"/>
      </w:pPr>
      <w:r>
        <w:t xml:space="preserve">Li, J., Alam, M. and Ghosh, S. (2023)</w:t>
      </w:r>
      <w:r>
        <w:t xml:space="preserve"> </w:t>
      </w:r>
      <w:r>
        <w:t xml:space="preserve">‘</w:t>
      </w:r>
      <w:r>
        <w:t xml:space="preserve">Large scale quantum approximate optimization via divide and conquer</w:t>
      </w:r>
      <w:r>
        <w:t xml:space="preserve">’</w:t>
      </w:r>
      <w:r>
        <w:t xml:space="preserve">,</w:t>
      </w:r>
      <w:r>
        <w:t xml:space="preserve"> </w:t>
      </w:r>
      <w:r>
        <w:rPr>
          <w:i/>
          <w:iCs/>
        </w:rPr>
        <w:t xml:space="preserve">IEEE Transactions on Computer Aided Design of Integrated Circuits and Systems</w:t>
      </w:r>
      <w:r>
        <w:t xml:space="preserve">, 42(6), pp. 1852–1865.</w:t>
      </w:r>
    </w:p>
    <w:p>
      <w:pPr>
        <w:pStyle w:val="BodyText"/>
      </w:pPr>
      <w:r>
        <w:t xml:space="preserve">Liu, C.-Y. and Goan, H.-S. (2023)</w:t>
      </w:r>
      <w:r>
        <w:t xml:space="preserve"> </w:t>
      </w:r>
      <w:r>
        <w:t xml:space="preserve">‘</w:t>
      </w:r>
      <w:r>
        <w:t xml:space="preserve">Reinforcement learning quantum local search</w:t>
      </w:r>
      <w:r>
        <w:t xml:space="preserve">’</w:t>
      </w:r>
      <w:r>
        <w:t xml:space="preserve">, in</w:t>
      </w:r>
      <w:r>
        <w:t xml:space="preserve"> </w:t>
      </w:r>
      <w:r>
        <w:rPr>
          <w:i/>
          <w:iCs/>
        </w:rPr>
        <w:t xml:space="preserve">Proceedings of the IEEE International Conference on Quantum Computing and Engineering (QCE)</w:t>
      </w:r>
      <w:r>
        <w:t xml:space="preserve">.</w:t>
      </w:r>
    </w:p>
    <w:p>
      <w:pPr>
        <w:pStyle w:val="BodyText"/>
      </w:pPr>
      <w:r>
        <w:t xml:space="preserve">Liu, X., Wang, Y., Glover, F. and Kochenberger, G.A. (2023)</w:t>
      </w:r>
      <w:r>
        <w:t xml:space="preserve"> </w:t>
      </w:r>
      <w:r>
        <w:t xml:space="preserve">‘</w:t>
      </w:r>
      <w:r>
        <w:t xml:space="preserve">Fast 1 flip neighborhood evaluations for large scale pseudo Boolean optimization using posiform representation</w:t>
      </w:r>
      <w:r>
        <w:t xml:space="preserve">’</w:t>
      </w:r>
      <w:r>
        <w:t xml:space="preserve">,</w:t>
      </w:r>
      <w:r>
        <w:t xml:space="preserve"> </w:t>
      </w:r>
      <w:r>
        <w:rPr>
          <w:i/>
          <w:iCs/>
        </w:rPr>
        <w:t xml:space="preserve">Computers and Operations Research</w:t>
      </w:r>
      <w:r>
        <w:t xml:space="preserve">, 159, 106338.</w:t>
      </w:r>
    </w:p>
    <w:p>
      <w:pPr>
        <w:pStyle w:val="BodyText"/>
      </w:pPr>
      <w:r>
        <w:t xml:space="preserve">Lourenço, H.R., Martin, O.C. and Stützle, T. (2010)</w:t>
      </w:r>
      <w:r>
        <w:t xml:space="preserve"> </w:t>
      </w:r>
      <w:r>
        <w:t xml:space="preserve">‘</w:t>
      </w:r>
      <w:r>
        <w:t xml:space="preserve">Iterated local search: framework and applications</w:t>
      </w:r>
      <w:r>
        <w:t xml:space="preserve">’</w:t>
      </w:r>
      <w:r>
        <w:t xml:space="preserve">, in Gendreau, M. and Potvin, J.-Y. (eds.)</w:t>
      </w:r>
      <w:r>
        <w:t xml:space="preserve"> </w:t>
      </w:r>
      <w:r>
        <w:rPr>
          <w:i/>
          <w:iCs/>
        </w:rPr>
        <w:t xml:space="preserve">Handbook of Metaheuristics</w:t>
      </w:r>
      <w:r>
        <w:t xml:space="preserve">. 2nd edn. New York: Springer, pp. 363–397.</w:t>
      </w:r>
    </w:p>
    <w:p>
      <w:pPr>
        <w:pStyle w:val="BodyText"/>
      </w:pPr>
      <w:r>
        <w:t xml:space="preserve">Mladenović, N. and Hansen, P. (1997)</w:t>
      </w:r>
      <w:r>
        <w:t xml:space="preserve"> </w:t>
      </w:r>
      <w:r>
        <w:t xml:space="preserve">‘</w:t>
      </w:r>
      <w:r>
        <w:t xml:space="preserve">Variable neighborhood search</w:t>
      </w:r>
      <w:r>
        <w:t xml:space="preserve">’</w:t>
      </w:r>
      <w:r>
        <w:t xml:space="preserve">,</w:t>
      </w:r>
      <w:r>
        <w:t xml:space="preserve"> </w:t>
      </w:r>
      <w:r>
        <w:rPr>
          <w:i/>
          <w:iCs/>
        </w:rPr>
        <w:t xml:space="preserve">Computers and Operations Research</w:t>
      </w:r>
      <w:r>
        <w:t xml:space="preserve">, 24(11), pp. 1097–1100.</w:t>
      </w:r>
    </w:p>
    <w:p>
      <w:pPr>
        <w:pStyle w:val="BodyText"/>
      </w:pPr>
      <w:r>
        <w:t xml:space="preserve">Pelofske, E., Hahn, G. and Djidjev, H. (2023)</w:t>
      </w:r>
      <w:r>
        <w:t xml:space="preserve"> </w:t>
      </w:r>
      <w:r>
        <w:t xml:space="preserve">‘</w:t>
      </w:r>
      <w:r>
        <w:t xml:space="preserve">Initial state encoding via reverse quantum annealing and h gain features</w:t>
      </w:r>
      <w:r>
        <w:t xml:space="preserve">’</w:t>
      </w:r>
      <w:r>
        <w:t xml:space="preserve">,</w:t>
      </w:r>
      <w:r>
        <w:t xml:space="preserve"> </w:t>
      </w:r>
      <w:r>
        <w:rPr>
          <w:i/>
          <w:iCs/>
        </w:rPr>
        <w:t xml:space="preserve">IEEE Transactions on Quantum Engineering</w:t>
      </w:r>
      <w:r>
        <w:t xml:space="preserve">, 4, pp. 1–20.</w:t>
      </w:r>
    </w:p>
    <w:p>
      <w:pPr>
        <w:pStyle w:val="BodyText"/>
      </w:pPr>
      <w:r>
        <w:t xml:space="preserve">Pisinger, D. and Røpke, S. (2010)</w:t>
      </w:r>
      <w:r>
        <w:t xml:space="preserve"> </w:t>
      </w:r>
      <w:r>
        <w:t xml:space="preserve">‘</w:t>
      </w:r>
      <w:r>
        <w:t xml:space="preserve">Large neighborhood search</w:t>
      </w:r>
      <w:r>
        <w:t xml:space="preserve">’</w:t>
      </w:r>
      <w:r>
        <w:t xml:space="preserve">, in Gendreau, M. and Potvin, J.-Y. (eds.)</w:t>
      </w:r>
      <w:r>
        <w:t xml:space="preserve"> </w:t>
      </w:r>
      <w:r>
        <w:rPr>
          <w:i/>
          <w:iCs/>
        </w:rPr>
        <w:t xml:space="preserve">Handbook of Metaheuristics</w:t>
      </w:r>
      <w:r>
        <w:t xml:space="preserve">. 2nd edn. New York: Springer, pp. 399–419.</w:t>
      </w:r>
    </w:p>
    <w:p>
      <w:pPr>
        <w:pStyle w:val="BodyText"/>
      </w:pPr>
      <w:r>
        <w:t xml:space="preserve">Reidys, C.M. and Stadler, P.F. (2002)</w:t>
      </w:r>
      <w:r>
        <w:t xml:space="preserve"> </w:t>
      </w:r>
      <w:r>
        <w:t xml:space="preserve">‘</w:t>
      </w:r>
      <w:r>
        <w:t xml:space="preserve">Combinatorial landscapes</w:t>
      </w:r>
      <w:r>
        <w:t xml:space="preserve">’</w:t>
      </w:r>
      <w:r>
        <w:t xml:space="preserve">,</w:t>
      </w:r>
      <w:r>
        <w:t xml:space="preserve"> </w:t>
      </w:r>
      <w:r>
        <w:rPr>
          <w:i/>
          <w:iCs/>
        </w:rPr>
        <w:t xml:space="preserve">SIAM Review</w:t>
      </w:r>
      <w:r>
        <w:t xml:space="preserve">, 44(1), pp. 3–54.</w:t>
      </w:r>
    </w:p>
    <w:p>
      <w:pPr>
        <w:pStyle w:val="BodyText"/>
      </w:pPr>
      <w:r>
        <w:t xml:space="preserve">Resende, M.G.C. and Ribeiro, C.C. (2010)</w:t>
      </w:r>
      <w:r>
        <w:t xml:space="preserve"> </w:t>
      </w:r>
      <w:r>
        <w:t xml:space="preserve">‘</w:t>
      </w:r>
      <w:r>
        <w:t xml:space="preserve">Greedy randomized adaptive search procedures: advances, hybridizations, and applications</w:t>
      </w:r>
      <w:r>
        <w:t xml:space="preserve">’</w:t>
      </w:r>
      <w:r>
        <w:t xml:space="preserve">, in Gendreau, M. and Potvin, J.-Y. (eds.)</w:t>
      </w:r>
      <w:r>
        <w:t xml:space="preserve"> </w:t>
      </w:r>
      <w:r>
        <w:rPr>
          <w:i/>
          <w:iCs/>
        </w:rPr>
        <w:t xml:space="preserve">Handbook of Metaheuristics</w:t>
      </w:r>
      <w:r>
        <w:t xml:space="preserve">. 2nd edn. New York: Springer, pp. 283–319.</w:t>
      </w:r>
    </w:p>
    <w:p>
      <w:pPr>
        <w:pStyle w:val="BodyText"/>
      </w:pPr>
      <w:r>
        <w:t xml:space="preserve">Ropke, S. and Pisinger, D. (2006)</w:t>
      </w:r>
      <w:r>
        <w:t xml:space="preserve"> </w:t>
      </w:r>
      <w:r>
        <w:t xml:space="preserve">‘</w:t>
      </w:r>
      <w:r>
        <w:t xml:space="preserve">An adaptive large neighborhood search heuristic for the pickup and delivery problem with time windows</w:t>
      </w:r>
      <w:r>
        <w:t xml:space="preserve">’</w:t>
      </w:r>
      <w:r>
        <w:t xml:space="preserve">,</w:t>
      </w:r>
      <w:r>
        <w:t xml:space="preserve"> </w:t>
      </w:r>
      <w:r>
        <w:rPr>
          <w:i/>
          <w:iCs/>
        </w:rPr>
        <w:t xml:space="preserve">Transportation Science</w:t>
      </w:r>
      <w:r>
        <w:t xml:space="preserve">, 40(4), pp. 455–472.</w:t>
      </w:r>
    </w:p>
    <w:p>
      <w:pPr>
        <w:pStyle w:val="BodyText"/>
      </w:pPr>
      <w:r>
        <w:t xml:space="preserve">Schäffer, A.A. and Yannakakis, M. (1991)</w:t>
      </w:r>
      <w:r>
        <w:t xml:space="preserve"> </w:t>
      </w:r>
      <w:r>
        <w:t xml:space="preserve">‘</w:t>
      </w:r>
      <w:r>
        <w:t xml:space="preserve">Simple local search problems that are hard to solve</w:t>
      </w:r>
      <w:r>
        <w:t xml:space="preserve">’</w:t>
      </w:r>
      <w:r>
        <w:t xml:space="preserve">,</w:t>
      </w:r>
      <w:r>
        <w:t xml:space="preserve"> </w:t>
      </w:r>
      <w:r>
        <w:rPr>
          <w:i/>
          <w:iCs/>
        </w:rPr>
        <w:t xml:space="preserve">SIAM Journal on Computing</w:t>
      </w:r>
      <w:r>
        <w:t xml:space="preserve">, 20(1), pp. 56–87.</w:t>
      </w:r>
    </w:p>
    <w:p>
      <w:pPr>
        <w:pStyle w:val="BodyText"/>
      </w:pPr>
      <w:r>
        <w:t xml:space="preserve">Shaw, P. (1998)</w:t>
      </w:r>
      <w:r>
        <w:t xml:space="preserve"> </w:t>
      </w:r>
      <w:r>
        <w:t xml:space="preserve">‘</w:t>
      </w:r>
      <w:r>
        <w:t xml:space="preserve">Using constraint programming and local search methods to solve vehicle routing problems</w:t>
      </w:r>
      <w:r>
        <w:t xml:space="preserve">’</w:t>
      </w:r>
      <w:r>
        <w:t xml:space="preserve">, in</w:t>
      </w:r>
      <w:r>
        <w:t xml:space="preserve"> </w:t>
      </w:r>
      <w:r>
        <w:rPr>
          <w:i/>
          <w:iCs/>
        </w:rPr>
        <w:t xml:space="preserve">Proceedings of the 4th International Conference on Principles and Practice of Constraint Programming (CP 1998)</w:t>
      </w:r>
      <w:r>
        <w:t xml:space="preserve">, LNCS 1520, pp. 417–431.</w:t>
      </w:r>
    </w:p>
    <w:p>
      <w:pPr>
        <w:pStyle w:val="BodyText"/>
      </w:pPr>
      <w:r>
        <w:t xml:space="preserve">Suzuki, R., Tawada, M., Togawa, N. and Yasuda, M. (2025)</w:t>
      </w:r>
      <w:r>
        <w:t xml:space="preserve"> </w:t>
      </w:r>
      <w:r>
        <w:t xml:space="preserve">‘</w:t>
      </w:r>
      <w:r>
        <w:t xml:space="preserve">Clustering based sub QUBO extraction for hybrid QUBO solvers</w:t>
      </w:r>
      <w:r>
        <w:t xml:space="preserve">’</w:t>
      </w:r>
      <w:r>
        <w:t xml:space="preserve">,</w:t>
      </w:r>
      <w:r>
        <w:t xml:space="preserve"> </w:t>
      </w:r>
      <w:r>
        <w:rPr>
          <w:i/>
          <w:iCs/>
        </w:rPr>
        <w:t xml:space="preserve">arXiv preprint arXiv:2502.16212</w:t>
      </w:r>
      <w:r>
        <w:t xml:space="preserve">.</w:t>
      </w:r>
    </w:p>
    <w:p>
      <w:pPr>
        <w:pStyle w:val="BodyText"/>
      </w:pPr>
      <w:r>
        <w:t xml:space="preserve">Tomesh, T., Saleem, Z.H. and Suchara, M. (2022)</w:t>
      </w:r>
      <w:r>
        <w:t xml:space="preserve"> </w:t>
      </w:r>
      <w:r>
        <w:t xml:space="preserve">‘</w:t>
      </w:r>
      <w:r>
        <w:t xml:space="preserve">Quantum local search with the quantum alternating operator ansatz</w:t>
      </w:r>
      <w:r>
        <w:t xml:space="preserve">’</w:t>
      </w:r>
      <w:r>
        <w:t xml:space="preserve">,</w:t>
      </w:r>
      <w:r>
        <w:t xml:space="preserve"> </w:t>
      </w:r>
      <w:r>
        <w:rPr>
          <w:i/>
          <w:iCs/>
        </w:rPr>
        <w:t xml:space="preserve">Quantum</w:t>
      </w:r>
      <w:r>
        <w:t xml:space="preserve">, 6, 781.</w:t>
      </w:r>
    </w:p>
    <w:p>
      <w:pPr>
        <w:pStyle w:val="BodyText"/>
      </w:pPr>
      <w:r>
        <w:t xml:space="preserve">Wang, Y., Lü, Z., Glover, F. and Hao, J.-K. (2012)</w:t>
      </w:r>
      <w:r>
        <w:t xml:space="preserve"> </w:t>
      </w:r>
      <w:r>
        <w:t xml:space="preserve">‘</w:t>
      </w:r>
      <w:r>
        <w:t xml:space="preserve">Probabilistic GRASP tabu search algorithms for the UBQP problem</w:t>
      </w:r>
      <w:r>
        <w:t xml:space="preserve">’</w:t>
      </w:r>
      <w:r>
        <w:t xml:space="preserve">,</w:t>
      </w:r>
      <w:r>
        <w:t xml:space="preserve"> </w:t>
      </w:r>
      <w:r>
        <w:rPr>
          <w:i/>
          <w:iCs/>
        </w:rPr>
        <w:t xml:space="preserve">Computers and Operations Research</w:t>
      </w:r>
      <w:r>
        <w:t xml:space="preserve">, 40(12), pp. 3100–3107.</w:t>
      </w:r>
    </w:p>
    <w:p>
      <w:pPr>
        <w:pStyle w:val="BodyText"/>
      </w:pPr>
      <w:r>
        <w:t xml:space="preserve">Yu, Y., Cao, C., Dewey, E., Wang, X.-B., Shannon, N. and Joynt, R. (2022)</w:t>
      </w:r>
      <w:r>
        <w:t xml:space="preserve"> </w:t>
      </w:r>
      <w:r>
        <w:t xml:space="preserve">‘</w:t>
      </w:r>
      <w:r>
        <w:t xml:space="preserve">Quantum approximate optimization algorithm with adaptive bias fields</w:t>
      </w:r>
      <w:r>
        <w:t xml:space="preserve">’</w:t>
      </w:r>
      <w:r>
        <w:t xml:space="preserve">,</w:t>
      </w:r>
      <w:r>
        <w:t xml:space="preserve"> </w:t>
      </w:r>
      <w:r>
        <w:rPr>
          <w:i/>
          <w:iCs/>
        </w:rPr>
        <w:t xml:space="preserve">Physical Review Research</w:t>
      </w:r>
      <w:r>
        <w:t xml:space="preserve">, 4, 023249.</w:t>
      </w:r>
    </w:p>
    <w:p>
      <w:pPr>
        <w:pStyle w:val="BodyText"/>
      </w:pPr>
      <w:r>
        <w:t xml:space="preserve">Zhou, Z., Du, Y., Tian, X. and Tao, D. (2023)</w:t>
      </w:r>
      <w:r>
        <w:t xml:space="preserve"> </w:t>
      </w:r>
      <w:r>
        <w:t xml:space="preserve">‘</w:t>
      </w:r>
      <w:r>
        <w:t xml:space="preserve">QAOA in QAOA: solving large scale Max Cut problems on small quantum machines</w:t>
      </w:r>
      <w:r>
        <w:t xml:space="preserve">’</w:t>
      </w:r>
      <w:r>
        <w:t xml:space="preserve">,</w:t>
      </w:r>
      <w:r>
        <w:t xml:space="preserve"> </w:t>
      </w:r>
      <w:r>
        <w:rPr>
          <w:i/>
          <w:iCs/>
        </w:rPr>
        <w:t xml:space="preserve">Physical Review Applied</w:t>
      </w:r>
      <w:r>
        <w:t xml:space="preserve">, 19, 024027.</w:t>
      </w:r>
    </w:p>
    <w:p>
      <w:pPr>
        <w:pStyle w:val="BodyText"/>
      </w:pPr>
      <w:r>
        <w:t xml:space="preserve">Zhu, L., Tang, H.L., Barron, G.S., Mayhall, N.J., Barnes, E. and Economou, S.E. (2022)</w:t>
      </w:r>
      <w:r>
        <w:t xml:space="preserve"> </w:t>
      </w:r>
      <w:r>
        <w:t xml:space="preserve">‘</w:t>
      </w:r>
      <w:r>
        <w:t xml:space="preserve">Adaptive quantum approximate optimization algorithm for solving combinatorial problems on a quantum computer</w:t>
      </w:r>
      <w:r>
        <w:t xml:space="preserve">’</w:t>
      </w:r>
      <w:r>
        <w:t xml:space="preserve">,</w:t>
      </w:r>
      <w:r>
        <w:t xml:space="preserve"> </w:t>
      </w:r>
      <w:r>
        <w:rPr>
          <w:i/>
          <w:iCs/>
        </w:rPr>
        <w:t xml:space="preserve">Physical Review Research</w:t>
      </w:r>
      <w:r>
        <w:t xml:space="preserve">, 4, 033029.</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2026-05-20T22:57:36Z</dcterms:created>
  <dcterms:modified xsi:type="dcterms:W3CDTF">2026-05-20T22:57:36Z</dcterms:modified>
</cp:coreProperties>
</file>

<file path=docProps/custom.xml><?xml version="1.0" encoding="utf-8"?>
<Properties xmlns="http://schemas.openxmlformats.org/officeDocument/2006/custom-properties" xmlns:vt="http://schemas.openxmlformats.org/officeDocument/2006/docPropsVTypes"/>
</file>