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Adaptive Mechanisms in Quantum Local Search and Hybrid Quantum-Classical Optimisation</w:t>
      </w:r>
    </w:p>
    <w:p>
      <w:pPr>
        <w:jc w:val="center"/>
      </w:pPr>
      <w:r>
        <w:rPr>
          <w:b/>
          <w:color w:val="1F4E79"/>
          <w:sz w:val="32"/>
        </w:rPr>
        <w:t>for Max-Cut Local-Minimum Escape</w:t>
      </w:r>
    </w:p>
    <w:p/>
    <w:p>
      <w:pPr>
        <w:jc w:val="center"/>
      </w:pPr>
      <w:r>
        <w:rPr>
          <w:i/>
          <w:sz w:val="22"/>
        </w:rPr>
        <w:t>Academic scoping report for the project: Quantum Local Search for Combinatorial Optimisation</w:t>
      </w:r>
    </w:p>
    <w:p/>
    <w:tbl>
      <w:tblPr>
        <w:tblStyle w:val="TableGrid"/>
        <w:tblW w:type="auto" w:w="0"/>
        <w:tblLook w:firstColumn="1" w:firstRow="1" w:lastColumn="0" w:lastRow="0" w:noHBand="0" w:noVBand="1" w:val="04A0"/>
      </w:tblPr>
      <w:tblGrid>
        <w:gridCol w:w="10224"/>
      </w:tblGrid>
      <w:tr>
        <w:tc>
          <w:tcPr>
            <w:tcW w:type="dxa" w:w="10224"/>
            <w:shd w:fill="D9EAF7"/>
          </w:tcPr>
          <w:p>
            <w:r>
              <w:rPr>
                <w:sz w:val="20"/>
              </w:rPr>
            </w:r>
            <w:r>
              <w:rPr>
                <w:b/>
                <w:sz w:val="20"/>
              </w:rPr>
              <w:t>Purpose of this report</w:t>
            </w:r>
          </w:p>
          <w:p>
            <w:r>
              <w:rPr>
                <w:sz w:val="20"/>
              </w:rPr>
              <w:t>This report explains how adaptivity has been used in Quantum Local Search (QLS) and related hybrid quantum-classical optimisation methods, then translates those ideas into a focused research direction for Max-Cut local-minimum escape.</w:t>
            </w:r>
          </w:p>
        </w:tc>
      </w:tr>
    </w:tbl>
    <w:p>
      <w:r>
        <w:br w:type="page"/>
      </w:r>
    </w:p>
    <w:p>
      <w:pPr>
        <w:pStyle w:val="Heading1"/>
      </w:pPr>
      <w:r>
        <w:t>Executive Summary</w:t>
      </w:r>
    </w:p>
    <w:p>
      <w:r>
        <w:t>The central finding is that adaptivity in hybrid quantum-classical optimisation appears in several forms: adaptive neighbourhood or subproblem selection, adaptive circuit construction, adaptive parameter optimisation, warm-starting from classical solutions, recursive variable fixing, adaptive decomposition, and reverse-annealing schedule control.</w:t>
      </w:r>
    </w:p>
    <w:p>
      <w:r>
        <w:t>For this project, the most relevant forms are not mainly adaptive QAOA parameter tuning. The most relevant forms are adaptive subproblem selection, adaptive quantum-call triggering, and adaptive acceptance or refinement of returned solutions.</w:t>
      </w:r>
    </w:p>
    <w:p>
      <w:r>
        <w:t>This supports a clear project direction: treat Max-Cut as a testbed for studying whether a quantum or quantum-inspired local solver can help a classical local search algorithm escape local optima more effectively than fixed hybrid QLS and purely classical local search.</w:t>
      </w:r>
    </w:p>
    <w:p>
      <w:r>
        <w:t>The gap is that Max-Cut is heavily studied in quantum optimisation, especially through QAOA and quantum annealing, but less directly studied as an adaptive Quantum Local Search problem where local-minimum escape is the primary object of measurement.</w:t>
      </w:r>
    </w:p>
    <w:p>
      <w:pPr>
        <w:pStyle w:val="Heading1"/>
      </w:pPr>
      <w:r>
        <w:t>1. Core Distinction: Hybrid QLS vs Adaptive QLS</w:t>
      </w:r>
    </w:p>
    <w:p>
      <w:r>
        <w:t>Hybrid Quantum Local Search combines a classical local-search algorithm with a quantum or quantum-inspired subproblem solver. Adaptive Quantum Local Search adds a control layer that changes the search strategy based on feedback from the search process.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vAlign w:val="top"/>
          </w:tcPr>
          <w:p>
            <w:r>
              <w:rPr>
                <w:color w:val="FFFFFF"/>
                <w:sz w:val="18"/>
              </w:rPr>
            </w:r>
            <w:r>
              <w:rPr>
                <w:b/>
                <w:color w:val="FFFFFF"/>
                <w:sz w:val="18"/>
              </w:rPr>
              <w:t>Aspect</w:t>
            </w:r>
          </w:p>
        </w:tc>
        <w:tc>
          <w:tcPr>
            <w:tcW w:type="dxa" w:w="3408"/>
            <w:shd w:fill="1F4E79"/>
            <w:vAlign w:val="top"/>
          </w:tcPr>
          <w:p>
            <w:r>
              <w:rPr>
                <w:color w:val="FFFFFF"/>
                <w:sz w:val="18"/>
              </w:rPr>
            </w:r>
            <w:r>
              <w:rPr>
                <w:b/>
                <w:color w:val="FFFFFF"/>
                <w:sz w:val="18"/>
              </w:rPr>
              <w:t>Fixed Hybrid QLS</w:t>
            </w:r>
          </w:p>
        </w:tc>
        <w:tc>
          <w:tcPr>
            <w:tcW w:type="dxa" w:w="3408"/>
            <w:shd w:fill="1F4E79"/>
            <w:vAlign w:val="top"/>
          </w:tcPr>
          <w:p>
            <w:r>
              <w:rPr>
                <w:color w:val="FFFFFF"/>
                <w:sz w:val="18"/>
              </w:rPr>
            </w:r>
            <w:r>
              <w:rPr>
                <w:b/>
                <w:color w:val="FFFFFF"/>
                <w:sz w:val="18"/>
              </w:rPr>
              <w:t>Adaptive QLS</w:t>
            </w:r>
          </w:p>
        </w:tc>
      </w:tr>
      <w:tr>
        <w:tc>
          <w:tcPr>
            <w:tcW w:type="dxa" w:w="3408"/>
            <w:vAlign w:val="top"/>
          </w:tcPr>
          <w:p>
            <w:r>
              <w:rPr>
                <w:sz w:val="18"/>
              </w:rPr>
            </w:r>
            <w:r>
              <w:rPr>
                <w:b w:val="0"/>
                <w:sz w:val="18"/>
              </w:rPr>
              <w:t>Quantum role</w:t>
            </w:r>
          </w:p>
        </w:tc>
        <w:tc>
          <w:tcPr>
            <w:tcW w:type="dxa" w:w="3408"/>
            <w:vAlign w:val="top"/>
          </w:tcPr>
          <w:p>
            <w:r>
              <w:rPr>
                <w:sz w:val="18"/>
              </w:rPr>
            </w:r>
            <w:r>
              <w:rPr>
                <w:b w:val="0"/>
                <w:sz w:val="18"/>
              </w:rPr>
              <w:t>Solve a local subproblem using fixed rules</w:t>
            </w:r>
          </w:p>
        </w:tc>
        <w:tc>
          <w:tcPr>
            <w:tcW w:type="dxa" w:w="3408"/>
            <w:vAlign w:val="top"/>
          </w:tcPr>
          <w:p>
            <w:r>
              <w:rPr>
                <w:sz w:val="18"/>
              </w:rPr>
            </w:r>
            <w:r>
              <w:rPr>
                <w:b w:val="0"/>
                <w:sz w:val="18"/>
              </w:rPr>
              <w:t>Solve selected subproblems chosen according to search feedback</w:t>
            </w:r>
          </w:p>
        </w:tc>
      </w:tr>
      <w:tr>
        <w:tc>
          <w:tcPr>
            <w:tcW w:type="dxa" w:w="3408"/>
            <w:vAlign w:val="top"/>
          </w:tcPr>
          <w:p>
            <w:r>
              <w:rPr>
                <w:sz w:val="18"/>
              </w:rPr>
            </w:r>
            <w:r>
              <w:rPr>
                <w:b w:val="0"/>
                <w:sz w:val="18"/>
              </w:rPr>
              <w:t>When quantum is called</w:t>
            </w:r>
          </w:p>
        </w:tc>
        <w:tc>
          <w:tcPr>
            <w:tcW w:type="dxa" w:w="3408"/>
            <w:vAlign w:val="top"/>
          </w:tcPr>
          <w:p>
            <w:r>
              <w:rPr>
                <w:sz w:val="18"/>
              </w:rPr>
            </w:r>
            <w:r>
              <w:rPr>
                <w:b w:val="0"/>
                <w:sz w:val="18"/>
              </w:rPr>
              <w:t>Every fixed number of iterations, or at a fixed stage</w:t>
            </w:r>
          </w:p>
        </w:tc>
        <w:tc>
          <w:tcPr>
            <w:tcW w:type="dxa" w:w="3408"/>
            <w:vAlign w:val="top"/>
          </w:tcPr>
          <w:p>
            <w:r>
              <w:rPr>
                <w:sz w:val="18"/>
              </w:rPr>
            </w:r>
            <w:r>
              <w:rPr>
                <w:b w:val="0"/>
                <w:sz w:val="18"/>
              </w:rPr>
              <w:t>When stagnation, local optimality, or poor progress is detected</w:t>
            </w:r>
          </w:p>
        </w:tc>
      </w:tr>
      <w:tr>
        <w:tc>
          <w:tcPr>
            <w:tcW w:type="dxa" w:w="3408"/>
            <w:vAlign w:val="top"/>
          </w:tcPr>
          <w:p>
            <w:r>
              <w:rPr>
                <w:sz w:val="18"/>
              </w:rPr>
            </w:r>
            <w:r>
              <w:rPr>
                <w:b w:val="0"/>
                <w:sz w:val="18"/>
              </w:rPr>
              <w:t>Neighbourhood selection</w:t>
            </w:r>
          </w:p>
        </w:tc>
        <w:tc>
          <w:tcPr>
            <w:tcW w:type="dxa" w:w="3408"/>
            <w:vAlign w:val="top"/>
          </w:tcPr>
          <w:p>
            <w:r>
              <w:rPr>
                <w:sz w:val="18"/>
              </w:rPr>
            </w:r>
            <w:r>
              <w:rPr>
                <w:b w:val="0"/>
                <w:sz w:val="18"/>
              </w:rPr>
              <w:t>Random or pre-defined node subset</w:t>
            </w:r>
          </w:p>
        </w:tc>
        <w:tc>
          <w:tcPr>
            <w:tcW w:type="dxa" w:w="3408"/>
            <w:vAlign w:val="top"/>
          </w:tcPr>
          <w:p>
            <w:r>
              <w:rPr>
                <w:sz w:val="18"/>
              </w:rPr>
            </w:r>
            <w:r>
              <w:rPr>
                <w:b w:val="0"/>
                <w:sz w:val="18"/>
              </w:rPr>
              <w:t>Chosen using graph features, flip gains, conflict edges, energy impact, or learned policy</w:t>
            </w:r>
          </w:p>
        </w:tc>
      </w:tr>
      <w:tr>
        <w:tc>
          <w:tcPr>
            <w:tcW w:type="dxa" w:w="3408"/>
            <w:vAlign w:val="top"/>
          </w:tcPr>
          <w:p>
            <w:r>
              <w:rPr>
                <w:sz w:val="18"/>
              </w:rPr>
            </w:r>
            <w:r>
              <w:rPr>
                <w:b w:val="0"/>
                <w:sz w:val="18"/>
              </w:rPr>
              <w:t>Subproblem size</w:t>
            </w:r>
          </w:p>
        </w:tc>
        <w:tc>
          <w:tcPr>
            <w:tcW w:type="dxa" w:w="3408"/>
            <w:vAlign w:val="top"/>
          </w:tcPr>
          <w:p>
            <w:r>
              <w:rPr>
                <w:sz w:val="18"/>
              </w:rPr>
            </w:r>
            <w:r>
              <w:rPr>
                <w:b w:val="0"/>
                <w:sz w:val="18"/>
              </w:rPr>
              <w:t>Fixed size</w:t>
            </w:r>
          </w:p>
        </w:tc>
        <w:tc>
          <w:tcPr>
            <w:tcW w:type="dxa" w:w="3408"/>
            <w:vAlign w:val="top"/>
          </w:tcPr>
          <w:p>
            <w:r>
              <w:rPr>
                <w:sz w:val="18"/>
              </w:rPr>
            </w:r>
            <w:r>
              <w:rPr>
                <w:b w:val="0"/>
                <w:sz w:val="18"/>
              </w:rPr>
              <w:t>Changes according to success rate, stagnation length, or computational budget</w:t>
            </w:r>
          </w:p>
        </w:tc>
      </w:tr>
      <w:tr>
        <w:tc>
          <w:tcPr>
            <w:tcW w:type="dxa" w:w="3408"/>
            <w:vAlign w:val="top"/>
          </w:tcPr>
          <w:p>
            <w:r>
              <w:rPr>
                <w:sz w:val="18"/>
              </w:rPr>
            </w:r>
            <w:r>
              <w:rPr>
                <w:b w:val="0"/>
                <w:sz w:val="18"/>
              </w:rPr>
              <w:t>Acceptance rule</w:t>
            </w:r>
          </w:p>
        </w:tc>
        <w:tc>
          <w:tcPr>
            <w:tcW w:type="dxa" w:w="3408"/>
            <w:vAlign w:val="top"/>
          </w:tcPr>
          <w:p>
            <w:r>
              <w:rPr>
                <w:sz w:val="18"/>
              </w:rPr>
            </w:r>
            <w:r>
              <w:rPr>
                <w:b w:val="0"/>
                <w:sz w:val="18"/>
              </w:rPr>
              <w:t>Usually accept improvement only</w:t>
            </w:r>
          </w:p>
        </w:tc>
        <w:tc>
          <w:tcPr>
            <w:tcW w:type="dxa" w:w="3408"/>
            <w:vAlign w:val="top"/>
          </w:tcPr>
          <w:p>
            <w:r>
              <w:rPr>
                <w:sz w:val="18"/>
              </w:rPr>
            </w:r>
            <w:r>
              <w:rPr>
                <w:b w:val="0"/>
                <w:sz w:val="18"/>
              </w:rPr>
              <w:t>Can adapt acceptance to improvement, diversification, or plateau escape</w:t>
            </w:r>
          </w:p>
        </w:tc>
      </w:tr>
      <w:tr>
        <w:tc>
          <w:tcPr>
            <w:tcW w:type="dxa" w:w="3408"/>
            <w:vAlign w:val="top"/>
          </w:tcPr>
          <w:p>
            <w:r>
              <w:rPr>
                <w:sz w:val="18"/>
              </w:rPr>
            </w:r>
            <w:r>
              <w:rPr>
                <w:b w:val="0"/>
                <w:sz w:val="18"/>
              </w:rPr>
              <w:t>Research focus</w:t>
            </w:r>
          </w:p>
        </w:tc>
        <w:tc>
          <w:tcPr>
            <w:tcW w:type="dxa" w:w="3408"/>
            <w:vAlign w:val="top"/>
          </w:tcPr>
          <w:p>
            <w:r>
              <w:rPr>
                <w:sz w:val="18"/>
              </w:rPr>
            </w:r>
            <w:r>
              <w:rPr>
                <w:b w:val="0"/>
                <w:sz w:val="18"/>
              </w:rPr>
              <w:t>Does adding quantum help?</w:t>
            </w:r>
          </w:p>
        </w:tc>
        <w:tc>
          <w:tcPr>
            <w:tcW w:type="dxa" w:w="3408"/>
            <w:vAlign w:val="top"/>
          </w:tcPr>
          <w:p>
            <w:r>
              <w:rPr>
                <w:sz w:val="18"/>
              </w:rPr>
            </w:r>
            <w:r>
              <w:rPr>
                <w:b w:val="0"/>
                <w:sz w:val="18"/>
              </w:rPr>
              <w:t>When, where, and why does quantum help?</w:t>
            </w:r>
          </w:p>
        </w:tc>
      </w:tr>
    </w:tbl>
    <w:p>
      <w:pPr>
        <w:pStyle w:val="Heading1"/>
      </w:pPr>
      <w:r>
        <w:t>2. Taxonomy of Adaptivity in the Literature</w:t>
      </w:r>
    </w:p>
    <w:p>
      <w:r>
        <w:t>The literature uses the word adaptive in different ways. For a Max-Cut QLS project, these forms should be separated carefully because they imply different algorithms and different evaluation metrics.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9"/>
            <w:vAlign w:val="top"/>
          </w:tcPr>
          <w:p>
            <w:r>
              <w:rPr>
                <w:color w:val="FFFFFF"/>
                <w:sz w:val="18"/>
              </w:rPr>
            </w:r>
            <w:r>
              <w:rPr>
                <w:b/>
                <w:color w:val="FFFFFF"/>
                <w:sz w:val="18"/>
              </w:rPr>
              <w:t>Adaptive mechanism</w:t>
            </w:r>
          </w:p>
        </w:tc>
        <w:tc>
          <w:tcPr>
            <w:tcW w:type="dxa" w:w="2556"/>
            <w:shd w:fill="1F4E79"/>
            <w:vAlign w:val="top"/>
          </w:tcPr>
          <w:p>
            <w:r>
              <w:rPr>
                <w:color w:val="FFFFFF"/>
                <w:sz w:val="18"/>
              </w:rPr>
            </w:r>
            <w:r>
              <w:rPr>
                <w:b/>
                <w:color w:val="FFFFFF"/>
                <w:sz w:val="18"/>
              </w:rPr>
              <w:t>What changes during the run?</w:t>
            </w:r>
          </w:p>
        </w:tc>
        <w:tc>
          <w:tcPr>
            <w:tcW w:type="dxa" w:w="2556"/>
            <w:shd w:fill="1F4E79"/>
            <w:vAlign w:val="top"/>
          </w:tcPr>
          <w:p>
            <w:r>
              <w:rPr>
                <w:color w:val="FFFFFF"/>
                <w:sz w:val="18"/>
              </w:rPr>
            </w:r>
            <w:r>
              <w:rPr>
                <w:b/>
                <w:color w:val="FFFFFF"/>
                <w:sz w:val="18"/>
              </w:rPr>
              <w:t>Representative literature</w:t>
            </w:r>
          </w:p>
        </w:tc>
        <w:tc>
          <w:tcPr>
            <w:tcW w:type="dxa" w:w="2556"/>
            <w:shd w:fill="1F4E79"/>
            <w:vAlign w:val="top"/>
          </w:tcPr>
          <w:p>
            <w:r>
              <w:rPr>
                <w:color w:val="FFFFFF"/>
                <w:sz w:val="18"/>
              </w:rPr>
            </w:r>
            <w:r>
              <w:rPr>
                <w:b/>
                <w:color w:val="FFFFFF"/>
                <w:sz w:val="18"/>
              </w:rPr>
              <w:t>Transfer to Max-Cut QLS</w:t>
            </w:r>
          </w:p>
        </w:tc>
      </w:tr>
      <w:tr>
        <w:tc>
          <w:tcPr>
            <w:tcW w:type="dxa" w:w="2556"/>
            <w:vAlign w:val="top"/>
          </w:tcPr>
          <w:p>
            <w:r>
              <w:rPr>
                <w:sz w:val="18"/>
              </w:rPr>
            </w:r>
            <w:r>
              <w:rPr>
                <w:b w:val="0"/>
                <w:sz w:val="18"/>
              </w:rPr>
              <w:t>Adaptive neighbourhood selection</w:t>
            </w:r>
          </w:p>
        </w:tc>
        <w:tc>
          <w:tcPr>
            <w:tcW w:type="dxa" w:w="2556"/>
            <w:vAlign w:val="top"/>
          </w:tcPr>
          <w:p>
            <w:r>
              <w:rPr>
                <w:sz w:val="18"/>
              </w:rPr>
            </w:r>
            <w:r>
              <w:rPr>
                <w:b w:val="0"/>
                <w:sz w:val="18"/>
              </w:rPr>
              <w:t>The variables/subgraph sent to the quantum component</w:t>
            </w:r>
          </w:p>
        </w:tc>
        <w:tc>
          <w:tcPr>
            <w:tcW w:type="dxa" w:w="2556"/>
            <w:vAlign w:val="top"/>
          </w:tcPr>
          <w:p>
            <w:r>
              <w:rPr>
                <w:sz w:val="18"/>
              </w:rPr>
            </w:r>
            <w:r>
              <w:rPr>
                <w:b w:val="0"/>
                <w:sz w:val="18"/>
              </w:rPr>
              <w:t>Quantum Local Search; Reinforcement Learning QLS</w:t>
            </w:r>
          </w:p>
        </w:tc>
        <w:tc>
          <w:tcPr>
            <w:tcW w:type="dxa" w:w="2556"/>
            <w:vAlign w:val="top"/>
          </w:tcPr>
          <w:p>
            <w:r>
              <w:rPr>
                <w:sz w:val="18"/>
              </w:rPr>
            </w:r>
            <w:r>
              <w:rPr>
                <w:b w:val="0"/>
                <w:sz w:val="18"/>
              </w:rPr>
              <w:t>Choose Max-Cut vertices likely to unlock multi-flip improvement</w:t>
            </w:r>
          </w:p>
        </w:tc>
      </w:tr>
      <w:tr>
        <w:tc>
          <w:tcPr>
            <w:tcW w:type="dxa" w:w="2556"/>
            <w:vAlign w:val="top"/>
          </w:tcPr>
          <w:p>
            <w:r>
              <w:rPr>
                <w:sz w:val="18"/>
              </w:rPr>
            </w:r>
            <w:r>
              <w:rPr>
                <w:b w:val="0"/>
                <w:sz w:val="18"/>
              </w:rPr>
              <w:t>Adaptive quantum-call triggering</w:t>
            </w:r>
          </w:p>
        </w:tc>
        <w:tc>
          <w:tcPr>
            <w:tcW w:type="dxa" w:w="2556"/>
            <w:vAlign w:val="top"/>
          </w:tcPr>
          <w:p>
            <w:r>
              <w:rPr>
                <w:sz w:val="18"/>
              </w:rPr>
            </w:r>
            <w:r>
              <w:rPr>
                <w:b w:val="0"/>
                <w:sz w:val="18"/>
              </w:rPr>
              <w:t>The timing of quantum subproblem calls</w:t>
            </w:r>
          </w:p>
        </w:tc>
        <w:tc>
          <w:tcPr>
            <w:tcW w:type="dxa" w:w="2556"/>
            <w:vAlign w:val="top"/>
          </w:tcPr>
          <w:p>
            <w:r>
              <w:rPr>
                <w:sz w:val="18"/>
              </w:rPr>
            </w:r>
            <w:r>
              <w:rPr>
                <w:b w:val="0"/>
                <w:sz w:val="18"/>
              </w:rPr>
              <w:t>QLS-style hybrid loops; local-search stagnation rules</w:t>
            </w:r>
          </w:p>
        </w:tc>
        <w:tc>
          <w:tcPr>
            <w:tcW w:type="dxa" w:w="2556"/>
            <w:vAlign w:val="top"/>
          </w:tcPr>
          <w:p>
            <w:r>
              <w:rPr>
                <w:sz w:val="18"/>
              </w:rPr>
            </w:r>
            <w:r>
              <w:rPr>
                <w:b w:val="0"/>
                <w:sz w:val="18"/>
              </w:rPr>
              <w:t>Call quantum only when classical search reaches a local optimum or plateau</w:t>
            </w:r>
          </w:p>
        </w:tc>
      </w:tr>
      <w:tr>
        <w:tc>
          <w:tcPr>
            <w:tcW w:type="dxa" w:w="2556"/>
            <w:vAlign w:val="top"/>
          </w:tcPr>
          <w:p>
            <w:r>
              <w:rPr>
                <w:sz w:val="18"/>
              </w:rPr>
            </w:r>
            <w:r>
              <w:rPr>
                <w:b w:val="0"/>
                <w:sz w:val="18"/>
              </w:rPr>
              <w:t>Adaptive subproblem size</w:t>
            </w:r>
          </w:p>
        </w:tc>
        <w:tc>
          <w:tcPr>
            <w:tcW w:type="dxa" w:w="2556"/>
            <w:vAlign w:val="top"/>
          </w:tcPr>
          <w:p>
            <w:r>
              <w:rPr>
                <w:sz w:val="18"/>
              </w:rPr>
            </w:r>
            <w:r>
              <w:rPr>
                <w:b w:val="0"/>
                <w:sz w:val="18"/>
              </w:rPr>
              <w:t>The number of variables solved by the quantum component</w:t>
            </w:r>
          </w:p>
        </w:tc>
        <w:tc>
          <w:tcPr>
            <w:tcW w:type="dxa" w:w="2556"/>
            <w:vAlign w:val="top"/>
          </w:tcPr>
          <w:p>
            <w:r>
              <w:rPr>
                <w:sz w:val="18"/>
              </w:rPr>
            </w:r>
            <w:r>
              <w:rPr>
                <w:b w:val="0"/>
                <w:sz w:val="18"/>
              </w:rPr>
              <w:t>Decomposition and large-neighbourhood methods</w:t>
            </w:r>
          </w:p>
        </w:tc>
        <w:tc>
          <w:tcPr>
            <w:tcW w:type="dxa" w:w="2556"/>
            <w:vAlign w:val="top"/>
          </w:tcPr>
          <w:p>
            <w:r>
              <w:rPr>
                <w:sz w:val="18"/>
              </w:rPr>
            </w:r>
            <w:r>
              <w:rPr>
                <w:b w:val="0"/>
                <w:sz w:val="18"/>
              </w:rPr>
              <w:t>Increase or reduce selected vertices based on recent improvement</w:t>
            </w:r>
          </w:p>
        </w:tc>
      </w:tr>
      <w:tr>
        <w:tc>
          <w:tcPr>
            <w:tcW w:type="dxa" w:w="2556"/>
            <w:vAlign w:val="top"/>
          </w:tcPr>
          <w:p>
            <w:r>
              <w:rPr>
                <w:sz w:val="18"/>
              </w:rPr>
            </w:r>
            <w:r>
              <w:rPr>
                <w:b w:val="0"/>
                <w:sz w:val="18"/>
              </w:rPr>
              <w:t>Adaptive ansatz construction</w:t>
            </w:r>
          </w:p>
        </w:tc>
        <w:tc>
          <w:tcPr>
            <w:tcW w:type="dxa" w:w="2556"/>
            <w:vAlign w:val="top"/>
          </w:tcPr>
          <w:p>
            <w:r>
              <w:rPr>
                <w:sz w:val="18"/>
              </w:rPr>
            </w:r>
            <w:r>
              <w:rPr>
                <w:b w:val="0"/>
                <w:sz w:val="18"/>
              </w:rPr>
              <w:t>The QAOA or variational operator sequence</w:t>
            </w:r>
          </w:p>
        </w:tc>
        <w:tc>
          <w:tcPr>
            <w:tcW w:type="dxa" w:w="2556"/>
            <w:vAlign w:val="top"/>
          </w:tcPr>
          <w:p>
            <w:r>
              <w:rPr>
                <w:sz w:val="18"/>
              </w:rPr>
            </w:r>
            <w:r>
              <w:rPr>
                <w:b w:val="0"/>
                <w:sz w:val="18"/>
              </w:rPr>
              <w:t>ADAPT-QAOA</w:t>
            </w:r>
          </w:p>
        </w:tc>
        <w:tc>
          <w:tcPr>
            <w:tcW w:type="dxa" w:w="2556"/>
            <w:vAlign w:val="top"/>
          </w:tcPr>
          <w:p>
            <w:r>
              <w:rPr>
                <w:sz w:val="18"/>
              </w:rPr>
            </w:r>
            <w:r>
              <w:rPr>
                <w:b w:val="0"/>
                <w:sz w:val="18"/>
              </w:rPr>
              <w:t>Useful for the local solver if using QAOA on selected subgraphs</w:t>
            </w:r>
          </w:p>
        </w:tc>
      </w:tr>
      <w:tr>
        <w:tc>
          <w:tcPr>
            <w:tcW w:type="dxa" w:w="2556"/>
            <w:vAlign w:val="top"/>
          </w:tcPr>
          <w:p>
            <w:r>
              <w:rPr>
                <w:sz w:val="18"/>
              </w:rPr>
            </w:r>
            <w:r>
              <w:rPr>
                <w:b w:val="0"/>
                <w:sz w:val="18"/>
              </w:rPr>
              <w:t>Adaptive bias or mixer design</w:t>
            </w:r>
          </w:p>
        </w:tc>
        <w:tc>
          <w:tcPr>
            <w:tcW w:type="dxa" w:w="2556"/>
            <w:vAlign w:val="top"/>
          </w:tcPr>
          <w:p>
            <w:r>
              <w:rPr>
                <w:sz w:val="18"/>
              </w:rPr>
            </w:r>
            <w:r>
              <w:rPr>
                <w:b w:val="0"/>
                <w:sz w:val="18"/>
              </w:rPr>
              <w:t>Bias fields or mixers update from measurements or warm starts</w:t>
            </w:r>
          </w:p>
        </w:tc>
        <w:tc>
          <w:tcPr>
            <w:tcW w:type="dxa" w:w="2556"/>
            <w:vAlign w:val="top"/>
          </w:tcPr>
          <w:p>
            <w:r>
              <w:rPr>
                <w:sz w:val="18"/>
              </w:rPr>
            </w:r>
            <w:r>
              <w:rPr>
                <w:b w:val="0"/>
                <w:sz w:val="18"/>
              </w:rPr>
              <w:t>Adaptive-bias QAOA; warm-start QAOA</w:t>
            </w:r>
          </w:p>
        </w:tc>
        <w:tc>
          <w:tcPr>
            <w:tcW w:type="dxa" w:w="2556"/>
            <w:vAlign w:val="top"/>
          </w:tcPr>
          <w:p>
            <w:r>
              <w:rPr>
                <w:sz w:val="18"/>
              </w:rPr>
            </w:r>
            <w:r>
              <w:rPr>
                <w:b w:val="0"/>
                <w:sz w:val="18"/>
              </w:rPr>
              <w:t>Use incumbent cut information to guide quantum refinement</w:t>
            </w:r>
          </w:p>
        </w:tc>
      </w:tr>
      <w:tr>
        <w:tc>
          <w:tcPr>
            <w:tcW w:type="dxa" w:w="2556"/>
            <w:vAlign w:val="top"/>
          </w:tcPr>
          <w:p>
            <w:r>
              <w:rPr>
                <w:sz w:val="18"/>
              </w:rPr>
            </w:r>
            <w:r>
              <w:rPr>
                <w:b w:val="0"/>
                <w:sz w:val="18"/>
              </w:rPr>
              <w:t>Recursive reduction</w:t>
            </w:r>
          </w:p>
        </w:tc>
        <w:tc>
          <w:tcPr>
            <w:tcW w:type="dxa" w:w="2556"/>
            <w:vAlign w:val="top"/>
          </w:tcPr>
          <w:p>
            <w:r>
              <w:rPr>
                <w:sz w:val="18"/>
              </w:rPr>
            </w:r>
            <w:r>
              <w:rPr>
                <w:b w:val="0"/>
                <w:sz w:val="18"/>
              </w:rPr>
              <w:t>Variables are fixed or correlated based on quantum output</w:t>
            </w:r>
          </w:p>
        </w:tc>
        <w:tc>
          <w:tcPr>
            <w:tcW w:type="dxa" w:w="2556"/>
            <w:vAlign w:val="top"/>
          </w:tcPr>
          <w:p>
            <w:r>
              <w:rPr>
                <w:sz w:val="18"/>
              </w:rPr>
            </w:r>
            <w:r>
              <w:rPr>
                <w:b w:val="0"/>
                <w:sz w:val="18"/>
              </w:rPr>
              <w:t>Recursive QAOA</w:t>
            </w:r>
          </w:p>
        </w:tc>
        <w:tc>
          <w:tcPr>
            <w:tcW w:type="dxa" w:w="2556"/>
            <w:vAlign w:val="top"/>
          </w:tcPr>
          <w:p>
            <w:r>
              <w:rPr>
                <w:sz w:val="18"/>
              </w:rPr>
            </w:r>
            <w:r>
              <w:rPr>
                <w:b w:val="0"/>
                <w:sz w:val="18"/>
              </w:rPr>
              <w:t>Use quantum samples to identify stable vertex assignments</w:t>
            </w:r>
          </w:p>
        </w:tc>
      </w:tr>
      <w:tr>
        <w:tc>
          <w:tcPr>
            <w:tcW w:type="dxa" w:w="2556"/>
            <w:vAlign w:val="top"/>
          </w:tcPr>
          <w:p>
            <w:r>
              <w:rPr>
                <w:sz w:val="18"/>
              </w:rPr>
            </w:r>
            <w:r>
              <w:rPr>
                <w:b w:val="0"/>
                <w:sz w:val="18"/>
              </w:rPr>
              <w:t>Adaptive annealing schedule</w:t>
            </w:r>
          </w:p>
        </w:tc>
        <w:tc>
          <w:tcPr>
            <w:tcW w:type="dxa" w:w="2556"/>
            <w:vAlign w:val="top"/>
          </w:tcPr>
          <w:p>
            <w:r>
              <w:rPr>
                <w:sz w:val="18"/>
              </w:rPr>
            </w:r>
            <w:r>
              <w:rPr>
                <w:b w:val="0"/>
                <w:sz w:val="18"/>
              </w:rPr>
              <w:t>Reverse annealing time, pause, or h-gain schedule</w:t>
            </w:r>
          </w:p>
        </w:tc>
        <w:tc>
          <w:tcPr>
            <w:tcW w:type="dxa" w:w="2556"/>
            <w:vAlign w:val="top"/>
          </w:tcPr>
          <w:p>
            <w:r>
              <w:rPr>
                <w:sz w:val="18"/>
              </w:rPr>
            </w:r>
            <w:r>
              <w:rPr>
                <w:b w:val="0"/>
                <w:sz w:val="18"/>
              </w:rPr>
              <w:t>Reverse annealing studies</w:t>
            </w:r>
          </w:p>
        </w:tc>
        <w:tc>
          <w:tcPr>
            <w:tcW w:type="dxa" w:w="2556"/>
            <w:vAlign w:val="top"/>
          </w:tcPr>
          <w:p>
            <w:r>
              <w:rPr>
                <w:sz w:val="18"/>
              </w:rPr>
            </w:r>
            <w:r>
              <w:rPr>
                <w:b w:val="0"/>
                <w:sz w:val="18"/>
              </w:rPr>
              <w:t>Use incumbent cut as initial state and refine nearby configurations</w:t>
            </w:r>
          </w:p>
        </w:tc>
      </w:tr>
      <w:tr>
        <w:tc>
          <w:tcPr>
            <w:tcW w:type="dxa" w:w="2556"/>
            <w:vAlign w:val="top"/>
          </w:tcPr>
          <w:p>
            <w:r>
              <w:rPr>
                <w:sz w:val="18"/>
              </w:rPr>
            </w:r>
            <w:r>
              <w:rPr>
                <w:b w:val="0"/>
                <w:sz w:val="18"/>
              </w:rPr>
              <w:t>Adaptive classical perturbation</w:t>
            </w:r>
          </w:p>
        </w:tc>
        <w:tc>
          <w:tcPr>
            <w:tcW w:type="dxa" w:w="2556"/>
            <w:vAlign w:val="top"/>
          </w:tcPr>
          <w:p>
            <w:r>
              <w:rPr>
                <w:sz w:val="18"/>
              </w:rPr>
            </w:r>
            <w:r>
              <w:rPr>
                <w:b w:val="0"/>
                <w:sz w:val="18"/>
              </w:rPr>
              <w:t>Classical escape strength adapts after local optima</w:t>
            </w:r>
          </w:p>
        </w:tc>
        <w:tc>
          <w:tcPr>
            <w:tcW w:type="dxa" w:w="2556"/>
            <w:vAlign w:val="top"/>
          </w:tcPr>
          <w:p>
            <w:r>
              <w:rPr>
                <w:sz w:val="18"/>
              </w:rPr>
            </w:r>
            <w:r>
              <w:rPr>
                <w:b w:val="0"/>
                <w:sz w:val="18"/>
              </w:rPr>
              <w:t>Breakout Local Search; VNS; tabu search</w:t>
            </w:r>
          </w:p>
        </w:tc>
        <w:tc>
          <w:tcPr>
            <w:tcW w:type="dxa" w:w="2556"/>
            <w:vAlign w:val="top"/>
          </w:tcPr>
          <w:p>
            <w:r>
              <w:rPr>
                <w:sz w:val="18"/>
              </w:rPr>
            </w:r>
            <w:r>
              <w:rPr>
                <w:b w:val="0"/>
                <w:sz w:val="18"/>
              </w:rPr>
              <w:t>Important baseline for testing whether quantum adds value</w:t>
            </w:r>
          </w:p>
        </w:tc>
      </w:tr>
    </w:tbl>
    <w:p>
      <w:pPr>
        <w:pStyle w:val="Heading1"/>
      </w:pPr>
      <w:r>
        <w:t>3. Quantum Local Search as the Closest Foundation</w:t>
      </w:r>
    </w:p>
    <w:p>
      <w:r>
        <w:t>Quantum Local Search is best understood as a hybrid large-neighbourhood search framework. The classical part maintains the full solution and selects subproblems; the quantum part searches a restricted neighbourhood; the result is merged and refined classically.</w:t>
      </w:r>
    </w:p>
    <w:p>
      <w:r>
        <w:t>Tomesh, Saleem and Suchara introduced QLS with the Quantum Alternating Operator Ansatz for constrained combinatorial optimisation. Their main demonstration is Maximum Independent Set rather than Max-Cut, but the architecture is directly transferable: construct a local neighbourhood, solve it with a small quantum routine, and use the result to update the global solution [1].</w:t>
      </w:r>
    </w:p>
    <w:p>
      <w:r>
        <w:t>For Max-Cut, this becomes a multi-flip local improvement method. A classical one-flip local search may reach a state where no single vertex flip improves the cut. QLS can then select a subset of vertices and optimise all or many joint assignments of that subset while holding the remaining vertices fixed.</w:t>
      </w:r>
    </w:p>
    <w:p>
      <w:pPr>
        <w:pStyle w:val="Heading1"/>
      </w:pPr>
      <w:r>
        <w:t>4. Learning-Based and Adaptive Subproblem Selection</w:t>
      </w:r>
    </w:p>
    <w:p>
      <w:r>
        <w:t>A key weakness of fixed QLS is that random or fixed neighbourhood selection may waste quantum calls on subproblems that cannot improve the incumbent. Reinforcement Learning Quantum Local Search directly addresses this issue by learning which subproblems are worth sending to the quantum component [2].</w:t>
      </w:r>
    </w:p>
    <w:p>
      <w:r>
        <w:t>This idea is highly relevant for Max-Cut because the state of the current cut provides many features that can guide adaptive selection: vertex flip gains, number of incident uncut edges, vertex degree, recent flip frequency, local community structure, and stagnation length.</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vAlign w:val="top"/>
          </w:tcPr>
          <w:p>
            <w:r>
              <w:rPr>
                <w:color w:val="FFFFFF"/>
                <w:sz w:val="18"/>
              </w:rPr>
            </w:r>
            <w:r>
              <w:rPr>
                <w:b/>
                <w:color w:val="FFFFFF"/>
                <w:sz w:val="18"/>
              </w:rPr>
              <w:t>RL-QLS concept</w:t>
            </w:r>
          </w:p>
        </w:tc>
        <w:tc>
          <w:tcPr>
            <w:tcW w:type="dxa" w:w="3408"/>
            <w:shd w:fill="1F4E79"/>
            <w:vAlign w:val="top"/>
          </w:tcPr>
          <w:p>
            <w:r>
              <w:rPr>
                <w:color w:val="FFFFFF"/>
                <w:sz w:val="18"/>
              </w:rPr>
            </w:r>
            <w:r>
              <w:rPr>
                <w:b/>
                <w:color w:val="FFFFFF"/>
                <w:sz w:val="18"/>
              </w:rPr>
              <w:t>Max-Cut adaptation</w:t>
            </w:r>
          </w:p>
        </w:tc>
        <w:tc>
          <w:tcPr>
            <w:tcW w:type="dxa" w:w="3408"/>
            <w:shd w:fill="1F4E79"/>
            <w:vAlign w:val="top"/>
          </w:tcPr>
          <w:p>
            <w:r>
              <w:rPr>
                <w:color w:val="FFFFFF"/>
                <w:sz w:val="18"/>
              </w:rPr>
            </w:r>
            <w:r>
              <w:rPr>
                <w:b/>
                <w:color w:val="FFFFFF"/>
                <w:sz w:val="18"/>
              </w:rPr>
              <w:t>Measurement</w:t>
            </w:r>
          </w:p>
        </w:tc>
      </w:tr>
      <w:tr>
        <w:tc>
          <w:tcPr>
            <w:tcW w:type="dxa" w:w="3408"/>
            <w:vAlign w:val="top"/>
          </w:tcPr>
          <w:p>
            <w:r>
              <w:rPr>
                <w:sz w:val="18"/>
              </w:rPr>
            </w:r>
            <w:r>
              <w:rPr>
                <w:b w:val="0"/>
                <w:sz w:val="18"/>
              </w:rPr>
              <w:t>State</w:t>
            </w:r>
          </w:p>
        </w:tc>
        <w:tc>
          <w:tcPr>
            <w:tcW w:type="dxa" w:w="3408"/>
            <w:vAlign w:val="top"/>
          </w:tcPr>
          <w:p>
            <w:r>
              <w:rPr>
                <w:sz w:val="18"/>
              </w:rPr>
            </w:r>
            <w:r>
              <w:rPr>
                <w:b w:val="0"/>
                <w:sz w:val="18"/>
              </w:rPr>
              <w:t>Current cut value, flip gains, stagnation count, graph features</w:t>
            </w:r>
          </w:p>
        </w:tc>
        <w:tc>
          <w:tcPr>
            <w:tcW w:type="dxa" w:w="3408"/>
            <w:vAlign w:val="top"/>
          </w:tcPr>
          <w:p>
            <w:r>
              <w:rPr>
                <w:sz w:val="18"/>
              </w:rPr>
            </w:r>
            <w:r>
              <w:rPr>
                <w:b w:val="0"/>
                <w:sz w:val="18"/>
              </w:rPr>
              <w:t>Feature vector per run or per neighbourhood</w:t>
            </w:r>
          </w:p>
        </w:tc>
      </w:tr>
      <w:tr>
        <w:tc>
          <w:tcPr>
            <w:tcW w:type="dxa" w:w="3408"/>
            <w:vAlign w:val="top"/>
          </w:tcPr>
          <w:p>
            <w:r>
              <w:rPr>
                <w:sz w:val="18"/>
              </w:rPr>
            </w:r>
            <w:r>
              <w:rPr>
                <w:b w:val="0"/>
                <w:sz w:val="18"/>
              </w:rPr>
              <w:t>Action</w:t>
            </w:r>
          </w:p>
        </w:tc>
        <w:tc>
          <w:tcPr>
            <w:tcW w:type="dxa" w:w="3408"/>
            <w:vAlign w:val="top"/>
          </w:tcPr>
          <w:p>
            <w:r>
              <w:rPr>
                <w:sz w:val="18"/>
              </w:rPr>
            </w:r>
            <w:r>
              <w:rPr>
                <w:b w:val="0"/>
                <w:sz w:val="18"/>
              </w:rPr>
              <w:t>Select vertices/subgraph for quantum local solve</w:t>
            </w:r>
          </w:p>
        </w:tc>
        <w:tc>
          <w:tcPr>
            <w:tcW w:type="dxa" w:w="3408"/>
            <w:vAlign w:val="top"/>
          </w:tcPr>
          <w:p>
            <w:r>
              <w:rPr>
                <w:sz w:val="18"/>
              </w:rPr>
            </w:r>
            <w:r>
              <w:rPr>
                <w:b w:val="0"/>
                <w:sz w:val="18"/>
              </w:rPr>
              <w:t>Chosen neighbourhood S</w:t>
            </w:r>
          </w:p>
        </w:tc>
      </w:tr>
      <w:tr>
        <w:tc>
          <w:tcPr>
            <w:tcW w:type="dxa" w:w="3408"/>
            <w:vAlign w:val="top"/>
          </w:tcPr>
          <w:p>
            <w:r>
              <w:rPr>
                <w:sz w:val="18"/>
              </w:rPr>
            </w:r>
            <w:r>
              <w:rPr>
                <w:b w:val="0"/>
                <w:sz w:val="18"/>
              </w:rPr>
              <w:t>Reward</w:t>
            </w:r>
          </w:p>
        </w:tc>
        <w:tc>
          <w:tcPr>
            <w:tcW w:type="dxa" w:w="3408"/>
            <w:vAlign w:val="top"/>
          </w:tcPr>
          <w:p>
            <w:r>
              <w:rPr>
                <w:sz w:val="18"/>
              </w:rPr>
            </w:r>
            <w:r>
              <w:rPr>
                <w:b w:val="0"/>
                <w:sz w:val="18"/>
              </w:rPr>
              <w:t>Cut improvement after quantum solve and classical refinement</w:t>
            </w:r>
          </w:p>
        </w:tc>
        <w:tc>
          <w:tcPr>
            <w:tcW w:type="dxa" w:w="3408"/>
            <w:vAlign w:val="top"/>
          </w:tcPr>
          <w:p>
            <w:r>
              <w:rPr>
                <w:sz w:val="18"/>
              </w:rPr>
            </w:r>
            <w:r>
              <w:rPr>
                <w:b w:val="0"/>
                <w:sz w:val="18"/>
              </w:rPr>
              <w:t>Delta cut value, escape success, time-adjusted gain</w:t>
            </w:r>
          </w:p>
        </w:tc>
      </w:tr>
      <w:tr>
        <w:tc>
          <w:tcPr>
            <w:tcW w:type="dxa" w:w="3408"/>
            <w:vAlign w:val="top"/>
          </w:tcPr>
          <w:p>
            <w:r>
              <w:rPr>
                <w:sz w:val="18"/>
              </w:rPr>
            </w:r>
            <w:r>
              <w:rPr>
                <w:b w:val="0"/>
                <w:sz w:val="18"/>
              </w:rPr>
              <w:t>Policy objective</w:t>
            </w:r>
          </w:p>
        </w:tc>
        <w:tc>
          <w:tcPr>
            <w:tcW w:type="dxa" w:w="3408"/>
            <w:vAlign w:val="top"/>
          </w:tcPr>
          <w:p>
            <w:r>
              <w:rPr>
                <w:sz w:val="18"/>
              </w:rPr>
            </w:r>
            <w:r>
              <w:rPr>
                <w:b w:val="0"/>
                <w:sz w:val="18"/>
              </w:rPr>
              <w:t>Choose subproblems with high improvement probability</w:t>
            </w:r>
          </w:p>
        </w:tc>
        <w:tc>
          <w:tcPr>
            <w:tcW w:type="dxa" w:w="3408"/>
            <w:vAlign w:val="top"/>
          </w:tcPr>
          <w:p>
            <w:r>
              <w:rPr>
                <w:sz w:val="18"/>
              </w:rPr>
            </w:r>
            <w:r>
              <w:rPr>
                <w:b w:val="0"/>
                <w:sz w:val="18"/>
              </w:rPr>
              <w:t>Improvement per quantum call</w:t>
            </w:r>
          </w:p>
        </w:tc>
      </w:tr>
    </w:tbl>
    <w:p>
      <w:pPr>
        <w:pStyle w:val="Heading1"/>
      </w:pPr>
      <w:r>
        <w:t>5. Adaptive Quantum Optimisation Mechanisms Related to QLS</w:t>
      </w:r>
    </w:p>
    <w:p>
      <w:pPr>
        <w:pStyle w:val="Heading2"/>
      </w:pPr>
      <w:r>
        <w:t>5.1 ADAPT-QAOA</w:t>
      </w:r>
    </w:p>
    <w:p>
      <w:r>
        <w:t>ADAPT-QAOA adapts the circuit ansatz by choosing operators iteratively instead of using a fixed alternating structure. This is not QLS by itself, because it adapts the quantum circuit rather than the neighbourhoods in solution space. However, it is relevant if QAOA is used as the local quantum solver inside QLS [3].</w:t>
      </w:r>
    </w:p>
    <w:p>
      <w:pPr>
        <w:pStyle w:val="Heading2"/>
      </w:pPr>
      <w:r>
        <w:t>5.2 Adaptive-bias QAOA</w:t>
      </w:r>
    </w:p>
    <w:p>
      <w:r>
        <w:t>Adaptive-bias QAOA updates bias fields using measurement feedback. In Max-Cut, this supports the broader idea that measurement outcomes can guide later search decisions rather than treating quantum calls as isolated black boxes [4].</w:t>
      </w:r>
    </w:p>
    <w:p>
      <w:pPr>
        <w:pStyle w:val="Heading2"/>
      </w:pPr>
      <w:r>
        <w:t>5.3 Adaptive classical optimisation of QAOA parameters</w:t>
      </w:r>
    </w:p>
    <w:p>
      <w:r>
        <w:t>QAOA performance depends heavily on the classical optimiser used to tune angles. Adaptive Bayesian optimisation and related learning-based optimisers have been used to navigate QAOA parameter landscapes that may contain many local minima [5]. This is parameter-space adaptivity, while Max-Cut QLS focuses on solution-space adaptivity.</w:t>
      </w:r>
    </w:p>
    <w:p>
      <w:pPr>
        <w:pStyle w:val="Heading1"/>
      </w:pPr>
      <w:r>
        <w:t>6. Warm Starts, Reverse Annealing, and Local Refinement</w:t>
      </w:r>
    </w:p>
    <w:p>
      <w:pPr>
        <w:pStyle w:val="Heading2"/>
      </w:pPr>
      <w:r>
        <w:t>6.1 Warm-start QAOA</w:t>
      </w:r>
    </w:p>
    <w:p>
      <w:r>
        <w:t>Warm-start QAOA uses a classical relaxation or incumbent solution to initialise the quantum search. Egger, Marecek and Woerner show how quantum optimisation can inherit useful structure from classical optimisation through warm starts [6]. Tate et al. extend this for Max-Cut using custom mixers based on semidefinite-programming-style warm starts [7].</w:t>
      </w:r>
    </w:p>
    <w:p>
      <w:r>
        <w:t>For QLS, the incumbent produced by local search is the natural warm start. The quantum component should not search from scratch; it should exploit the current high-quality cut and focus on local improvement.</w:t>
      </w:r>
    </w:p>
    <w:p>
      <w:pPr>
        <w:pStyle w:val="Heading2"/>
      </w:pPr>
      <w:r>
        <w:t>6.2 Reverse annealing</w:t>
      </w:r>
    </w:p>
    <w:p>
      <w:r>
        <w:t>Reverse annealing is especially close to local search. It begins from a classical state, moves backward into a quantum regime, explores nearby configurations, and then anneals forward. Studies of reverse annealing and initial-state encoding include edge-weighted Max-Cut and iterative improvement procedures [11].</w:t>
      </w:r>
    </w:p>
    <w:p>
      <w:r>
        <w:t>In a Max-Cut QLS framework, reverse annealing can be interpreted as a quantum local refinement operator applied to the incumbent cut.</w:t>
      </w:r>
    </w:p>
    <w:p>
      <w:pPr>
        <w:pStyle w:val="Heading1"/>
      </w:pPr>
      <w:r>
        <w:t>7. Decomposition Methods and Their Connection to QLS</w:t>
      </w:r>
    </w:p>
    <w:p>
      <w:r>
        <w:t>Decomposition is one of the strongest practical motivations for QLS. Current quantum devices cannot usually solve large combinatorial instances directly, so hybrid methods partition the problem into smaller quantum-solvable components.</w:t>
      </w:r>
    </w:p>
    <w:p>
      <w:r>
        <w:t>Divide-and-Conquer QAOA partitions large Max-Cut graphs into smaller subgraphs solvable by small quantum devices and then reconstructs a global solution [9]. QAOA-in-QAOA solves subgraphs and formulates the merge problem itself as another Max-Cut problem [10].</w:t>
      </w:r>
    </w:p>
    <w:p>
      <w:r>
        <w:t>These methods are decomposition-based rather than local-minimum-escape-based. QLS can be seen as dynamic decomposition: instead of partitioning once before search, it repeatedly selects subproblems based on the current search state.</w:t>
      </w:r>
    </w:p>
    <w:p>
      <w:pPr>
        <w:pStyle w:val="Heading1"/>
      </w:pPr>
      <w:r>
        <w:t>8. Classical Adaptive Local Search as a Required Baseline</w:t>
      </w:r>
    </w:p>
    <w:p>
      <w:r>
        <w:t>A serious QLS project must compare against strong classical adaptive local search. Classical methods already contain mechanisms for escaping local minima: simulated annealing accepts worsening moves probabilistically; tabu search uses memory to avoid cycling; variable neighbourhood search changes the neighbourhood structure; and breakout local search uses adaptive perturbations after local optima [12-15].</w:t>
      </w:r>
    </w:p>
    <w:p>
      <w:r>
        <w:t>For Max-Cut, Breakout Local Search is particularly important. It alternates descent with adaptive perturbation and has shown strong performance on benchmark Max-Cut instances [15]. Therefore, the relevant research question is not whether QLS beats simple hill climbing, but whether it provides additional value over classical adaptive escape mechanisms.</w:t>
      </w:r>
    </w:p>
    <w:p>
      <w:pPr>
        <w:pStyle w:val="Heading1"/>
      </w:pPr>
      <w:r>
        <w:t>9. Transfer to Max-Cut Local-Minimum Escape</w:t>
      </w:r>
    </w:p>
    <w:p>
      <w:r>
        <w:t>A Max-Cut-specific adaptive QLS framework should define local minima, triggers, neighbourhood selection rules, backend solvers, acceptance rules, and evaluation metrics.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9"/>
            <w:vAlign w:val="top"/>
          </w:tcPr>
          <w:p>
            <w:r>
              <w:rPr>
                <w:color w:val="FFFFFF"/>
                <w:sz w:val="18"/>
              </w:rPr>
            </w:r>
            <w:r>
              <w:rPr>
                <w:b/>
                <w:color w:val="FFFFFF"/>
                <w:sz w:val="18"/>
              </w:rPr>
              <w:t>Component</w:t>
            </w:r>
          </w:p>
        </w:tc>
        <w:tc>
          <w:tcPr>
            <w:tcW w:type="dxa" w:w="2556"/>
            <w:shd w:fill="1F4E79"/>
            <w:vAlign w:val="top"/>
          </w:tcPr>
          <w:p>
            <w:r>
              <w:rPr>
                <w:color w:val="FFFFFF"/>
                <w:sz w:val="18"/>
              </w:rPr>
            </w:r>
            <w:r>
              <w:rPr>
                <w:b/>
                <w:color w:val="FFFFFF"/>
                <w:sz w:val="18"/>
              </w:rPr>
              <w:t>Basic design</w:t>
            </w:r>
          </w:p>
        </w:tc>
        <w:tc>
          <w:tcPr>
            <w:tcW w:type="dxa" w:w="2556"/>
            <w:shd w:fill="1F4E79"/>
            <w:vAlign w:val="top"/>
          </w:tcPr>
          <w:p>
            <w:r>
              <w:rPr>
                <w:color w:val="FFFFFF"/>
                <w:sz w:val="18"/>
              </w:rPr>
            </w:r>
            <w:r>
              <w:rPr>
                <w:b/>
                <w:color w:val="FFFFFF"/>
                <w:sz w:val="18"/>
              </w:rPr>
              <w:t>Adaptive design</w:t>
            </w:r>
          </w:p>
        </w:tc>
        <w:tc>
          <w:tcPr>
            <w:tcW w:type="dxa" w:w="2556"/>
            <w:shd w:fill="1F4E79"/>
            <w:vAlign w:val="top"/>
          </w:tcPr>
          <w:p>
            <w:r>
              <w:rPr>
                <w:color w:val="FFFFFF"/>
                <w:sz w:val="18"/>
              </w:rPr>
            </w:r>
            <w:r>
              <w:rPr>
                <w:b/>
                <w:color w:val="FFFFFF"/>
                <w:sz w:val="18"/>
              </w:rPr>
              <w:t>Why it matters</w:t>
            </w:r>
          </w:p>
        </w:tc>
      </w:tr>
      <w:tr>
        <w:tc>
          <w:tcPr>
            <w:tcW w:type="dxa" w:w="2556"/>
            <w:vAlign w:val="top"/>
          </w:tcPr>
          <w:p>
            <w:r>
              <w:rPr>
                <w:sz w:val="18"/>
              </w:rPr>
            </w:r>
            <w:r>
              <w:rPr>
                <w:b w:val="0"/>
                <w:sz w:val="18"/>
              </w:rPr>
              <w:t>Local-minimum definition</w:t>
            </w:r>
          </w:p>
        </w:tc>
        <w:tc>
          <w:tcPr>
            <w:tcW w:type="dxa" w:w="2556"/>
            <w:vAlign w:val="top"/>
          </w:tcPr>
          <w:p>
            <w:r>
              <w:rPr>
                <w:sz w:val="18"/>
              </w:rPr>
            </w:r>
            <w:r>
              <w:rPr>
                <w:b w:val="0"/>
                <w:sz w:val="18"/>
              </w:rPr>
              <w:t>No improving one-vertex flip</w:t>
            </w:r>
          </w:p>
        </w:tc>
        <w:tc>
          <w:tcPr>
            <w:tcW w:type="dxa" w:w="2556"/>
            <w:vAlign w:val="top"/>
          </w:tcPr>
          <w:p>
            <w:r>
              <w:rPr>
                <w:sz w:val="18"/>
              </w:rPr>
            </w:r>
            <w:r>
              <w:rPr>
                <w:b w:val="0"/>
                <w:sz w:val="18"/>
              </w:rPr>
              <w:t>Also detect plateaus and stagnation</w:t>
            </w:r>
          </w:p>
        </w:tc>
        <w:tc>
          <w:tcPr>
            <w:tcW w:type="dxa" w:w="2556"/>
            <w:vAlign w:val="top"/>
          </w:tcPr>
          <w:p>
            <w:r>
              <w:rPr>
                <w:sz w:val="18"/>
              </w:rPr>
            </w:r>
            <w:r>
              <w:rPr>
                <w:b w:val="0"/>
                <w:sz w:val="18"/>
              </w:rPr>
              <w:t>Defines when escape is needed</w:t>
            </w:r>
          </w:p>
        </w:tc>
      </w:tr>
      <w:tr>
        <w:tc>
          <w:tcPr>
            <w:tcW w:type="dxa" w:w="2556"/>
            <w:vAlign w:val="top"/>
          </w:tcPr>
          <w:p>
            <w:r>
              <w:rPr>
                <w:sz w:val="18"/>
              </w:rPr>
            </w:r>
            <w:r>
              <w:rPr>
                <w:b w:val="0"/>
                <w:sz w:val="18"/>
              </w:rPr>
              <w:t>Quantum trigger</w:t>
            </w:r>
          </w:p>
        </w:tc>
        <w:tc>
          <w:tcPr>
            <w:tcW w:type="dxa" w:w="2556"/>
            <w:vAlign w:val="top"/>
          </w:tcPr>
          <w:p>
            <w:r>
              <w:rPr>
                <w:sz w:val="18"/>
              </w:rPr>
            </w:r>
            <w:r>
              <w:rPr>
                <w:b w:val="0"/>
                <w:sz w:val="18"/>
              </w:rPr>
              <w:t>Every fixed interval</w:t>
            </w:r>
          </w:p>
        </w:tc>
        <w:tc>
          <w:tcPr>
            <w:tcW w:type="dxa" w:w="2556"/>
            <w:vAlign w:val="top"/>
          </w:tcPr>
          <w:p>
            <w:r>
              <w:rPr>
                <w:sz w:val="18"/>
              </w:rPr>
            </w:r>
            <w:r>
              <w:rPr>
                <w:b w:val="0"/>
                <w:sz w:val="18"/>
              </w:rPr>
              <w:t>Call after local optimum or k non-improving iterations</w:t>
            </w:r>
          </w:p>
        </w:tc>
        <w:tc>
          <w:tcPr>
            <w:tcW w:type="dxa" w:w="2556"/>
            <w:vAlign w:val="top"/>
          </w:tcPr>
          <w:p>
            <w:r>
              <w:rPr>
                <w:sz w:val="18"/>
              </w:rPr>
            </w:r>
            <w:r>
              <w:rPr>
                <w:b w:val="0"/>
                <w:sz w:val="18"/>
              </w:rPr>
              <w:t>Avoids wasting quantum calls</w:t>
            </w:r>
          </w:p>
        </w:tc>
      </w:tr>
      <w:tr>
        <w:tc>
          <w:tcPr>
            <w:tcW w:type="dxa" w:w="2556"/>
            <w:vAlign w:val="top"/>
          </w:tcPr>
          <w:p>
            <w:r>
              <w:rPr>
                <w:sz w:val="18"/>
              </w:rPr>
            </w:r>
            <w:r>
              <w:rPr>
                <w:b w:val="0"/>
                <w:sz w:val="18"/>
              </w:rPr>
              <w:t>Neighbourhood selection</w:t>
            </w:r>
          </w:p>
        </w:tc>
        <w:tc>
          <w:tcPr>
            <w:tcW w:type="dxa" w:w="2556"/>
            <w:vAlign w:val="top"/>
          </w:tcPr>
          <w:p>
            <w:r>
              <w:rPr>
                <w:sz w:val="18"/>
              </w:rPr>
            </w:r>
            <w:r>
              <w:rPr>
                <w:b w:val="0"/>
                <w:sz w:val="18"/>
              </w:rPr>
              <w:t>Random k vertices</w:t>
            </w:r>
          </w:p>
        </w:tc>
        <w:tc>
          <w:tcPr>
            <w:tcW w:type="dxa" w:w="2556"/>
            <w:vAlign w:val="top"/>
          </w:tcPr>
          <w:p>
            <w:r>
              <w:rPr>
                <w:sz w:val="18"/>
              </w:rPr>
            </w:r>
            <w:r>
              <w:rPr>
                <w:b w:val="0"/>
                <w:sz w:val="18"/>
              </w:rPr>
              <w:t>Select high-conflict, low-gain, boundary, high-degree, or unstable vertices</w:t>
            </w:r>
          </w:p>
        </w:tc>
        <w:tc>
          <w:tcPr>
            <w:tcW w:type="dxa" w:w="2556"/>
            <w:vAlign w:val="top"/>
          </w:tcPr>
          <w:p>
            <w:r>
              <w:rPr>
                <w:sz w:val="18"/>
              </w:rPr>
            </w:r>
            <w:r>
              <w:rPr>
                <w:b w:val="0"/>
                <w:sz w:val="18"/>
              </w:rPr>
              <w:t>Targets likely improvement regions</w:t>
            </w:r>
          </w:p>
        </w:tc>
      </w:tr>
      <w:tr>
        <w:tc>
          <w:tcPr>
            <w:tcW w:type="dxa" w:w="2556"/>
            <w:vAlign w:val="top"/>
          </w:tcPr>
          <w:p>
            <w:r>
              <w:rPr>
                <w:sz w:val="18"/>
              </w:rPr>
            </w:r>
            <w:r>
              <w:rPr>
                <w:b w:val="0"/>
                <w:sz w:val="18"/>
              </w:rPr>
              <w:t>Subproblem size</w:t>
            </w:r>
          </w:p>
        </w:tc>
        <w:tc>
          <w:tcPr>
            <w:tcW w:type="dxa" w:w="2556"/>
            <w:vAlign w:val="top"/>
          </w:tcPr>
          <w:p>
            <w:r>
              <w:rPr>
                <w:sz w:val="18"/>
              </w:rPr>
            </w:r>
            <w:r>
              <w:rPr>
                <w:b w:val="0"/>
                <w:sz w:val="18"/>
              </w:rPr>
              <w:t>Fixed k</w:t>
            </w:r>
          </w:p>
        </w:tc>
        <w:tc>
          <w:tcPr>
            <w:tcW w:type="dxa" w:w="2556"/>
            <w:vAlign w:val="top"/>
          </w:tcPr>
          <w:p>
            <w:r>
              <w:rPr>
                <w:sz w:val="18"/>
              </w:rPr>
            </w:r>
            <w:r>
              <w:rPr>
                <w:b w:val="0"/>
                <w:sz w:val="18"/>
              </w:rPr>
              <w:t>Adapt k based on success/failure and runtime</w:t>
            </w:r>
          </w:p>
        </w:tc>
        <w:tc>
          <w:tcPr>
            <w:tcW w:type="dxa" w:w="2556"/>
            <w:vAlign w:val="top"/>
          </w:tcPr>
          <w:p>
            <w:r>
              <w:rPr>
                <w:sz w:val="18"/>
              </w:rPr>
            </w:r>
            <w:r>
              <w:rPr>
                <w:b w:val="0"/>
                <w:sz w:val="18"/>
              </w:rPr>
              <w:t>Balances exploration and cost</w:t>
            </w:r>
          </w:p>
        </w:tc>
      </w:tr>
      <w:tr>
        <w:tc>
          <w:tcPr>
            <w:tcW w:type="dxa" w:w="2556"/>
            <w:vAlign w:val="top"/>
          </w:tcPr>
          <w:p>
            <w:r>
              <w:rPr>
                <w:sz w:val="18"/>
              </w:rPr>
            </w:r>
            <w:r>
              <w:rPr>
                <w:b w:val="0"/>
                <w:sz w:val="18"/>
              </w:rPr>
              <w:t>Backend</w:t>
            </w:r>
          </w:p>
        </w:tc>
        <w:tc>
          <w:tcPr>
            <w:tcW w:type="dxa" w:w="2556"/>
            <w:vAlign w:val="top"/>
          </w:tcPr>
          <w:p>
            <w:r>
              <w:rPr>
                <w:sz w:val="18"/>
              </w:rPr>
            </w:r>
            <w:r>
              <w:rPr>
                <w:b w:val="0"/>
                <w:sz w:val="18"/>
              </w:rPr>
              <w:t>Single QAOA/annealing/sampler</w:t>
            </w:r>
          </w:p>
        </w:tc>
        <w:tc>
          <w:tcPr>
            <w:tcW w:type="dxa" w:w="2556"/>
            <w:vAlign w:val="top"/>
          </w:tcPr>
          <w:p>
            <w:r>
              <w:rPr>
                <w:sz w:val="18"/>
              </w:rPr>
            </w:r>
            <w:r>
              <w:rPr>
                <w:b w:val="0"/>
                <w:sz w:val="18"/>
              </w:rPr>
              <w:t>Choose backend based on size and budget</w:t>
            </w:r>
          </w:p>
        </w:tc>
        <w:tc>
          <w:tcPr>
            <w:tcW w:type="dxa" w:w="2556"/>
            <w:vAlign w:val="top"/>
          </w:tcPr>
          <w:p>
            <w:r>
              <w:rPr>
                <w:sz w:val="18"/>
              </w:rPr>
            </w:r>
            <w:r>
              <w:rPr>
                <w:b w:val="0"/>
                <w:sz w:val="18"/>
              </w:rPr>
              <w:t>Improves practical efficiency</w:t>
            </w:r>
          </w:p>
        </w:tc>
      </w:tr>
      <w:tr>
        <w:tc>
          <w:tcPr>
            <w:tcW w:type="dxa" w:w="2556"/>
            <w:vAlign w:val="top"/>
          </w:tcPr>
          <w:p>
            <w:r>
              <w:rPr>
                <w:sz w:val="18"/>
              </w:rPr>
            </w:r>
            <w:r>
              <w:rPr>
                <w:b w:val="0"/>
                <w:sz w:val="18"/>
              </w:rPr>
              <w:t>Acceptance</w:t>
            </w:r>
          </w:p>
        </w:tc>
        <w:tc>
          <w:tcPr>
            <w:tcW w:type="dxa" w:w="2556"/>
            <w:vAlign w:val="top"/>
          </w:tcPr>
          <w:p>
            <w:r>
              <w:rPr>
                <w:sz w:val="18"/>
              </w:rPr>
            </w:r>
            <w:r>
              <w:rPr>
                <w:b w:val="0"/>
                <w:sz w:val="18"/>
              </w:rPr>
              <w:t>Accept improving move only</w:t>
            </w:r>
          </w:p>
        </w:tc>
        <w:tc>
          <w:tcPr>
            <w:tcW w:type="dxa" w:w="2556"/>
            <w:vAlign w:val="top"/>
          </w:tcPr>
          <w:p>
            <w:r>
              <w:rPr>
                <w:sz w:val="18"/>
              </w:rPr>
            </w:r>
            <w:r>
              <w:rPr>
                <w:b w:val="0"/>
                <w:sz w:val="18"/>
              </w:rPr>
              <w:t>Allow selective equal/worse moves for diversification</w:t>
            </w:r>
          </w:p>
        </w:tc>
        <w:tc>
          <w:tcPr>
            <w:tcW w:type="dxa" w:w="2556"/>
            <w:vAlign w:val="top"/>
          </w:tcPr>
          <w:p>
            <w:r>
              <w:rPr>
                <w:sz w:val="18"/>
              </w:rPr>
            </w:r>
            <w:r>
              <w:rPr>
                <w:b w:val="0"/>
                <w:sz w:val="18"/>
              </w:rPr>
              <w:t>Helps plateau escape</w:t>
            </w:r>
          </w:p>
        </w:tc>
      </w:tr>
      <w:tr>
        <w:tc>
          <w:tcPr>
            <w:tcW w:type="dxa" w:w="2556"/>
            <w:vAlign w:val="top"/>
          </w:tcPr>
          <w:p>
            <w:r>
              <w:rPr>
                <w:sz w:val="18"/>
              </w:rPr>
            </w:r>
            <w:r>
              <w:rPr>
                <w:b w:val="0"/>
                <w:sz w:val="18"/>
              </w:rPr>
              <w:t>Refinement</w:t>
            </w:r>
          </w:p>
        </w:tc>
        <w:tc>
          <w:tcPr>
            <w:tcW w:type="dxa" w:w="2556"/>
            <w:vAlign w:val="top"/>
          </w:tcPr>
          <w:p>
            <w:r>
              <w:rPr>
                <w:sz w:val="18"/>
              </w:rPr>
            </w:r>
            <w:r>
              <w:rPr>
                <w:b w:val="0"/>
                <w:sz w:val="18"/>
              </w:rPr>
              <w:t>Run local search after quantum call</w:t>
            </w:r>
          </w:p>
        </w:tc>
        <w:tc>
          <w:tcPr>
            <w:tcW w:type="dxa" w:w="2556"/>
            <w:vAlign w:val="top"/>
          </w:tcPr>
          <w:p>
            <w:r>
              <w:rPr>
                <w:sz w:val="18"/>
              </w:rPr>
            </w:r>
            <w:r>
              <w:rPr>
                <w:b w:val="0"/>
                <w:sz w:val="18"/>
              </w:rPr>
              <w:t>Adjust refinement depth by recent progress</w:t>
            </w:r>
          </w:p>
        </w:tc>
        <w:tc>
          <w:tcPr>
            <w:tcW w:type="dxa" w:w="2556"/>
            <w:vAlign w:val="top"/>
          </w:tcPr>
          <w:p>
            <w:r>
              <w:rPr>
                <w:sz w:val="18"/>
              </w:rPr>
            </w:r>
            <w:r>
              <w:rPr>
                <w:b w:val="0"/>
                <w:sz w:val="18"/>
              </w:rPr>
              <w:t>Controls runtime and convergence</w:t>
            </w:r>
          </w:p>
        </w:tc>
      </w:tr>
    </w:tbl>
    <w:p>
      <w:pPr>
        <w:pStyle w:val="Heading1"/>
      </w:pPr>
      <w:r>
        <w:t>10. Research Gap</w:t>
      </w:r>
    </w:p>
    <w:p>
      <w:r>
        <w:t>The literature contains many adaptive and hybrid mechanisms, but they are scattered across different traditions. QLS provides local subproblem solving, RL-QLS provides adaptive subproblem selection, ADAPT-QAOA adapts circuit structure, adaptive-bias QAOA adapts quantum operators, warm-start QAOA uses classical information, reverse annealing provides local refinement, and decomposition methods solve smaller subgraphs.</w:t>
      </w:r>
    </w:p>
    <w:p>
      <w:r>
        <w:t>However, there is still limited direct work on adaptive QLS specifically for Max-Cut local-minimum escape. The missing piece is a framework that combines classical Max-Cut local search, explicit local-optimum detection, adaptive neighbourhood selection, quantum-assisted subproblem solving, classical refinement, escape-rate measurement, and comparison against strong classical adaptive baselines.</w:t>
      </w:r>
    </w:p>
    <w:p>
      <w:pPr>
        <w:pStyle w:val="Heading1"/>
      </w:pPr>
      <w:r>
        <w:t>11. Suggested Research Questions</w:t>
      </w:r>
    </w:p>
    <w:p>
      <w:pPr>
        <w:pStyle w:val="ListNumber"/>
      </w:pPr>
      <w:r>
        <w:t>RQ1: Can adaptive Quantum Local Search help classical Max-Cut local search escape local minima more effectively than fixed QLS and purely classical local search?</w:t>
      </w:r>
    </w:p>
    <w:p>
      <w:pPr>
        <w:pStyle w:val="ListNumber"/>
      </w:pPr>
      <w:r>
        <w:t>RQ2: Which adaptive mechanism contributes most to QLS performance: trigger timing, neighbourhood selection, subproblem size, backend choice, or acceptance rule?</w:t>
      </w:r>
    </w:p>
    <w:p>
      <w:pPr>
        <w:pStyle w:val="ListNumber"/>
      </w:pPr>
      <w:r>
        <w:t>RQ3: Which Max-Cut neighbourhood features best predict successful quantum-assisted improvement?</w:t>
      </w:r>
    </w:p>
    <w:p>
      <w:pPr>
        <w:pStyle w:val="ListNumber"/>
      </w:pPr>
      <w:r>
        <w:t>RQ4: Does adaptive QLS improve final cut quality under equal time or iteration budgets?</w:t>
      </w:r>
    </w:p>
    <w:p>
      <w:pPr>
        <w:pStyle w:val="ListNumber"/>
      </w:pPr>
      <w:r>
        <w:t>RQ5: Are observed improvements due to the quantum or quantum-inspired solver, the large-neighbourhood decomposition, the adaptive controller, or classical refinement?</w:t>
      </w:r>
    </w:p>
    <w:p>
      <w:pPr>
        <w:pStyle w:val="ListNumber"/>
      </w:pPr>
      <w:r>
        <w:t>RQ6: On which graph classes does adaptive QLS help most: sparse, dense, regular, weighted, or community-structured graphs?</w:t>
      </w:r>
    </w:p>
    <w:p>
      <w:pPr>
        <w:pStyle w:val="ListNumber"/>
      </w:pPr>
      <w:r>
        <w:t>RQ7: How does adaptive QLS compare with strong classical adaptive methods such as simulated annealing, tabu search, variable neighbourhood search, and breakout local search?</w:t>
      </w:r>
    </w:p>
    <w:p>
      <w:pPr>
        <w:pStyle w:val="Heading1"/>
      </w:pPr>
      <w:r>
        <w:t>12. Recommended Project Positioning</w:t>
      </w:r>
    </w:p>
    <w:p>
      <w:r>
        <w:t>The project should be positioned as a focused study of how adaptive control can improve Quantum Local Search for Max-Cut. The contribution is not simply applying quantum optimisation to Max-Cut, which is already heavily studied. The contribution is to investigate whether quantum-assisted local subproblem solving can serve as a targeted escape mechanism when classical local search becomes trapped in local optima.</w:t>
      </w:r>
    </w:p>
    <w:p>
      <w:r>
        <w:t>A defensible implementation can begin with a simulated or quantum-inspired local QUBO solver, then compare classical local search, fixed hybrid QLS, and adaptive QLS. The most important measurements should include local-minimum escape success rate, improvement per quantum call, final cut value, runtime, and ablation results separating the quantum component from the adaptive controller.</w:t>
      </w:r>
    </w:p>
    <w:p>
      <w:pPr>
        <w:pStyle w:val="Heading1"/>
      </w:pPr>
      <w:r>
        <w:t>References</w:t>
      </w:r>
    </w:p>
    <w:p>
      <w:pPr>
        <w:spacing w:after="80"/>
      </w:pPr>
      <w:r>
        <w:t>[1] Tomesh, T., Saleem, Z. H., and Suchara, M. (2022). Quantum Local Search with the Quantum Alternating Operator Ansatz. Quantum, 6, 781.</w:t>
      </w:r>
    </w:p>
    <w:p>
      <w:pPr>
        <w:spacing w:after="80"/>
      </w:pPr>
      <w:r>
        <w:t>[2] Liu, J. and Goan, H.-S. (2023). Reinforcement Learning Quantum Local Search. IEEE International Conference on Quantum Computing and Engineering (QCE).</w:t>
      </w:r>
    </w:p>
    <w:p>
      <w:pPr>
        <w:spacing w:after="80"/>
      </w:pPr>
      <w:r>
        <w:t>[3] Zhu, L., Tang, H. L., Barron, G. S., Mayhall, N. J., Barnes, E., and Economou, S. E. (2022). Adaptive Quantum Approximate Optimization Algorithm for Solving Combinatorial Problems on a Quantum Computer. Physical Review Research, 4, 033029.</w:t>
      </w:r>
    </w:p>
    <w:p>
      <w:pPr>
        <w:spacing w:after="80"/>
      </w:pPr>
      <w:r>
        <w:t>[4] Yu, Y., Cao, C., Dewey, E., Wang, X.-B., Shannon, N., and Joynt, R. (2022). Quantum Approximate Optimization Algorithm with Adaptive Bias Fields. Physical Review Research, 4, 023249.</w:t>
      </w:r>
    </w:p>
    <w:p>
      <w:pPr>
        <w:spacing w:after="80"/>
      </w:pPr>
      <w:r>
        <w:t>[5] Cheng, L., Chen, Y. Q., Zhang, S. X., and Zhang, S. (2024). Quantum Approximate Optimization via Learning-Based Adaptive Optimization. Communications Physics, 7.</w:t>
      </w:r>
    </w:p>
    <w:p>
      <w:pPr>
        <w:spacing w:after="80"/>
      </w:pPr>
      <w:r>
        <w:t>[6] Egger, D. J., Marecek, J., and Woerner, S. (2021). Warm-starting Quantum Optimization. Quantum, 5, 479.</w:t>
      </w:r>
    </w:p>
    <w:p>
      <w:pPr>
        <w:spacing w:after="80"/>
      </w:pPr>
      <w:r>
        <w:t>[7] Tate, R., Moondra, J., Gard, B. T., Mohseni, M., and others. (2023). Warm-Started QAOA with Custom Mixers Provably Converges and Computationally Beats Goemans-Williamson Max-Cut at Low Circuit Depths. Quantum, 7, 1121.</w:t>
      </w:r>
    </w:p>
    <w:p>
      <w:pPr>
        <w:spacing w:after="80"/>
      </w:pPr>
      <w:r>
        <w:t>[8] Bae, E. and Lee, S. (2024). Recursive QAOA Outperforms the Original QAOA for the Max-Cut Problem on Complete Graphs. Quantum Information Processing, 23, 78.</w:t>
      </w:r>
    </w:p>
    <w:p>
      <w:pPr>
        <w:spacing w:after="80"/>
      </w:pPr>
      <w:r>
        <w:t>[9] Li, J., Alam, M., and Ghosh, S. (2023). Large-Scale Quantum Approximate Optimization via Divide-and-Conquer. IEEE Transactions on Computer-Aided Design of Integrated Circuits and Systems, 42(11), 3928-3940.</w:t>
      </w:r>
    </w:p>
    <w:p>
      <w:pPr>
        <w:spacing w:after="80"/>
      </w:pPr>
      <w:r>
        <w:t>[10] Zhou, Z., Du, Y., Tian, X., and Tao, D. (2023). QAOA-in-QAOA: Solving Large-Scale MaxCut Problems on Small Quantum Machines. Physical Review Applied, 19, 024027.</w:t>
      </w:r>
    </w:p>
    <w:p>
      <w:pPr>
        <w:spacing w:after="80"/>
      </w:pPr>
      <w:r>
        <w:t>[11] Pelofske, E., Hahn, G., and Djidjev, H. (2023). Initial State Encoding via Reverse Quantum Annealing and H-Gain Features. IEEE Transactions on Quantum Engineering, 4, 1-20.</w:t>
      </w:r>
    </w:p>
    <w:p>
      <w:pPr>
        <w:spacing w:after="80"/>
      </w:pPr>
      <w:r>
        <w:t>[12] Kirkpatrick, S., Gelatt, C. D., and Vecchi, M. P. (1983). Optimization by Simulated Annealing. Science, 220(4598), 671-680.</w:t>
      </w:r>
    </w:p>
    <w:p>
      <w:pPr>
        <w:spacing w:after="80"/>
      </w:pPr>
      <w:r>
        <w:t>[13] Glover, F. (1989). Tabu Search-Part I. ORSA Journal on Computing, 1(3), 190-206.</w:t>
      </w:r>
    </w:p>
    <w:p>
      <w:pPr>
        <w:spacing w:after="80"/>
      </w:pPr>
      <w:r>
        <w:t>[14] Mladenovic, N. and Hansen, P. (1997). Variable Neighborhood Search. Computers &amp; Operations Research, 24(11), 1097-1100.</w:t>
      </w:r>
    </w:p>
    <w:p>
      <w:pPr>
        <w:spacing w:after="80"/>
      </w:pPr>
      <w:r>
        <w:t>[15] Benlic, U. and Hao, J.-K. (2013). Breakout Local Search for the Max-Cut Problem. Engineering Applications of Artificial Intelligence, 26(3), 1162-1173.</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Adaptive Mechanisms in QLS for Max-Cut | </w:t>
    </w:r>
    <w:r>
      <w:rPr>
        <w:sz w:val="16"/>
      </w:rPr>
      <w:t>Project research note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