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Quantum Local Search Frameworks for Max-Cut</w:t>
      </w:r>
    </w:p>
    <w:p>
      <w:pPr>
        <w:jc w:val="center"/>
      </w:pPr>
      <w:r>
        <w:rPr>
          <w:i/>
          <w:sz w:val="32"/>
        </w:rPr>
        <w:t>Algorithmic and Software Framework Survey</w:t>
      </w:r>
    </w:p>
    <w:p>
      <w:pPr>
        <w:jc w:val="center"/>
      </w:pPr>
      <w:r>
        <w:rPr>
          <w:sz w:val="24"/>
        </w:rPr>
        <w:t>Prepared for the project: Quantum Local Search for Combinatorial Optimisation</w:t>
      </w:r>
    </w:p>
    <w:p/>
    <w:p>
      <w:pPr>
        <w:jc w:val="center"/>
      </w:pPr>
      <w:r>
        <w:rPr>
          <w:sz w:val="22"/>
        </w:rPr>
        <w:t>Focus: simple QLS framework design, Max-Cut implementation choices, efficiency, use cases, limitations, popularity, and future improvements</w:t>
      </w:r>
    </w:p>
    <w:p>
      <w:r>
        <w:br w:type="page"/>
      </w:r>
    </w:p>
    <w:p>
      <w:pPr>
        <w:pStyle w:val="Heading1"/>
      </w:pPr>
      <w:r>
        <w:t>Contents</w:t>
      </w:r>
    </w:p>
    <w:p>
      <w:pPr>
        <w:pStyle w:val="ListBullet"/>
      </w:pPr>
      <w:r>
        <w:t>Executive summary</w:t>
      </w:r>
    </w:p>
    <w:p>
      <w:pPr>
        <w:pStyle w:val="ListBullet"/>
      </w:pPr>
      <w:r>
        <w:t>1. What is meant by a QLS framework?</w:t>
      </w:r>
    </w:p>
    <w:p>
      <w:pPr>
        <w:pStyle w:val="ListBullet"/>
      </w:pPr>
      <w:r>
        <w:t>2. Taxonomy of QLS and related algorithmic frameworks</w:t>
      </w:r>
    </w:p>
    <w:p>
      <w:pPr>
        <w:pStyle w:val="ListBullet"/>
      </w:pPr>
      <w:r>
        <w:t>3. Software framework and toolkit inventory</w:t>
      </w:r>
    </w:p>
    <w:p>
      <w:pPr>
        <w:pStyle w:val="ListBullet"/>
      </w:pPr>
      <w:r>
        <w:t>4. Efficiency, scalability, and implementation bottlenecks</w:t>
      </w:r>
    </w:p>
    <w:p>
      <w:pPr>
        <w:pStyle w:val="ListBullet"/>
      </w:pPr>
      <w:r>
        <w:t>5. Advantages, disadvantages, and use cases</w:t>
      </w:r>
    </w:p>
    <w:p>
      <w:pPr>
        <w:pStyle w:val="ListBullet"/>
      </w:pPr>
      <w:r>
        <w:t>6. Recommended implementable Max-Cut stack</w:t>
      </w:r>
    </w:p>
    <w:p>
      <w:pPr>
        <w:pStyle w:val="ListBullet"/>
      </w:pPr>
      <w:r>
        <w:t>7. Experimental design and benchmarking metrics</w:t>
      </w:r>
    </w:p>
    <w:p>
      <w:pPr>
        <w:pStyle w:val="ListBullet"/>
      </w:pPr>
      <w:r>
        <w:t>8. Popularity and maturity assessment</w:t>
      </w:r>
    </w:p>
    <w:p>
      <w:pPr>
        <w:pStyle w:val="ListBullet"/>
      </w:pPr>
      <w:r>
        <w:t>9. Future improvement directions and research gaps</w:t>
      </w:r>
    </w:p>
    <w:p>
      <w:pPr>
        <w:pStyle w:val="ListBullet"/>
      </w:pPr>
      <w:r>
        <w:t>10. Recommended project decision</w:t>
      </w:r>
    </w:p>
    <w:p>
      <w:pPr>
        <w:pStyle w:val="ListBullet"/>
      </w:pPr>
      <w:r>
        <w:t>Appendix A: Local-QUBO construction sketch</w:t>
      </w:r>
    </w:p>
    <w:p>
      <w:pPr>
        <w:pStyle w:val="ListBullet"/>
      </w:pPr>
      <w:r>
        <w:t>References</w:t>
      </w:r>
    </w:p>
    <w:p>
      <w:r>
        <w:br w:type="page"/>
      </w:r>
    </w:p>
    <w:p>
      <w:pPr>
        <w:pStyle w:val="Heading1"/>
      </w:pPr>
      <w:r>
        <w:t>Executive summary</w:t>
      </w:r>
    </w:p>
    <w:p>
      <w:r>
        <w:t>A rigorous reading of the current literature suggests that Quantum Local Search (QLS) is best understood as a hybrid orchestration pattern rather than a single backend algorithm. A classical controller maintains an incumbent solution, chooses a bounded local subproblem, freezes the boundary induced by the incumbent, and calls a quantum or quantum-inspired solver to refine that neighbourhood.</w:t>
      </w:r>
    </w:p>
    <w:p>
      <w:r>
        <w:t>For a simple Max-Cut project with no guaranteed quantum-hardware access, the strongest practical recommendation is to begin with a quantum-inspired local-QUBO stack: NetworkX for graph handling, dimod for binary quadratic model representation, and neal or OpenJij for local subproblem solution. This stack is simple, fast, reproducible, and aligned with the QUBO/Ising formulations used by quantum annealing and hybrid quantum-classical solvers.</w:t>
      </w:r>
    </w:p>
    <w:p>
      <w:r>
        <w:t>Only after the local-QUBO QLS baseline is stable should the project add a gate-model backend such as QAOA in PennyLane or Qiskit. Hardware or cloud-hybrid execution, such as D-Wave Ocean and Leap hybrid solvers, should be treated as optional enrichment rather than the first dependency.</w:t>
      </w:r>
    </w:p>
    <w:p>
      <w:r>
        <w:t>The most important conclusion is that the project should implement QLS first as a local-QUBO orchestration framework, not as a hardware showcase. The contribution should focus on neighbourhood selection, local-minimum escape, improvement per local solve, time-to-target, and fair comparison against classical local search.</w:t>
      </w:r>
    </w:p>
    <w:tbl>
      <w:tblPr>
        <w:tblStyle w:val="TableGrid"/>
        <w:tblW w:type="auto" w:w="0"/>
        <w:jc w:val="center"/>
        <w:tblLook w:firstColumn="1" w:firstRow="1" w:lastColumn="0" w:lastRow="0" w:noHBand="0" w:noVBand="1" w:val="04A0"/>
      </w:tblPr>
      <w:tblGrid>
        <w:gridCol w:w="5040"/>
        <w:gridCol w:w="5040"/>
      </w:tblGrid>
      <w:tr>
        <w:tc>
          <w:tcPr>
            <w:tcW w:type="dxa" w:w="2592"/>
            <w:vAlign w:val="top"/>
            <w:shd w:fill="D9EAF7"/>
          </w:tcPr>
          <w:p>
            <w:pPr>
              <w:jc w:val="left"/>
            </w:pPr>
            <w:r/>
            <w:r>
              <w:rPr>
                <w:b/>
                <w:sz w:val="16"/>
              </w:rPr>
              <w:t>Project question</w:t>
            </w:r>
          </w:p>
        </w:tc>
        <w:tc>
          <w:tcPr>
            <w:tcW w:type="dxa" w:w="6912"/>
            <w:vAlign w:val="top"/>
            <w:shd w:fill="D9EAF7"/>
          </w:tcPr>
          <w:p>
            <w:pPr>
              <w:jc w:val="left"/>
            </w:pPr>
            <w:r/>
            <w:r>
              <w:rPr>
                <w:b/>
                <w:sz w:val="16"/>
              </w:rPr>
              <w:t>Practical answer</w:t>
            </w:r>
          </w:p>
        </w:tc>
      </w:tr>
      <w:tr>
        <w:tc>
          <w:tcPr>
            <w:tcW w:type="dxa" w:w="2592"/>
            <w:vAlign w:val="top"/>
          </w:tcPr>
          <w:p>
            <w:pPr>
              <w:jc w:val="left"/>
            </w:pPr>
            <w:r/>
            <w:r>
              <w:rPr>
                <w:b w:val="0"/>
                <w:sz w:val="16"/>
              </w:rPr>
              <w:t>What is a simple QLS framework?</w:t>
            </w:r>
          </w:p>
        </w:tc>
        <w:tc>
          <w:tcPr>
            <w:tcW w:type="dxa" w:w="6912"/>
            <w:vAlign w:val="top"/>
          </w:tcPr>
          <w:p>
            <w:pPr>
              <w:jc w:val="left"/>
            </w:pPr>
            <w:r/>
            <w:r>
              <w:rPr>
                <w:b w:val="0"/>
                <w:sz w:val="16"/>
              </w:rPr>
              <w:t>A classical local-search controller plus a bounded local QUBO/Ising subproblem solver.</w:t>
            </w:r>
          </w:p>
        </w:tc>
      </w:tr>
      <w:tr>
        <w:tc>
          <w:tcPr>
            <w:tcW w:type="dxa" w:w="2592"/>
            <w:vAlign w:val="top"/>
          </w:tcPr>
          <w:p>
            <w:pPr>
              <w:jc w:val="left"/>
            </w:pPr>
            <w:r/>
            <w:r>
              <w:rPr>
                <w:b w:val="0"/>
                <w:sz w:val="16"/>
              </w:rPr>
              <w:t>What is the safest first backend?</w:t>
            </w:r>
          </w:p>
        </w:tc>
        <w:tc>
          <w:tcPr>
            <w:tcW w:type="dxa" w:w="6912"/>
            <w:vAlign w:val="top"/>
          </w:tcPr>
          <w:p>
            <w:pPr>
              <w:jc w:val="left"/>
            </w:pPr>
            <w:r/>
            <w:r>
              <w:rPr>
                <w:b w:val="0"/>
                <w:sz w:val="16"/>
              </w:rPr>
              <w:t>Quantum-inspired local solvers such as neal or OpenJij, because they are reproducible and easy to run.</w:t>
            </w:r>
          </w:p>
        </w:tc>
      </w:tr>
      <w:tr>
        <w:tc>
          <w:tcPr>
            <w:tcW w:type="dxa" w:w="2592"/>
            <w:vAlign w:val="top"/>
          </w:tcPr>
          <w:p>
            <w:pPr>
              <w:jc w:val="left"/>
            </w:pPr>
            <w:r/>
            <w:r>
              <w:rPr>
                <w:b w:val="0"/>
                <w:sz w:val="16"/>
              </w:rPr>
              <w:t>Where should QAOA fit?</w:t>
            </w:r>
          </w:p>
        </w:tc>
        <w:tc>
          <w:tcPr>
            <w:tcW w:type="dxa" w:w="6912"/>
            <w:vAlign w:val="top"/>
          </w:tcPr>
          <w:p>
            <w:pPr>
              <w:jc w:val="left"/>
            </w:pPr>
            <w:r/>
            <w:r>
              <w:rPr>
                <w:b w:val="0"/>
                <w:sz w:val="16"/>
              </w:rPr>
              <w:t>As a second-stage local subproblem backend for small selected neighbourhoods.</w:t>
            </w:r>
          </w:p>
        </w:tc>
      </w:tr>
      <w:tr>
        <w:tc>
          <w:tcPr>
            <w:tcW w:type="dxa" w:w="2592"/>
            <w:vAlign w:val="top"/>
          </w:tcPr>
          <w:p>
            <w:pPr>
              <w:jc w:val="left"/>
            </w:pPr>
            <w:r/>
            <w:r>
              <w:rPr>
                <w:b w:val="0"/>
                <w:sz w:val="16"/>
              </w:rPr>
              <w:t>Where should hardware fit?</w:t>
            </w:r>
          </w:p>
        </w:tc>
        <w:tc>
          <w:tcPr>
            <w:tcW w:type="dxa" w:w="6912"/>
            <w:vAlign w:val="top"/>
          </w:tcPr>
          <w:p>
            <w:pPr>
              <w:jc w:val="left"/>
            </w:pPr>
            <w:r/>
            <w:r>
              <w:rPr>
                <w:b w:val="0"/>
                <w:sz w:val="16"/>
              </w:rPr>
              <w:t>Optional: D-Wave cloud/hybrid or reverse annealing can be added after the framework is working.</w:t>
            </w:r>
          </w:p>
        </w:tc>
      </w:tr>
      <w:tr>
        <w:tc>
          <w:tcPr>
            <w:tcW w:type="dxa" w:w="2592"/>
            <w:vAlign w:val="top"/>
          </w:tcPr>
          <w:p>
            <w:pPr>
              <w:jc w:val="left"/>
            </w:pPr>
            <w:r/>
            <w:r>
              <w:rPr>
                <w:b w:val="0"/>
                <w:sz w:val="16"/>
              </w:rPr>
              <w:t>What is the main research value?</w:t>
            </w:r>
          </w:p>
        </w:tc>
        <w:tc>
          <w:tcPr>
            <w:tcW w:type="dxa" w:w="6912"/>
            <w:vAlign w:val="top"/>
          </w:tcPr>
          <w:p>
            <w:pPr>
              <w:jc w:val="left"/>
            </w:pPr>
            <w:r/>
            <w:r>
              <w:rPr>
                <w:b w:val="0"/>
                <w:sz w:val="16"/>
              </w:rPr>
              <w:t>Understanding when local quantum or quantum-inspired subproblem solving improves local-minimum escape.</w:t>
            </w:r>
          </w:p>
        </w:tc>
      </w:tr>
    </w:tbl>
    <w:p/>
    <w:p>
      <w:pPr>
        <w:pStyle w:val="Heading1"/>
      </w:pPr>
      <w:r>
        <w:t>1. What is meant by a QLS framework?</w:t>
      </w:r>
    </w:p>
    <w:p>
      <w:r>
        <w:t>In this project, a QLS framework should not be interpreted as one specific software package. It is better understood as an algorithmic pattern combining four layers: a classical local-search controller, a local subproblem constructor, a quantum or quantum-inspired backend, and an evaluation/acceptance mechanism.</w:t>
      </w:r>
    </w:p>
    <w:p>
      <w:r>
        <w:t>For Max-Cut, the incumbent solution is a binary partition of vertices. A local neighbourhood is a subset of vertices selected for re-optimisation. Vertices outside the subset are fixed to their incumbent assignments, creating a smaller boundary-conditioned Max-Cut subproblem. The solver searches this small subproblem and proposes a new local assignment. If the global cut improves, the assignment is merged into the incumbent and classical refinement continues.</w:t>
      </w:r>
    </w:p>
    <w:p>
      <w:pPr>
        <w:ind w:left="360" w:right="360"/>
        <w:shd w:fill="F2F2F2"/>
      </w:pPr>
      <w:r>
        <w:rPr>
          <w:rFonts w:ascii="Courier New" w:hAnsi="Courier New" w:eastAsia="Courier New"/>
          <w:sz w:val="16"/>
        </w:rPr>
        <w:t>Generic QLS workflow for Max-Cut</w:t>
        <w:br/>
        <w:br/>
        <w:t>1. Generate an initial cut x.</w:t>
        <w:br/>
        <w:t>2. Improve x using classical one-flip local search.</w:t>
        <w:br/>
        <w:t>3. If x is locally optimal or stagnating, select a vertex subset S.</w:t>
        <w:br/>
        <w:t>4. Fix all vertices outside S to their current assignments.</w:t>
        <w:br/>
        <w:t>5. Build a local QUBO/Ising model over S.</w:t>
        <w:br/>
        <w:t>6. Solve the local subproblem using a quantum or quantum-inspired backend.</w:t>
        <w:br/>
        <w:t>7. Merge the best local assignment into x if it improves or diversifies the search.</w:t>
        <w:br/>
        <w:t>8. Run classical local search again.</w:t>
        <w:br/>
        <w:t>9. Repeat until a time, iteration, or improvement budget is exhausted.</w:t>
      </w:r>
    </w:p>
    <w:p>
      <w:r>
        <w:t>This framework is aligned with the Quantum Local Search approach introduced by Tomesh, Saleem and Suchara (2022), although their main demonstration is Maximum Independent Set rather than Max-Cut. For Max-Cut, the same idea becomes a multi-vertex local-improvement operator.</w:t>
      </w:r>
    </w:p>
    <w:p>
      <w:pPr>
        <w:pStyle w:val="Heading1"/>
      </w:pPr>
      <w:r>
        <w:t>2. Taxonomy of QLS and related algorithmic frameworks</w:t>
      </w:r>
    </w:p>
    <w:p>
      <w:r>
        <w:t>The literature does not contain one universal QLS framework. Instead, several related algorithmic frameworks exist. They differ mainly in how neighbourhoods are selected, which solver handles the local subproblem, and whether the controller adapts during the run.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vAlign w:val="top"/>
            <w:shd w:fill="D9EAF7"/>
          </w:tcPr>
          <w:p>
            <w:pPr>
              <w:jc w:val="left"/>
            </w:pPr>
            <w:r/>
            <w:r>
              <w:rPr>
                <w:b/>
                <w:sz w:val="15"/>
              </w:rPr>
              <w:t>Variant</w:t>
            </w:r>
          </w:p>
        </w:tc>
        <w:tc>
          <w:tcPr>
            <w:tcW w:type="dxa" w:w="2880"/>
            <w:vAlign w:val="top"/>
            <w:shd w:fill="D9EAF7"/>
          </w:tcPr>
          <w:p>
            <w:pPr>
              <w:jc w:val="left"/>
            </w:pPr>
            <w:r/>
            <w:r>
              <w:rPr>
                <w:b/>
                <w:sz w:val="15"/>
              </w:rPr>
              <w:t>Definition</w:t>
            </w:r>
          </w:p>
        </w:tc>
        <w:tc>
          <w:tcPr>
            <w:tcW w:type="dxa" w:w="2880"/>
            <w:vAlign w:val="top"/>
            <w:shd w:fill="D9EAF7"/>
          </w:tcPr>
          <w:p>
            <w:pPr>
              <w:jc w:val="left"/>
            </w:pPr>
            <w:r/>
            <w:r>
              <w:rPr>
                <w:b/>
                <w:sz w:val="15"/>
              </w:rPr>
              <w:t>Mechanism</w:t>
            </w:r>
          </w:p>
        </w:tc>
        <w:tc>
          <w:tcPr>
            <w:tcW w:type="dxa" w:w="3024"/>
            <w:vAlign w:val="top"/>
            <w:shd w:fill="D9EAF7"/>
          </w:tcPr>
          <w:p>
            <w:pPr>
              <w:jc w:val="left"/>
            </w:pPr>
            <w:r/>
            <w:r>
              <w:rPr>
                <w:b/>
                <w:sz w:val="15"/>
              </w:rPr>
              <w:t>Relevance to Max-Cut</w:t>
            </w:r>
          </w:p>
        </w:tc>
      </w:tr>
      <w:tr>
        <w:tc>
          <w:tcPr>
            <w:tcW w:type="dxa" w:w="1800"/>
            <w:vAlign w:val="top"/>
          </w:tcPr>
          <w:p>
            <w:pPr>
              <w:jc w:val="left"/>
            </w:pPr>
            <w:r/>
            <w:r>
              <w:rPr>
                <w:b w:val="0"/>
                <w:sz w:val="15"/>
              </w:rPr>
              <w:t>Fixed QLS</w:t>
            </w:r>
          </w:p>
        </w:tc>
        <w:tc>
          <w:tcPr>
            <w:tcW w:type="dxa" w:w="2880"/>
            <w:vAlign w:val="top"/>
          </w:tcPr>
          <w:p>
            <w:pPr>
              <w:jc w:val="left"/>
            </w:pPr>
            <w:r/>
            <w:r>
              <w:rPr>
                <w:b w:val="0"/>
                <w:sz w:val="15"/>
              </w:rPr>
              <w:t>Static neighbourhood size, static selector, static backend budget.</w:t>
            </w:r>
          </w:p>
        </w:tc>
        <w:tc>
          <w:tcPr>
            <w:tcW w:type="dxa" w:w="2880"/>
            <w:vAlign w:val="top"/>
          </w:tcPr>
          <w:p>
            <w:pPr>
              <w:jc w:val="left"/>
            </w:pPr>
            <w:r/>
            <w:r>
              <w:rPr>
                <w:b w:val="0"/>
                <w:sz w:val="15"/>
              </w:rPr>
              <w:t>Random or rule-based local subproblem solving.</w:t>
            </w:r>
          </w:p>
        </w:tc>
        <w:tc>
          <w:tcPr>
            <w:tcW w:type="dxa" w:w="3024"/>
            <w:vAlign w:val="top"/>
          </w:tcPr>
          <w:p>
            <w:pPr>
              <w:jc w:val="left"/>
            </w:pPr>
            <w:r/>
            <w:r>
              <w:rPr>
                <w:b w:val="0"/>
                <w:sz w:val="15"/>
              </w:rPr>
              <w:t>Best first implementation and baseline.</w:t>
            </w:r>
          </w:p>
        </w:tc>
      </w:tr>
      <w:tr>
        <w:tc>
          <w:tcPr>
            <w:tcW w:type="dxa" w:w="1800"/>
            <w:vAlign w:val="top"/>
          </w:tcPr>
          <w:p>
            <w:pPr>
              <w:jc w:val="left"/>
            </w:pPr>
            <w:r/>
            <w:r>
              <w:rPr>
                <w:b w:val="0"/>
                <w:sz w:val="15"/>
              </w:rPr>
              <w:t>Adaptive QLS</w:t>
            </w:r>
          </w:p>
        </w:tc>
        <w:tc>
          <w:tcPr>
            <w:tcW w:type="dxa" w:w="2880"/>
            <w:vAlign w:val="top"/>
          </w:tcPr>
          <w:p>
            <w:pPr>
              <w:jc w:val="left"/>
            </w:pPr>
            <w:r/>
            <w:r>
              <w:rPr>
                <w:b w:val="0"/>
                <w:sz w:val="15"/>
              </w:rPr>
              <w:t>QLS with online adjustment of trigger, neighbourhood, size, backend, or acceptance.</w:t>
            </w:r>
          </w:p>
        </w:tc>
        <w:tc>
          <w:tcPr>
            <w:tcW w:type="dxa" w:w="2880"/>
            <w:vAlign w:val="top"/>
          </w:tcPr>
          <w:p>
            <w:pPr>
              <w:jc w:val="left"/>
            </w:pPr>
            <w:r/>
            <w:r>
              <w:rPr>
                <w:b w:val="0"/>
                <w:sz w:val="15"/>
              </w:rPr>
              <w:t>Feedback from stagnation, success rate, or graph features.</w:t>
            </w:r>
          </w:p>
        </w:tc>
        <w:tc>
          <w:tcPr>
            <w:tcW w:type="dxa" w:w="3024"/>
            <w:vAlign w:val="top"/>
          </w:tcPr>
          <w:p>
            <w:pPr>
              <w:jc w:val="left"/>
            </w:pPr>
            <w:r/>
            <w:r>
              <w:rPr>
                <w:b w:val="0"/>
                <w:sz w:val="15"/>
              </w:rPr>
              <w:t>Strong research extension for Max-Cut local-minimum escape.</w:t>
            </w:r>
          </w:p>
        </w:tc>
      </w:tr>
      <w:tr>
        <w:tc>
          <w:tcPr>
            <w:tcW w:type="dxa" w:w="1800"/>
            <w:vAlign w:val="top"/>
          </w:tcPr>
          <w:p>
            <w:pPr>
              <w:jc w:val="left"/>
            </w:pPr>
            <w:r/>
            <w:r>
              <w:rPr>
                <w:b w:val="0"/>
                <w:sz w:val="15"/>
              </w:rPr>
              <w:t>RL-QLS</w:t>
            </w:r>
          </w:p>
        </w:tc>
        <w:tc>
          <w:tcPr>
            <w:tcW w:type="dxa" w:w="2880"/>
            <w:vAlign w:val="top"/>
          </w:tcPr>
          <w:p>
            <w:pPr>
              <w:jc w:val="left"/>
            </w:pPr>
            <w:r/>
            <w:r>
              <w:rPr>
                <w:b w:val="0"/>
                <w:sz w:val="15"/>
              </w:rPr>
              <w:t>Adaptive QLS where a learning agent selects subproblems.</w:t>
            </w:r>
          </w:p>
        </w:tc>
        <w:tc>
          <w:tcPr>
            <w:tcW w:type="dxa" w:w="2880"/>
            <w:vAlign w:val="top"/>
          </w:tcPr>
          <w:p>
            <w:pPr>
              <w:jc w:val="left"/>
            </w:pPr>
            <w:r/>
            <w:r>
              <w:rPr>
                <w:b w:val="0"/>
                <w:sz w:val="15"/>
              </w:rPr>
              <w:t>Policy learns which local subproblems are worth solving.</w:t>
            </w:r>
          </w:p>
        </w:tc>
        <w:tc>
          <w:tcPr>
            <w:tcW w:type="dxa" w:w="3024"/>
            <w:vAlign w:val="top"/>
          </w:tcPr>
          <w:p>
            <w:pPr>
              <w:jc w:val="left"/>
            </w:pPr>
            <w:r/>
            <w:r>
              <w:rPr>
                <w:b w:val="0"/>
                <w:sz w:val="15"/>
              </w:rPr>
              <w:t>Promising but more complex; better as future extension.</w:t>
            </w:r>
          </w:p>
        </w:tc>
      </w:tr>
      <w:tr>
        <w:tc>
          <w:tcPr>
            <w:tcW w:type="dxa" w:w="1800"/>
            <w:vAlign w:val="top"/>
          </w:tcPr>
          <w:p>
            <w:pPr>
              <w:jc w:val="left"/>
            </w:pPr>
            <w:r/>
            <w:r>
              <w:rPr>
                <w:b w:val="0"/>
                <w:sz w:val="15"/>
              </w:rPr>
              <w:t>Reverse-anneal QLS</w:t>
            </w:r>
          </w:p>
        </w:tc>
        <w:tc>
          <w:tcPr>
            <w:tcW w:type="dxa" w:w="2880"/>
            <w:vAlign w:val="top"/>
          </w:tcPr>
          <w:p>
            <w:pPr>
              <w:jc w:val="left"/>
            </w:pPr>
            <w:r/>
            <w:r>
              <w:rPr>
                <w:b w:val="0"/>
                <w:sz w:val="15"/>
              </w:rPr>
              <w:t>Local search around a specified incumbent on a quantum annealer.</w:t>
            </w:r>
          </w:p>
        </w:tc>
        <w:tc>
          <w:tcPr>
            <w:tcW w:type="dxa" w:w="2880"/>
            <w:vAlign w:val="top"/>
          </w:tcPr>
          <w:p>
            <w:pPr>
              <w:jc w:val="left"/>
            </w:pPr>
            <w:r/>
            <w:r>
              <w:rPr>
                <w:b w:val="0"/>
                <w:sz w:val="15"/>
              </w:rPr>
              <w:t>Reverse annealing starts from a known solution and explores nearby states.</w:t>
            </w:r>
          </w:p>
        </w:tc>
        <w:tc>
          <w:tcPr>
            <w:tcW w:type="dxa" w:w="3024"/>
            <w:vAlign w:val="top"/>
          </w:tcPr>
          <w:p>
            <w:pPr>
              <w:jc w:val="left"/>
            </w:pPr>
            <w:r/>
            <w:r>
              <w:rPr>
                <w:b w:val="0"/>
                <w:sz w:val="15"/>
              </w:rPr>
              <w:t>Closest hardware-native analogue of local refinement.</w:t>
            </w:r>
          </w:p>
        </w:tc>
      </w:tr>
      <w:tr>
        <w:tc>
          <w:tcPr>
            <w:tcW w:type="dxa" w:w="1800"/>
            <w:vAlign w:val="top"/>
          </w:tcPr>
          <w:p>
            <w:pPr>
              <w:jc w:val="left"/>
            </w:pPr>
            <w:r/>
            <w:r>
              <w:rPr>
                <w:b w:val="0"/>
                <w:sz w:val="15"/>
              </w:rPr>
              <w:t>QAOA-based QLS</w:t>
            </w:r>
          </w:p>
        </w:tc>
        <w:tc>
          <w:tcPr>
            <w:tcW w:type="dxa" w:w="2880"/>
            <w:vAlign w:val="top"/>
          </w:tcPr>
          <w:p>
            <w:pPr>
              <w:jc w:val="left"/>
            </w:pPr>
            <w:r/>
            <w:r>
              <w:rPr>
                <w:b w:val="0"/>
                <w:sz w:val="15"/>
              </w:rPr>
              <w:t>Local neighbourhood solved using QAOA or a QAOA variant.</w:t>
            </w:r>
          </w:p>
        </w:tc>
        <w:tc>
          <w:tcPr>
            <w:tcW w:type="dxa" w:w="2880"/>
            <w:vAlign w:val="top"/>
          </w:tcPr>
          <w:p>
            <w:pPr>
              <w:jc w:val="left"/>
            </w:pPr>
            <w:r/>
            <w:r>
              <w:rPr>
                <w:b w:val="0"/>
                <w:sz w:val="15"/>
              </w:rPr>
              <w:t>Small gate-model variational circuit used as local solver.</w:t>
            </w:r>
          </w:p>
        </w:tc>
        <w:tc>
          <w:tcPr>
            <w:tcW w:type="dxa" w:w="3024"/>
            <w:vAlign w:val="top"/>
          </w:tcPr>
          <w:p>
            <w:pPr>
              <w:jc w:val="left"/>
            </w:pPr>
            <w:r/>
            <w:r>
              <w:rPr>
                <w:b w:val="0"/>
                <w:sz w:val="15"/>
              </w:rPr>
              <w:t>Useful for a quantum-computing component, but training overhead can be high.</w:t>
            </w:r>
          </w:p>
        </w:tc>
      </w:tr>
      <w:tr>
        <w:tc>
          <w:tcPr>
            <w:tcW w:type="dxa" w:w="1800"/>
            <w:vAlign w:val="top"/>
          </w:tcPr>
          <w:p>
            <w:pPr>
              <w:jc w:val="left"/>
            </w:pPr>
            <w:r/>
            <w:r>
              <w:rPr>
                <w:b w:val="0"/>
                <w:sz w:val="15"/>
              </w:rPr>
              <w:t>Divide-and-conquer QAOA</w:t>
            </w:r>
          </w:p>
        </w:tc>
        <w:tc>
          <w:tcPr>
            <w:tcW w:type="dxa" w:w="2880"/>
            <w:vAlign w:val="top"/>
          </w:tcPr>
          <w:p>
            <w:pPr>
              <w:jc w:val="left"/>
            </w:pPr>
            <w:r/>
            <w:r>
              <w:rPr>
                <w:b w:val="0"/>
                <w:sz w:val="15"/>
              </w:rPr>
              <w:t>Graph partitioned into subgraphs solvable by small quantum devices.</w:t>
            </w:r>
          </w:p>
        </w:tc>
        <w:tc>
          <w:tcPr>
            <w:tcW w:type="dxa" w:w="2880"/>
            <w:vAlign w:val="top"/>
          </w:tcPr>
          <w:p>
            <w:pPr>
              <w:jc w:val="left"/>
            </w:pPr>
            <w:r/>
            <w:r>
              <w:rPr>
                <w:b w:val="0"/>
                <w:sz w:val="15"/>
              </w:rPr>
              <w:t>Hierarchical decomposition and reconstruction.</w:t>
            </w:r>
          </w:p>
        </w:tc>
        <w:tc>
          <w:tcPr>
            <w:tcW w:type="dxa" w:w="3024"/>
            <w:vAlign w:val="top"/>
          </w:tcPr>
          <w:p>
            <w:pPr>
              <w:jc w:val="left"/>
            </w:pPr>
            <w:r/>
            <w:r>
              <w:rPr>
                <w:b w:val="0"/>
                <w:sz w:val="15"/>
              </w:rPr>
              <w:t>QLS-adjacent; useful for scale but not necessarily incumbent-centred.</w:t>
            </w:r>
          </w:p>
        </w:tc>
      </w:tr>
      <w:tr>
        <w:tc>
          <w:tcPr>
            <w:tcW w:type="dxa" w:w="1800"/>
            <w:vAlign w:val="top"/>
          </w:tcPr>
          <w:p>
            <w:pPr>
              <w:jc w:val="left"/>
            </w:pPr>
            <w:r/>
            <w:r>
              <w:rPr>
                <w:b w:val="0"/>
                <w:sz w:val="15"/>
              </w:rPr>
              <w:t>QAOA-in-QAOA</w:t>
            </w:r>
          </w:p>
        </w:tc>
        <w:tc>
          <w:tcPr>
            <w:tcW w:type="dxa" w:w="2880"/>
            <w:vAlign w:val="top"/>
          </w:tcPr>
          <w:p>
            <w:pPr>
              <w:jc w:val="left"/>
            </w:pPr>
            <w:r/>
            <w:r>
              <w:rPr>
                <w:b w:val="0"/>
                <w:sz w:val="15"/>
              </w:rPr>
              <w:t>Subgraphs solved first; merge problem also formulated as Max-Cut.</w:t>
            </w:r>
          </w:p>
        </w:tc>
        <w:tc>
          <w:tcPr>
            <w:tcW w:type="dxa" w:w="2880"/>
            <w:vAlign w:val="top"/>
          </w:tcPr>
          <w:p>
            <w:pPr>
              <w:jc w:val="left"/>
            </w:pPr>
            <w:r/>
            <w:r>
              <w:rPr>
                <w:b w:val="0"/>
                <w:sz w:val="15"/>
              </w:rPr>
              <w:t>Hierarchical Max-Cut decomposition exploiting problem structure.</w:t>
            </w:r>
          </w:p>
        </w:tc>
        <w:tc>
          <w:tcPr>
            <w:tcW w:type="dxa" w:w="3024"/>
            <w:vAlign w:val="top"/>
          </w:tcPr>
          <w:p>
            <w:pPr>
              <w:jc w:val="left"/>
            </w:pPr>
            <w:r/>
            <w:r>
              <w:rPr>
                <w:b w:val="0"/>
                <w:sz w:val="15"/>
              </w:rPr>
              <w:t>Important literature for large-scale Max-Cut on small quantum machines.</w:t>
            </w:r>
          </w:p>
        </w:tc>
      </w:tr>
      <w:tr>
        <w:tc>
          <w:tcPr>
            <w:tcW w:type="dxa" w:w="1800"/>
            <w:vAlign w:val="top"/>
          </w:tcPr>
          <w:p>
            <w:pPr>
              <w:jc w:val="left"/>
            </w:pPr>
            <w:r/>
            <w:r>
              <w:rPr>
                <w:b w:val="0"/>
                <w:sz w:val="15"/>
              </w:rPr>
              <w:t>Quantum-inspired QLS</w:t>
            </w:r>
          </w:p>
        </w:tc>
        <w:tc>
          <w:tcPr>
            <w:tcW w:type="dxa" w:w="2880"/>
            <w:vAlign w:val="top"/>
          </w:tcPr>
          <w:p>
            <w:pPr>
              <w:jc w:val="left"/>
            </w:pPr>
            <w:r/>
            <w:r>
              <w:rPr>
                <w:b w:val="0"/>
                <w:sz w:val="15"/>
              </w:rPr>
              <w:t>Same QLS orchestration but local solver is classical Ising/QUBO heuristic.</w:t>
            </w:r>
          </w:p>
        </w:tc>
        <w:tc>
          <w:tcPr>
            <w:tcW w:type="dxa" w:w="2880"/>
            <w:vAlign w:val="top"/>
          </w:tcPr>
          <w:p>
            <w:pPr>
              <w:jc w:val="left"/>
            </w:pPr>
            <w:r/>
            <w:r>
              <w:rPr>
                <w:b w:val="0"/>
                <w:sz w:val="15"/>
              </w:rPr>
              <w:t>SA, SQA, simulated bifurcation, OpenJij, neal.</w:t>
            </w:r>
          </w:p>
        </w:tc>
        <w:tc>
          <w:tcPr>
            <w:tcW w:type="dxa" w:w="3024"/>
            <w:vAlign w:val="top"/>
          </w:tcPr>
          <w:p>
            <w:pPr>
              <w:jc w:val="left"/>
            </w:pPr>
            <w:r/>
            <w:r>
              <w:rPr>
                <w:b w:val="0"/>
                <w:sz w:val="15"/>
              </w:rPr>
              <w:t>Most practical first version for this project.</w:t>
            </w:r>
          </w:p>
        </w:tc>
      </w:tr>
    </w:tbl>
    <w:p/>
    <w:p>
      <w:r>
        <w:t>The taxonomy shows that QLS is not simply “run QAOA on Max-Cut”. The most important design decision is the outer controller: which local region is selected, when the quantum component is called, and how the returned solution is used.</w:t>
      </w:r>
    </w:p>
    <w:p>
      <w:pPr>
        <w:pStyle w:val="Heading1"/>
      </w:pPr>
      <w:r>
        <w:t>3. Software framework and toolkit inventory</w:t>
      </w:r>
    </w:p>
    <w:p>
      <w:r>
        <w:t>A practical QLS implementation needs a software stack. The stack naturally separates into graph handling, QUBO/BQM representation, local solvers, optional gate-model quantum simulation, and optional cloud/hardware execution.</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440"/>
            <w:vAlign w:val="top"/>
            <w:shd w:fill="D9EAF7"/>
          </w:tcPr>
          <w:p>
            <w:pPr>
              <w:jc w:val="left"/>
            </w:pPr>
            <w:r/>
            <w:r>
              <w:rPr>
                <w:b/>
                <w:sz w:val="13"/>
              </w:rPr>
              <w:t>Framework</w:t>
            </w:r>
          </w:p>
        </w:tc>
        <w:tc>
          <w:tcPr>
            <w:tcW w:type="dxa" w:w="1584"/>
            <w:vAlign w:val="top"/>
            <w:shd w:fill="D9EAF7"/>
          </w:tcPr>
          <w:p>
            <w:pPr>
              <w:jc w:val="left"/>
            </w:pPr>
            <w:r/>
            <w:r>
              <w:rPr>
                <w:b/>
                <w:sz w:val="13"/>
              </w:rPr>
              <w:t>Type</w:t>
            </w:r>
          </w:p>
        </w:tc>
        <w:tc>
          <w:tcPr>
            <w:tcW w:type="dxa" w:w="2592"/>
            <w:vAlign w:val="top"/>
            <w:shd w:fill="D9EAF7"/>
          </w:tcPr>
          <w:p>
            <w:pPr>
              <w:jc w:val="left"/>
            </w:pPr>
            <w:r/>
            <w:r>
              <w:rPr>
                <w:b/>
                <w:sz w:val="13"/>
              </w:rPr>
              <w:t>Best use</w:t>
            </w:r>
          </w:p>
        </w:tc>
        <w:tc>
          <w:tcPr>
            <w:tcW w:type="dxa" w:w="2160"/>
            <w:vAlign w:val="top"/>
            <w:shd w:fill="D9EAF7"/>
          </w:tcPr>
          <w:p>
            <w:pPr>
              <w:jc w:val="left"/>
            </w:pPr>
            <w:r/>
            <w:r>
              <w:rPr>
                <w:b/>
                <w:sz w:val="13"/>
              </w:rPr>
              <w:t>Advantages</w:t>
            </w:r>
          </w:p>
        </w:tc>
        <w:tc>
          <w:tcPr>
            <w:tcW w:type="dxa" w:w="2448"/>
            <w:vAlign w:val="top"/>
            <w:shd w:fill="D9EAF7"/>
          </w:tcPr>
          <w:p>
            <w:pPr>
              <w:jc w:val="left"/>
            </w:pPr>
            <w:r/>
            <w:r>
              <w:rPr>
                <w:b/>
                <w:sz w:val="13"/>
              </w:rPr>
              <w:t>Disadvantages</w:t>
            </w:r>
          </w:p>
        </w:tc>
        <w:tc>
          <w:tcPr>
            <w:tcW w:type="dxa" w:w="1296"/>
            <w:vAlign w:val="top"/>
            <w:shd w:fill="D9EAF7"/>
          </w:tcPr>
          <w:p>
            <w:pPr>
              <w:jc w:val="left"/>
            </w:pPr>
            <w:r/>
            <w:r>
              <w:rPr>
                <w:b/>
                <w:sz w:val="13"/>
              </w:rPr>
              <w:t>Suitability</w:t>
            </w:r>
          </w:p>
        </w:tc>
      </w:tr>
      <w:tr>
        <w:tc>
          <w:tcPr>
            <w:tcW w:type="dxa" w:w="1440"/>
            <w:vAlign w:val="top"/>
          </w:tcPr>
          <w:p>
            <w:pPr>
              <w:jc w:val="left"/>
            </w:pPr>
            <w:r/>
            <w:r>
              <w:rPr>
                <w:b w:val="0"/>
                <w:sz w:val="13"/>
              </w:rPr>
              <w:t>NetworkX</w:t>
            </w:r>
          </w:p>
        </w:tc>
        <w:tc>
          <w:tcPr>
            <w:tcW w:type="dxa" w:w="1584"/>
            <w:vAlign w:val="top"/>
          </w:tcPr>
          <w:p>
            <w:pPr>
              <w:jc w:val="left"/>
            </w:pPr>
            <w:r/>
            <w:r>
              <w:rPr>
                <w:b w:val="0"/>
                <w:sz w:val="13"/>
              </w:rPr>
              <w:t>Graph library</w:t>
            </w:r>
          </w:p>
        </w:tc>
        <w:tc>
          <w:tcPr>
            <w:tcW w:type="dxa" w:w="2592"/>
            <w:vAlign w:val="top"/>
          </w:tcPr>
          <w:p>
            <w:pPr>
              <w:jc w:val="left"/>
            </w:pPr>
            <w:r/>
            <w:r>
              <w:rPr>
                <w:b w:val="0"/>
                <w:sz w:val="13"/>
              </w:rPr>
              <w:t>Graph generation, Max-Cut instances, neighbourhood selection, metrics.</w:t>
            </w:r>
          </w:p>
        </w:tc>
        <w:tc>
          <w:tcPr>
            <w:tcW w:type="dxa" w:w="2160"/>
            <w:vAlign w:val="top"/>
          </w:tcPr>
          <w:p>
            <w:pPr>
              <w:jc w:val="left"/>
            </w:pPr>
            <w:r/>
            <w:r>
              <w:rPr>
                <w:b w:val="0"/>
                <w:sz w:val="13"/>
              </w:rPr>
              <w:t>Very mature, simple, widely used.</w:t>
            </w:r>
          </w:p>
        </w:tc>
        <w:tc>
          <w:tcPr>
            <w:tcW w:type="dxa" w:w="2448"/>
            <w:vAlign w:val="top"/>
          </w:tcPr>
          <w:p>
            <w:pPr>
              <w:jc w:val="left"/>
            </w:pPr>
            <w:r/>
            <w:r>
              <w:rPr>
                <w:b w:val="0"/>
                <w:sz w:val="13"/>
              </w:rPr>
              <w:t>Not an optimiser by itself.</w:t>
            </w:r>
          </w:p>
        </w:tc>
        <w:tc>
          <w:tcPr>
            <w:tcW w:type="dxa" w:w="1296"/>
            <w:vAlign w:val="top"/>
          </w:tcPr>
          <w:p>
            <w:pPr>
              <w:jc w:val="left"/>
            </w:pPr>
            <w:r/>
            <w:r>
              <w:rPr>
                <w:b w:val="0"/>
                <w:sz w:val="13"/>
              </w:rPr>
              <w:t>Essential</w:t>
            </w:r>
          </w:p>
        </w:tc>
      </w:tr>
      <w:tr>
        <w:tc>
          <w:tcPr>
            <w:tcW w:type="dxa" w:w="1440"/>
            <w:vAlign w:val="top"/>
          </w:tcPr>
          <w:p>
            <w:pPr>
              <w:jc w:val="left"/>
            </w:pPr>
            <w:r/>
            <w:r>
              <w:rPr>
                <w:b w:val="0"/>
                <w:sz w:val="13"/>
              </w:rPr>
              <w:t>dimod</w:t>
            </w:r>
          </w:p>
        </w:tc>
        <w:tc>
          <w:tcPr>
            <w:tcW w:type="dxa" w:w="1584"/>
            <w:vAlign w:val="top"/>
          </w:tcPr>
          <w:p>
            <w:pPr>
              <w:jc w:val="left"/>
            </w:pPr>
            <w:r/>
            <w:r>
              <w:rPr>
                <w:b w:val="0"/>
                <w:sz w:val="13"/>
              </w:rPr>
              <w:t>Binary quadratic model library</w:t>
            </w:r>
          </w:p>
        </w:tc>
        <w:tc>
          <w:tcPr>
            <w:tcW w:type="dxa" w:w="2592"/>
            <w:vAlign w:val="top"/>
          </w:tcPr>
          <w:p>
            <w:pPr>
              <w:jc w:val="left"/>
            </w:pPr>
            <w:r/>
            <w:r>
              <w:rPr>
                <w:b w:val="0"/>
                <w:sz w:val="13"/>
              </w:rPr>
              <w:t>Representing local QUBO/Ising subproblems.</w:t>
            </w:r>
          </w:p>
        </w:tc>
        <w:tc>
          <w:tcPr>
            <w:tcW w:type="dxa" w:w="2160"/>
            <w:vAlign w:val="top"/>
          </w:tcPr>
          <w:p>
            <w:pPr>
              <w:jc w:val="left"/>
            </w:pPr>
            <w:r/>
            <w:r>
              <w:rPr>
                <w:b w:val="0"/>
                <w:sz w:val="13"/>
              </w:rPr>
              <w:t>Clean BQM abstraction; integrates with D-Wave tools.</w:t>
            </w:r>
          </w:p>
        </w:tc>
        <w:tc>
          <w:tcPr>
            <w:tcW w:type="dxa" w:w="2448"/>
            <w:vAlign w:val="top"/>
          </w:tcPr>
          <w:p>
            <w:pPr>
              <w:jc w:val="left"/>
            </w:pPr>
            <w:r/>
            <w:r>
              <w:rPr>
                <w:b w:val="0"/>
                <w:sz w:val="13"/>
              </w:rPr>
              <w:t>Requires you to build the QLS logic yourself.</w:t>
            </w:r>
          </w:p>
        </w:tc>
        <w:tc>
          <w:tcPr>
            <w:tcW w:type="dxa" w:w="1296"/>
            <w:vAlign w:val="top"/>
          </w:tcPr>
          <w:p>
            <w:pPr>
              <w:jc w:val="left"/>
            </w:pPr>
            <w:r/>
            <w:r>
              <w:rPr>
                <w:b w:val="0"/>
                <w:sz w:val="13"/>
              </w:rPr>
              <w:t>Essential</w:t>
            </w:r>
          </w:p>
        </w:tc>
      </w:tr>
      <w:tr>
        <w:tc>
          <w:tcPr>
            <w:tcW w:type="dxa" w:w="1440"/>
            <w:vAlign w:val="top"/>
          </w:tcPr>
          <w:p>
            <w:pPr>
              <w:jc w:val="left"/>
            </w:pPr>
            <w:r/>
            <w:r>
              <w:rPr>
                <w:b w:val="0"/>
                <w:sz w:val="13"/>
              </w:rPr>
              <w:t>dwave-neal</w:t>
            </w:r>
          </w:p>
        </w:tc>
        <w:tc>
          <w:tcPr>
            <w:tcW w:type="dxa" w:w="1584"/>
            <w:vAlign w:val="top"/>
          </w:tcPr>
          <w:p>
            <w:pPr>
              <w:jc w:val="left"/>
            </w:pPr>
            <w:r/>
            <w:r>
              <w:rPr>
                <w:b w:val="0"/>
                <w:sz w:val="13"/>
              </w:rPr>
              <w:t>Simulated annealing sampler</w:t>
            </w:r>
          </w:p>
        </w:tc>
        <w:tc>
          <w:tcPr>
            <w:tcW w:type="dxa" w:w="2592"/>
            <w:vAlign w:val="top"/>
          </w:tcPr>
          <w:p>
            <w:pPr>
              <w:jc w:val="left"/>
            </w:pPr>
            <w:r/>
            <w:r>
              <w:rPr>
                <w:b w:val="0"/>
                <w:sz w:val="13"/>
              </w:rPr>
              <w:t>First local backend for QUBO subproblems.</w:t>
            </w:r>
          </w:p>
        </w:tc>
        <w:tc>
          <w:tcPr>
            <w:tcW w:type="dxa" w:w="2160"/>
            <w:vAlign w:val="top"/>
          </w:tcPr>
          <w:p>
            <w:pPr>
              <w:jc w:val="left"/>
            </w:pPr>
            <w:r/>
            <w:r>
              <w:rPr>
                <w:b w:val="0"/>
                <w:sz w:val="13"/>
              </w:rPr>
              <w:t>Fast, local, reproducible, dimod-compatible.</w:t>
            </w:r>
          </w:p>
        </w:tc>
        <w:tc>
          <w:tcPr>
            <w:tcW w:type="dxa" w:w="2448"/>
            <w:vAlign w:val="top"/>
          </w:tcPr>
          <w:p>
            <w:pPr>
              <w:jc w:val="left"/>
            </w:pPr>
            <w:r/>
            <w:r>
              <w:rPr>
                <w:b w:val="0"/>
                <w:sz w:val="13"/>
              </w:rPr>
              <w:t>Classical/quantum-inspired, not actual quantum hardware.</w:t>
            </w:r>
          </w:p>
        </w:tc>
        <w:tc>
          <w:tcPr>
            <w:tcW w:type="dxa" w:w="1296"/>
            <w:vAlign w:val="top"/>
          </w:tcPr>
          <w:p>
            <w:pPr>
              <w:jc w:val="left"/>
            </w:pPr>
            <w:r/>
            <w:r>
              <w:rPr>
                <w:b w:val="0"/>
                <w:sz w:val="13"/>
              </w:rPr>
              <w:t>High</w:t>
            </w:r>
          </w:p>
        </w:tc>
      </w:tr>
      <w:tr>
        <w:tc>
          <w:tcPr>
            <w:tcW w:type="dxa" w:w="1440"/>
            <w:vAlign w:val="top"/>
          </w:tcPr>
          <w:p>
            <w:pPr>
              <w:jc w:val="left"/>
            </w:pPr>
            <w:r/>
            <w:r>
              <w:rPr>
                <w:b w:val="0"/>
                <w:sz w:val="13"/>
              </w:rPr>
              <w:t>OpenJij</w:t>
            </w:r>
          </w:p>
        </w:tc>
        <w:tc>
          <w:tcPr>
            <w:tcW w:type="dxa" w:w="1584"/>
            <w:vAlign w:val="top"/>
          </w:tcPr>
          <w:p>
            <w:pPr>
              <w:jc w:val="left"/>
            </w:pPr>
            <w:r/>
            <w:r>
              <w:rPr>
                <w:b w:val="0"/>
                <w:sz w:val="13"/>
              </w:rPr>
              <w:t>Ising/QUBO heuristic library</w:t>
            </w:r>
          </w:p>
        </w:tc>
        <w:tc>
          <w:tcPr>
            <w:tcW w:type="dxa" w:w="2592"/>
            <w:vAlign w:val="top"/>
          </w:tcPr>
          <w:p>
            <w:pPr>
              <w:jc w:val="left"/>
            </w:pPr>
            <w:r/>
            <w:r>
              <w:rPr>
                <w:b w:val="0"/>
                <w:sz w:val="13"/>
              </w:rPr>
              <w:t>SA/SQA-style local subproblem solving.</w:t>
            </w:r>
          </w:p>
        </w:tc>
        <w:tc>
          <w:tcPr>
            <w:tcW w:type="dxa" w:w="2160"/>
            <w:vAlign w:val="top"/>
          </w:tcPr>
          <w:p>
            <w:pPr>
              <w:jc w:val="left"/>
            </w:pPr>
            <w:r/>
            <w:r>
              <w:rPr>
                <w:b w:val="0"/>
                <w:sz w:val="13"/>
              </w:rPr>
              <w:t>Good quantum-inspired baseline; Python interface with C++ core.</w:t>
            </w:r>
          </w:p>
        </w:tc>
        <w:tc>
          <w:tcPr>
            <w:tcW w:type="dxa" w:w="2448"/>
            <w:vAlign w:val="top"/>
          </w:tcPr>
          <w:p>
            <w:pPr>
              <w:jc w:val="left"/>
            </w:pPr>
            <w:r/>
            <w:r>
              <w:rPr>
                <w:b w:val="0"/>
                <w:sz w:val="13"/>
              </w:rPr>
              <w:t>Extra dependency; exact behaviour depends on sampler settings.</w:t>
            </w:r>
          </w:p>
        </w:tc>
        <w:tc>
          <w:tcPr>
            <w:tcW w:type="dxa" w:w="1296"/>
            <w:vAlign w:val="top"/>
          </w:tcPr>
          <w:p>
            <w:pPr>
              <w:jc w:val="left"/>
            </w:pPr>
            <w:r/>
            <w:r>
              <w:rPr>
                <w:b w:val="0"/>
                <w:sz w:val="13"/>
              </w:rPr>
              <w:t>High</w:t>
            </w:r>
          </w:p>
        </w:tc>
      </w:tr>
      <w:tr>
        <w:tc>
          <w:tcPr>
            <w:tcW w:type="dxa" w:w="1440"/>
            <w:vAlign w:val="top"/>
          </w:tcPr>
          <w:p>
            <w:pPr>
              <w:jc w:val="left"/>
            </w:pPr>
            <w:r/>
            <w:r>
              <w:rPr>
                <w:b w:val="0"/>
                <w:sz w:val="13"/>
              </w:rPr>
              <w:t>D-Wave Ocean SDK</w:t>
            </w:r>
          </w:p>
        </w:tc>
        <w:tc>
          <w:tcPr>
            <w:tcW w:type="dxa" w:w="1584"/>
            <w:vAlign w:val="top"/>
          </w:tcPr>
          <w:p>
            <w:pPr>
              <w:jc w:val="left"/>
            </w:pPr>
            <w:r/>
            <w:r>
              <w:rPr>
                <w:b w:val="0"/>
                <w:sz w:val="13"/>
              </w:rPr>
              <w:t>Quantum annealing software stack</w:t>
            </w:r>
          </w:p>
        </w:tc>
        <w:tc>
          <w:tcPr>
            <w:tcW w:type="dxa" w:w="2592"/>
            <w:vAlign w:val="top"/>
          </w:tcPr>
          <w:p>
            <w:pPr>
              <w:jc w:val="left"/>
            </w:pPr>
            <w:r/>
            <w:r>
              <w:rPr>
                <w:b w:val="0"/>
                <w:sz w:val="13"/>
              </w:rPr>
              <w:t>Path from local BQM to D-Wave samplers and cloud hybrid solvers.</w:t>
            </w:r>
          </w:p>
        </w:tc>
        <w:tc>
          <w:tcPr>
            <w:tcW w:type="dxa" w:w="2160"/>
            <w:vAlign w:val="top"/>
          </w:tcPr>
          <w:p>
            <w:pPr>
              <w:jc w:val="left"/>
            </w:pPr>
            <w:r/>
            <w:r>
              <w:rPr>
                <w:b w:val="0"/>
                <w:sz w:val="13"/>
              </w:rPr>
              <w:t>Strong QUBO/Ising tooling; good documentation.</w:t>
            </w:r>
          </w:p>
        </w:tc>
        <w:tc>
          <w:tcPr>
            <w:tcW w:type="dxa" w:w="2448"/>
            <w:vAlign w:val="top"/>
          </w:tcPr>
          <w:p>
            <w:pPr>
              <w:jc w:val="left"/>
            </w:pPr>
            <w:r/>
            <w:r>
              <w:rPr>
                <w:b w:val="0"/>
                <w:sz w:val="13"/>
              </w:rPr>
              <w:t>Hardware access and queue/cloud constraints.</w:t>
            </w:r>
          </w:p>
        </w:tc>
        <w:tc>
          <w:tcPr>
            <w:tcW w:type="dxa" w:w="1296"/>
            <w:vAlign w:val="top"/>
          </w:tcPr>
          <w:p>
            <w:pPr>
              <w:jc w:val="left"/>
            </w:pPr>
            <w:r/>
            <w:r>
              <w:rPr>
                <w:b w:val="0"/>
                <w:sz w:val="13"/>
              </w:rPr>
              <w:t>Medium-High</w:t>
            </w:r>
          </w:p>
        </w:tc>
      </w:tr>
      <w:tr>
        <w:tc>
          <w:tcPr>
            <w:tcW w:type="dxa" w:w="1440"/>
            <w:vAlign w:val="top"/>
          </w:tcPr>
          <w:p>
            <w:pPr>
              <w:jc w:val="left"/>
            </w:pPr>
            <w:r/>
            <w:r>
              <w:rPr>
                <w:b w:val="0"/>
                <w:sz w:val="13"/>
              </w:rPr>
              <w:t>dwave-hybrid</w:t>
            </w:r>
          </w:p>
        </w:tc>
        <w:tc>
          <w:tcPr>
            <w:tcW w:type="dxa" w:w="1584"/>
            <w:vAlign w:val="top"/>
          </w:tcPr>
          <w:p>
            <w:pPr>
              <w:jc w:val="left"/>
            </w:pPr>
            <w:r/>
            <w:r>
              <w:rPr>
                <w:b w:val="0"/>
                <w:sz w:val="13"/>
              </w:rPr>
              <w:t>Hybrid workflow framework</w:t>
            </w:r>
          </w:p>
        </w:tc>
        <w:tc>
          <w:tcPr>
            <w:tcW w:type="dxa" w:w="2592"/>
            <w:vAlign w:val="top"/>
          </w:tcPr>
          <w:p>
            <w:pPr>
              <w:jc w:val="left"/>
            </w:pPr>
            <w:r/>
            <w:r>
              <w:rPr>
                <w:b w:val="0"/>
                <w:sz w:val="13"/>
              </w:rPr>
              <w:t>Custom decomposition and hybrid QUBO workflows.</w:t>
            </w:r>
          </w:p>
        </w:tc>
        <w:tc>
          <w:tcPr>
            <w:tcW w:type="dxa" w:w="2160"/>
            <w:vAlign w:val="top"/>
          </w:tcPr>
          <w:p>
            <w:pPr>
              <w:jc w:val="left"/>
            </w:pPr>
            <w:r/>
            <w:r>
              <w:rPr>
                <w:b w:val="0"/>
                <w:sz w:val="13"/>
              </w:rPr>
              <w:t>Useful for advanced hybrid orchestration.</w:t>
            </w:r>
          </w:p>
        </w:tc>
        <w:tc>
          <w:tcPr>
            <w:tcW w:type="dxa" w:w="2448"/>
            <w:vAlign w:val="top"/>
          </w:tcPr>
          <w:p>
            <w:pPr>
              <w:jc w:val="left"/>
            </w:pPr>
            <w:r/>
            <w:r>
              <w:rPr>
                <w:b w:val="0"/>
                <w:sz w:val="13"/>
              </w:rPr>
              <w:t>More complex than needed for first prototype.</w:t>
            </w:r>
          </w:p>
        </w:tc>
        <w:tc>
          <w:tcPr>
            <w:tcW w:type="dxa" w:w="1296"/>
            <w:vAlign w:val="top"/>
          </w:tcPr>
          <w:p>
            <w:pPr>
              <w:jc w:val="left"/>
            </w:pPr>
            <w:r/>
            <w:r>
              <w:rPr>
                <w:b w:val="0"/>
                <w:sz w:val="13"/>
              </w:rPr>
              <w:t>Medium</w:t>
            </w:r>
          </w:p>
        </w:tc>
      </w:tr>
      <w:tr>
        <w:tc>
          <w:tcPr>
            <w:tcW w:type="dxa" w:w="1440"/>
            <w:vAlign w:val="top"/>
          </w:tcPr>
          <w:p>
            <w:pPr>
              <w:jc w:val="left"/>
            </w:pPr>
            <w:r/>
            <w:r>
              <w:rPr>
                <w:b w:val="0"/>
                <w:sz w:val="13"/>
              </w:rPr>
              <w:t>Leap Hybrid BQM</w:t>
            </w:r>
          </w:p>
        </w:tc>
        <w:tc>
          <w:tcPr>
            <w:tcW w:type="dxa" w:w="1584"/>
            <w:vAlign w:val="top"/>
          </w:tcPr>
          <w:p>
            <w:pPr>
              <w:jc w:val="left"/>
            </w:pPr>
            <w:r/>
            <w:r>
              <w:rPr>
                <w:b w:val="0"/>
                <w:sz w:val="13"/>
              </w:rPr>
              <w:t>Cloud hybrid solver</w:t>
            </w:r>
          </w:p>
        </w:tc>
        <w:tc>
          <w:tcPr>
            <w:tcW w:type="dxa" w:w="2592"/>
            <w:vAlign w:val="top"/>
          </w:tcPr>
          <w:p>
            <w:pPr>
              <w:jc w:val="left"/>
            </w:pPr>
            <w:r/>
            <w:r>
              <w:rPr>
                <w:b w:val="0"/>
                <w:sz w:val="13"/>
              </w:rPr>
              <w:t>Large BQMs without manual QPU embedding.</w:t>
            </w:r>
          </w:p>
        </w:tc>
        <w:tc>
          <w:tcPr>
            <w:tcW w:type="dxa" w:w="2160"/>
            <w:vAlign w:val="top"/>
          </w:tcPr>
          <w:p>
            <w:pPr>
              <w:jc w:val="left"/>
            </w:pPr>
            <w:r/>
            <w:r>
              <w:rPr>
                <w:b w:val="0"/>
                <w:sz w:val="13"/>
              </w:rPr>
              <w:t>Practical for larger experiments if access exists.</w:t>
            </w:r>
          </w:p>
        </w:tc>
        <w:tc>
          <w:tcPr>
            <w:tcW w:type="dxa" w:w="2448"/>
            <w:vAlign w:val="top"/>
          </w:tcPr>
          <w:p>
            <w:pPr>
              <w:jc w:val="left"/>
            </w:pPr>
            <w:r/>
            <w:r>
              <w:rPr>
                <w:b w:val="0"/>
                <w:sz w:val="13"/>
              </w:rPr>
              <w:t>Commercial/cloud service; solver limits change over time.</w:t>
            </w:r>
          </w:p>
        </w:tc>
        <w:tc>
          <w:tcPr>
            <w:tcW w:type="dxa" w:w="1296"/>
            <w:vAlign w:val="top"/>
          </w:tcPr>
          <w:p>
            <w:pPr>
              <w:jc w:val="left"/>
            </w:pPr>
            <w:r/>
            <w:r>
              <w:rPr>
                <w:b w:val="0"/>
                <w:sz w:val="13"/>
              </w:rPr>
              <w:t>Optional</w:t>
            </w:r>
          </w:p>
        </w:tc>
      </w:tr>
      <w:tr>
        <w:tc>
          <w:tcPr>
            <w:tcW w:type="dxa" w:w="1440"/>
            <w:vAlign w:val="top"/>
          </w:tcPr>
          <w:p>
            <w:pPr>
              <w:jc w:val="left"/>
            </w:pPr>
            <w:r/>
            <w:r>
              <w:rPr>
                <w:b w:val="0"/>
                <w:sz w:val="13"/>
              </w:rPr>
              <w:t>Qiskit Optimization</w:t>
            </w:r>
          </w:p>
        </w:tc>
        <w:tc>
          <w:tcPr>
            <w:tcW w:type="dxa" w:w="1584"/>
            <w:vAlign w:val="top"/>
          </w:tcPr>
          <w:p>
            <w:pPr>
              <w:jc w:val="left"/>
            </w:pPr>
            <w:r/>
            <w:r>
              <w:rPr>
                <w:b w:val="0"/>
                <w:sz w:val="13"/>
              </w:rPr>
              <w:t>Quantum optimisation modelling</w:t>
            </w:r>
          </w:p>
        </w:tc>
        <w:tc>
          <w:tcPr>
            <w:tcW w:type="dxa" w:w="2592"/>
            <w:vAlign w:val="top"/>
          </w:tcPr>
          <w:p>
            <w:pPr>
              <w:jc w:val="left"/>
            </w:pPr>
            <w:r/>
            <w:r>
              <w:rPr>
                <w:b w:val="0"/>
                <w:sz w:val="13"/>
              </w:rPr>
              <w:t>Max-Cut to QuadraticProgram/Ising workflows.</w:t>
            </w:r>
          </w:p>
        </w:tc>
        <w:tc>
          <w:tcPr>
            <w:tcW w:type="dxa" w:w="2160"/>
            <w:vAlign w:val="top"/>
          </w:tcPr>
          <w:p>
            <w:pPr>
              <w:jc w:val="left"/>
            </w:pPr>
            <w:r/>
            <w:r>
              <w:rPr>
                <w:b w:val="0"/>
                <w:sz w:val="13"/>
              </w:rPr>
              <w:t>Canonical IBM-style educational path.</w:t>
            </w:r>
          </w:p>
        </w:tc>
        <w:tc>
          <w:tcPr>
            <w:tcW w:type="dxa" w:w="2448"/>
            <w:vAlign w:val="top"/>
          </w:tcPr>
          <w:p>
            <w:pPr>
              <w:jc w:val="left"/>
            </w:pPr>
            <w:r/>
            <w:r>
              <w:rPr>
                <w:b w:val="0"/>
                <w:sz w:val="13"/>
              </w:rPr>
              <w:t>Some QAOA tooling is community-maintained; setup can be heavier.</w:t>
            </w:r>
          </w:p>
        </w:tc>
        <w:tc>
          <w:tcPr>
            <w:tcW w:type="dxa" w:w="1296"/>
            <w:vAlign w:val="top"/>
          </w:tcPr>
          <w:p>
            <w:pPr>
              <w:jc w:val="left"/>
            </w:pPr>
            <w:r/>
            <w:r>
              <w:rPr>
                <w:b w:val="0"/>
                <w:sz w:val="13"/>
              </w:rPr>
              <w:t>Medium</w:t>
            </w:r>
          </w:p>
        </w:tc>
      </w:tr>
      <w:tr>
        <w:tc>
          <w:tcPr>
            <w:tcW w:type="dxa" w:w="1440"/>
            <w:vAlign w:val="top"/>
          </w:tcPr>
          <w:p>
            <w:pPr>
              <w:jc w:val="left"/>
            </w:pPr>
            <w:r/>
            <w:r>
              <w:rPr>
                <w:b w:val="0"/>
                <w:sz w:val="13"/>
              </w:rPr>
              <w:t>PennyLane</w:t>
            </w:r>
          </w:p>
        </w:tc>
        <w:tc>
          <w:tcPr>
            <w:tcW w:type="dxa" w:w="1584"/>
            <w:vAlign w:val="top"/>
          </w:tcPr>
          <w:p>
            <w:pPr>
              <w:jc w:val="left"/>
            </w:pPr>
            <w:r/>
            <w:r>
              <w:rPr>
                <w:b w:val="0"/>
                <w:sz w:val="13"/>
              </w:rPr>
              <w:t>Differentiable quantum framework</w:t>
            </w:r>
          </w:p>
        </w:tc>
        <w:tc>
          <w:tcPr>
            <w:tcW w:type="dxa" w:w="2592"/>
            <w:vAlign w:val="top"/>
          </w:tcPr>
          <w:p>
            <w:pPr>
              <w:jc w:val="left"/>
            </w:pPr>
            <w:r/>
            <w:r>
              <w:rPr>
                <w:b w:val="0"/>
                <w:sz w:val="13"/>
              </w:rPr>
              <w:t>QAOA local subproblem experiments.</w:t>
            </w:r>
          </w:p>
        </w:tc>
        <w:tc>
          <w:tcPr>
            <w:tcW w:type="dxa" w:w="2160"/>
            <w:vAlign w:val="top"/>
          </w:tcPr>
          <w:p>
            <w:pPr>
              <w:jc w:val="left"/>
            </w:pPr>
            <w:r/>
            <w:r>
              <w:rPr>
                <w:b w:val="0"/>
                <w:sz w:val="13"/>
              </w:rPr>
              <w:t>Flexible, active, hardware-agnostic.</w:t>
            </w:r>
          </w:p>
        </w:tc>
        <w:tc>
          <w:tcPr>
            <w:tcW w:type="dxa" w:w="2448"/>
            <w:vAlign w:val="top"/>
          </w:tcPr>
          <w:p>
            <w:pPr>
              <w:jc w:val="left"/>
            </w:pPr>
            <w:r/>
            <w:r>
              <w:rPr>
                <w:b w:val="0"/>
                <w:sz w:val="13"/>
              </w:rPr>
              <w:t>Requires more custom modelling for QLS controller.</w:t>
            </w:r>
          </w:p>
        </w:tc>
        <w:tc>
          <w:tcPr>
            <w:tcW w:type="dxa" w:w="1296"/>
            <w:vAlign w:val="top"/>
          </w:tcPr>
          <w:p>
            <w:pPr>
              <w:jc w:val="left"/>
            </w:pPr>
            <w:r/>
            <w:r>
              <w:rPr>
                <w:b w:val="0"/>
                <w:sz w:val="13"/>
              </w:rPr>
              <w:t>Medium-High</w:t>
            </w:r>
          </w:p>
        </w:tc>
      </w:tr>
      <w:tr>
        <w:tc>
          <w:tcPr>
            <w:tcW w:type="dxa" w:w="1440"/>
            <w:vAlign w:val="top"/>
          </w:tcPr>
          <w:p>
            <w:pPr>
              <w:jc w:val="left"/>
            </w:pPr>
            <w:r/>
            <w:r>
              <w:rPr>
                <w:b w:val="0"/>
                <w:sz w:val="13"/>
              </w:rPr>
              <w:t>Qrisp</w:t>
            </w:r>
          </w:p>
        </w:tc>
        <w:tc>
          <w:tcPr>
            <w:tcW w:type="dxa" w:w="1584"/>
            <w:vAlign w:val="top"/>
          </w:tcPr>
          <w:p>
            <w:pPr>
              <w:jc w:val="left"/>
            </w:pPr>
            <w:r/>
            <w:r>
              <w:rPr>
                <w:b w:val="0"/>
                <w:sz w:val="13"/>
              </w:rPr>
              <w:t>High-level quantum algorithm framework</w:t>
            </w:r>
          </w:p>
        </w:tc>
        <w:tc>
          <w:tcPr>
            <w:tcW w:type="dxa" w:w="2592"/>
            <w:vAlign w:val="top"/>
          </w:tcPr>
          <w:p>
            <w:pPr>
              <w:jc w:val="left"/>
            </w:pPr>
            <w:r/>
            <w:r>
              <w:rPr>
                <w:b w:val="0"/>
                <w:sz w:val="13"/>
              </w:rPr>
              <w:t>Structured QAOA and custom algorithm experiments.</w:t>
            </w:r>
          </w:p>
        </w:tc>
        <w:tc>
          <w:tcPr>
            <w:tcW w:type="dxa" w:w="2160"/>
            <w:vAlign w:val="top"/>
          </w:tcPr>
          <w:p>
            <w:pPr>
              <w:jc w:val="left"/>
            </w:pPr>
            <w:r/>
            <w:r>
              <w:rPr>
                <w:b w:val="0"/>
                <w:sz w:val="13"/>
              </w:rPr>
              <w:t>Readable high-level QAOA abstractions.</w:t>
            </w:r>
          </w:p>
        </w:tc>
        <w:tc>
          <w:tcPr>
            <w:tcW w:type="dxa" w:w="2448"/>
            <w:vAlign w:val="top"/>
          </w:tcPr>
          <w:p>
            <w:pPr>
              <w:jc w:val="left"/>
            </w:pPr>
            <w:r/>
            <w:r>
              <w:rPr>
                <w:b w:val="0"/>
                <w:sz w:val="13"/>
              </w:rPr>
              <w:t>Less standard than Qiskit/PennyLane.</w:t>
            </w:r>
          </w:p>
        </w:tc>
        <w:tc>
          <w:tcPr>
            <w:tcW w:type="dxa" w:w="1296"/>
            <w:vAlign w:val="top"/>
          </w:tcPr>
          <w:p>
            <w:pPr>
              <w:jc w:val="left"/>
            </w:pPr>
            <w:r/>
            <w:r>
              <w:rPr>
                <w:b w:val="0"/>
                <w:sz w:val="13"/>
              </w:rPr>
              <w:t>Optional</w:t>
            </w:r>
          </w:p>
        </w:tc>
      </w:tr>
      <w:tr>
        <w:tc>
          <w:tcPr>
            <w:tcW w:type="dxa" w:w="1440"/>
            <w:vAlign w:val="top"/>
          </w:tcPr>
          <w:p>
            <w:pPr>
              <w:jc w:val="left"/>
            </w:pPr>
            <w:r/>
            <w:r>
              <w:rPr>
                <w:b w:val="0"/>
                <w:sz w:val="13"/>
              </w:rPr>
              <w:t>qbsolv</w:t>
            </w:r>
          </w:p>
        </w:tc>
        <w:tc>
          <w:tcPr>
            <w:tcW w:type="dxa" w:w="1584"/>
            <w:vAlign w:val="top"/>
          </w:tcPr>
          <w:p>
            <w:pPr>
              <w:jc w:val="left"/>
            </w:pPr>
            <w:r/>
            <w:r>
              <w:rPr>
                <w:b w:val="0"/>
                <w:sz w:val="13"/>
              </w:rPr>
              <w:t>Legacy decomposition solver</w:t>
            </w:r>
          </w:p>
        </w:tc>
        <w:tc>
          <w:tcPr>
            <w:tcW w:type="dxa" w:w="2592"/>
            <w:vAlign w:val="top"/>
          </w:tcPr>
          <w:p>
            <w:pPr>
              <w:jc w:val="left"/>
            </w:pPr>
            <w:r/>
            <w:r>
              <w:rPr>
                <w:b w:val="0"/>
                <w:sz w:val="13"/>
              </w:rPr>
              <w:t>Reproducing older QUBO decomposition workflows.</w:t>
            </w:r>
          </w:p>
        </w:tc>
        <w:tc>
          <w:tcPr>
            <w:tcW w:type="dxa" w:w="2160"/>
            <w:vAlign w:val="top"/>
          </w:tcPr>
          <w:p>
            <w:pPr>
              <w:jc w:val="left"/>
            </w:pPr>
            <w:r/>
            <w:r>
              <w:rPr>
                <w:b w:val="0"/>
                <w:sz w:val="13"/>
              </w:rPr>
              <w:t>Historically important.</w:t>
            </w:r>
          </w:p>
        </w:tc>
        <w:tc>
          <w:tcPr>
            <w:tcW w:type="dxa" w:w="2448"/>
            <w:vAlign w:val="top"/>
          </w:tcPr>
          <w:p>
            <w:pPr>
              <w:jc w:val="left"/>
            </w:pPr>
            <w:r/>
            <w:r>
              <w:rPr>
                <w:b w:val="0"/>
                <w:sz w:val="13"/>
              </w:rPr>
              <w:t>Archived/legacy; not recommended for new work.</w:t>
            </w:r>
          </w:p>
        </w:tc>
        <w:tc>
          <w:tcPr>
            <w:tcW w:type="dxa" w:w="1296"/>
            <w:vAlign w:val="top"/>
          </w:tcPr>
          <w:p>
            <w:pPr>
              <w:jc w:val="left"/>
            </w:pPr>
            <w:r/>
            <w:r>
              <w:rPr>
                <w:b w:val="0"/>
                <w:sz w:val="13"/>
              </w:rPr>
              <w:t>Low</w:t>
            </w:r>
          </w:p>
        </w:tc>
      </w:tr>
    </w:tbl>
    <w:p/>
    <w:p>
      <w:r>
        <w:t>For a student project, the best starting stack is NetworkX + dimod + neal/OpenJij. This gives a complete and reproducible QLS implementation without relying on hardware access. QAOA and D-Wave hardware/cloud should be added only after the classical controller and local-QUBO construction are working correctly.</w:t>
      </w:r>
    </w:p>
    <w:p>
      <w:pPr>
        <w:pStyle w:val="Heading1"/>
      </w:pPr>
      <w:r>
        <w:t>4. Efficiency, scalability, and implementation bottlenecks</w:t>
      </w:r>
    </w:p>
    <w:p>
      <w:r>
        <w:t>The efficiency of QLS depends less on the full graph size and more on the selected local subproblem size. If the selected neighbourhood has k vertices, a local QUBO backend only needs to handle k binary variables plus boundary effects from frozen outside vertices. This is the key reason QLS is attractive for near-term quantum computing.</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top"/>
            <w:shd w:fill="D9EAF7"/>
          </w:tcPr>
          <w:p>
            <w:pPr>
              <w:jc w:val="left"/>
            </w:pPr>
            <w:r/>
            <w:r>
              <w:rPr>
                <w:b/>
                <w:sz w:val="15"/>
              </w:rPr>
              <w:t>Bottleneck</w:t>
            </w:r>
          </w:p>
        </w:tc>
        <w:tc>
          <w:tcPr>
            <w:tcW w:type="dxa" w:w="4032"/>
            <w:vAlign w:val="top"/>
            <w:shd w:fill="D9EAF7"/>
          </w:tcPr>
          <w:p>
            <w:pPr>
              <w:jc w:val="left"/>
            </w:pPr>
            <w:r/>
            <w:r>
              <w:rPr>
                <w:b/>
                <w:sz w:val="15"/>
              </w:rPr>
              <w:t>Why it matters</w:t>
            </w:r>
          </w:p>
        </w:tc>
        <w:tc>
          <w:tcPr>
            <w:tcW w:type="dxa" w:w="3312"/>
            <w:vAlign w:val="top"/>
            <w:shd w:fill="D9EAF7"/>
          </w:tcPr>
          <w:p>
            <w:pPr>
              <w:jc w:val="left"/>
            </w:pPr>
            <w:r/>
            <w:r>
              <w:rPr>
                <w:b/>
                <w:sz w:val="15"/>
              </w:rPr>
              <w:t>Practical recommendation</w:t>
            </w:r>
          </w:p>
        </w:tc>
      </w:tr>
      <w:tr>
        <w:tc>
          <w:tcPr>
            <w:tcW w:type="dxa" w:w="2448"/>
            <w:vAlign w:val="top"/>
          </w:tcPr>
          <w:p>
            <w:pPr>
              <w:jc w:val="left"/>
            </w:pPr>
            <w:r/>
            <w:r>
              <w:rPr>
                <w:b w:val="0"/>
                <w:sz w:val="15"/>
              </w:rPr>
              <w:t>Subproblem size k</w:t>
            </w:r>
          </w:p>
        </w:tc>
        <w:tc>
          <w:tcPr>
            <w:tcW w:type="dxa" w:w="4032"/>
            <w:vAlign w:val="top"/>
          </w:tcPr>
          <w:p>
            <w:pPr>
              <w:jc w:val="left"/>
            </w:pPr>
            <w:r/>
            <w:r>
              <w:rPr>
                <w:b w:val="0"/>
                <w:sz w:val="15"/>
              </w:rPr>
              <w:t>QAOA requires roughly one logical qubit per selected vertex; annealing/BQM solvers scale with BQM size.</w:t>
            </w:r>
          </w:p>
        </w:tc>
        <w:tc>
          <w:tcPr>
            <w:tcW w:type="dxa" w:w="3312"/>
            <w:vAlign w:val="top"/>
          </w:tcPr>
          <w:p>
            <w:pPr>
              <w:jc w:val="left"/>
            </w:pPr>
            <w:r/>
            <w:r>
              <w:rPr>
                <w:b w:val="0"/>
                <w:sz w:val="15"/>
              </w:rPr>
              <w:t>Start with k = 5, 7, 10, then sweep gradually.</w:t>
            </w:r>
          </w:p>
        </w:tc>
      </w:tr>
      <w:tr>
        <w:tc>
          <w:tcPr>
            <w:tcW w:type="dxa" w:w="2448"/>
            <w:vAlign w:val="top"/>
          </w:tcPr>
          <w:p>
            <w:pPr>
              <w:jc w:val="left"/>
            </w:pPr>
            <w:r/>
            <w:r>
              <w:rPr>
                <w:b w:val="0"/>
                <w:sz w:val="15"/>
              </w:rPr>
              <w:t>Neighbourhood density</w:t>
            </w:r>
          </w:p>
        </w:tc>
        <w:tc>
          <w:tcPr>
            <w:tcW w:type="dxa" w:w="4032"/>
            <w:vAlign w:val="top"/>
          </w:tcPr>
          <w:p>
            <w:pPr>
              <w:jc w:val="left"/>
            </w:pPr>
            <w:r/>
            <w:r>
              <w:rPr>
                <w:b w:val="0"/>
                <w:sz w:val="15"/>
              </w:rPr>
              <w:t>Dense selected subgraphs create more couplers/interactions and can increase embedding or simulation cost.</w:t>
            </w:r>
          </w:p>
        </w:tc>
        <w:tc>
          <w:tcPr>
            <w:tcW w:type="dxa" w:w="3312"/>
            <w:vAlign w:val="top"/>
          </w:tcPr>
          <w:p>
            <w:pPr>
              <w:jc w:val="left"/>
            </w:pPr>
            <w:r/>
            <w:r>
              <w:rPr>
                <w:b w:val="0"/>
                <w:sz w:val="15"/>
              </w:rPr>
              <w:t>Avoid selecting highly dense large neighbourhoods at first.</w:t>
            </w:r>
          </w:p>
        </w:tc>
      </w:tr>
      <w:tr>
        <w:tc>
          <w:tcPr>
            <w:tcW w:type="dxa" w:w="2448"/>
            <w:vAlign w:val="top"/>
          </w:tcPr>
          <w:p>
            <w:pPr>
              <w:jc w:val="left"/>
            </w:pPr>
            <w:r/>
            <w:r>
              <w:rPr>
                <w:b w:val="0"/>
                <w:sz w:val="15"/>
              </w:rPr>
              <w:t>QAOA parameter training</w:t>
            </w:r>
          </w:p>
        </w:tc>
        <w:tc>
          <w:tcPr>
            <w:tcW w:type="dxa" w:w="4032"/>
            <w:vAlign w:val="top"/>
          </w:tcPr>
          <w:p>
            <w:pPr>
              <w:jc w:val="left"/>
            </w:pPr>
            <w:r/>
            <w:r>
              <w:rPr>
                <w:b w:val="0"/>
                <w:sz w:val="15"/>
              </w:rPr>
              <w:t>QAOA local solves require optimisation loops and many circuit evaluations.</w:t>
            </w:r>
          </w:p>
        </w:tc>
        <w:tc>
          <w:tcPr>
            <w:tcW w:type="dxa" w:w="3312"/>
            <w:vAlign w:val="top"/>
          </w:tcPr>
          <w:p>
            <w:pPr>
              <w:jc w:val="left"/>
            </w:pPr>
            <w:r/>
            <w:r>
              <w:rPr>
                <w:b w:val="0"/>
                <w:sz w:val="15"/>
              </w:rPr>
              <w:t>Use QAOA only for small k; compare against neal/OpenJij on same subproblem.</w:t>
            </w:r>
          </w:p>
        </w:tc>
      </w:tr>
      <w:tr>
        <w:tc>
          <w:tcPr>
            <w:tcW w:type="dxa" w:w="2448"/>
            <w:vAlign w:val="top"/>
          </w:tcPr>
          <w:p>
            <w:pPr>
              <w:jc w:val="left"/>
            </w:pPr>
            <w:r/>
            <w:r>
              <w:rPr>
                <w:b w:val="0"/>
                <w:sz w:val="15"/>
              </w:rPr>
              <w:t>Quantum annealer embedding</w:t>
            </w:r>
          </w:p>
        </w:tc>
        <w:tc>
          <w:tcPr>
            <w:tcW w:type="dxa" w:w="4032"/>
            <w:vAlign w:val="top"/>
          </w:tcPr>
          <w:p>
            <w:pPr>
              <w:jc w:val="left"/>
            </w:pPr>
            <w:r/>
            <w:r>
              <w:rPr>
                <w:b w:val="0"/>
                <w:sz w:val="15"/>
              </w:rPr>
              <w:t>Direct QPU use may require minor embedding and chain management.</w:t>
            </w:r>
          </w:p>
        </w:tc>
        <w:tc>
          <w:tcPr>
            <w:tcW w:type="dxa" w:w="3312"/>
            <w:vAlign w:val="top"/>
          </w:tcPr>
          <w:p>
            <w:pPr>
              <w:jc w:val="left"/>
            </w:pPr>
            <w:r/>
            <w:r>
              <w:rPr>
                <w:b w:val="0"/>
                <w:sz w:val="15"/>
              </w:rPr>
              <w:t>Use local samplers first; use Leap hybrid/cloud only if available.</w:t>
            </w:r>
          </w:p>
        </w:tc>
      </w:tr>
      <w:tr>
        <w:tc>
          <w:tcPr>
            <w:tcW w:type="dxa" w:w="2448"/>
            <w:vAlign w:val="top"/>
          </w:tcPr>
          <w:p>
            <w:pPr>
              <w:jc w:val="left"/>
            </w:pPr>
            <w:r/>
            <w:r>
              <w:rPr>
                <w:b w:val="0"/>
                <w:sz w:val="15"/>
              </w:rPr>
              <w:t>Cloud/hardware overhead</w:t>
            </w:r>
          </w:p>
        </w:tc>
        <w:tc>
          <w:tcPr>
            <w:tcW w:type="dxa" w:w="4032"/>
            <w:vAlign w:val="top"/>
          </w:tcPr>
          <w:p>
            <w:pPr>
              <w:jc w:val="left"/>
            </w:pPr>
            <w:r/>
            <w:r>
              <w:rPr>
                <w:b w:val="0"/>
                <w:sz w:val="15"/>
              </w:rPr>
              <w:t>Queue time, submission latency, embedding, shots, and calibration affect timing.</w:t>
            </w:r>
          </w:p>
        </w:tc>
        <w:tc>
          <w:tcPr>
            <w:tcW w:type="dxa" w:w="3312"/>
            <w:vAlign w:val="top"/>
          </w:tcPr>
          <w:p>
            <w:pPr>
              <w:jc w:val="left"/>
            </w:pPr>
            <w:r/>
            <w:r>
              <w:rPr>
                <w:b w:val="0"/>
                <w:sz w:val="15"/>
              </w:rPr>
              <w:t>Report timing carefully and separate overhead from core solver time.</w:t>
            </w:r>
          </w:p>
        </w:tc>
      </w:tr>
      <w:tr>
        <w:tc>
          <w:tcPr>
            <w:tcW w:type="dxa" w:w="2448"/>
            <w:vAlign w:val="top"/>
          </w:tcPr>
          <w:p>
            <w:pPr>
              <w:jc w:val="left"/>
            </w:pPr>
            <w:r/>
            <w:r>
              <w:rPr>
                <w:b w:val="0"/>
                <w:sz w:val="15"/>
              </w:rPr>
              <w:t>Classical baseline strength</w:t>
            </w:r>
          </w:p>
        </w:tc>
        <w:tc>
          <w:tcPr>
            <w:tcW w:type="dxa" w:w="4032"/>
            <w:vAlign w:val="top"/>
          </w:tcPr>
          <w:p>
            <w:pPr>
              <w:jc w:val="left"/>
            </w:pPr>
            <w:r/>
            <w:r>
              <w:rPr>
                <w:b w:val="0"/>
                <w:sz w:val="15"/>
              </w:rPr>
              <w:t>Weak baselines can exaggerate apparent QLS benefit.</w:t>
            </w:r>
          </w:p>
        </w:tc>
        <w:tc>
          <w:tcPr>
            <w:tcW w:type="dxa" w:w="3312"/>
            <w:vAlign w:val="top"/>
          </w:tcPr>
          <w:p>
            <w:pPr>
              <w:jc w:val="left"/>
            </w:pPr>
            <w:r/>
            <w:r>
              <w:rPr>
                <w:b w:val="0"/>
                <w:sz w:val="15"/>
              </w:rPr>
              <w:t>Compare against local search, random restart, simulated annealing, and possibly tabu-style search.</w:t>
            </w:r>
          </w:p>
        </w:tc>
      </w:tr>
      <w:tr>
        <w:tc>
          <w:tcPr>
            <w:tcW w:type="dxa" w:w="2448"/>
            <w:vAlign w:val="top"/>
          </w:tcPr>
          <w:p>
            <w:pPr>
              <w:jc w:val="left"/>
            </w:pPr>
            <w:r/>
            <w:r>
              <w:rPr>
                <w:b w:val="0"/>
                <w:sz w:val="15"/>
              </w:rPr>
              <w:t>Decomposition confound</w:t>
            </w:r>
          </w:p>
        </w:tc>
        <w:tc>
          <w:tcPr>
            <w:tcW w:type="dxa" w:w="4032"/>
            <w:vAlign w:val="top"/>
          </w:tcPr>
          <w:p>
            <w:pPr>
              <w:jc w:val="left"/>
            </w:pPr>
            <w:r/>
            <w:r>
              <w:rPr>
                <w:b w:val="0"/>
                <w:sz w:val="15"/>
              </w:rPr>
              <w:t>Improvements may come from larger neighbourhood search rather than quantum effects.</w:t>
            </w:r>
          </w:p>
        </w:tc>
        <w:tc>
          <w:tcPr>
            <w:tcW w:type="dxa" w:w="3312"/>
            <w:vAlign w:val="top"/>
          </w:tcPr>
          <w:p>
            <w:pPr>
              <w:jc w:val="left"/>
            </w:pPr>
            <w:r/>
            <w:r>
              <w:rPr>
                <w:b w:val="0"/>
                <w:sz w:val="15"/>
              </w:rPr>
              <w:t>Run ablations with classical solvers on the same selected neighbourhoods.</w:t>
            </w:r>
          </w:p>
        </w:tc>
      </w:tr>
    </w:tbl>
    <w:p/>
    <w:p>
      <w:r>
        <w:t>Recent QAOA scaling studies caution that standalone QAOA for large Max-Cut is not yet a simple route to practical speed-up. Therefore, the safest QLS design is to treat the quantum backend as a bounded local solver and make the main contribution about orchestration, neighbourhood selection, and local-minimum escape.</w:t>
      </w:r>
    </w:p>
    <w:p>
      <w:pPr>
        <w:pStyle w:val="Heading1"/>
      </w:pPr>
      <w:r>
        <w:t>5. Advantages, disadvantages, and use cases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vAlign w:val="top"/>
            <w:shd w:fill="D9EAF7"/>
          </w:tcPr>
          <w:p>
            <w:pPr>
              <w:jc w:val="left"/>
            </w:pPr>
            <w:r/>
            <w:r>
              <w:rPr>
                <w:b/>
                <w:sz w:val="15"/>
              </w:rPr>
              <w:t>Framework</w:t>
            </w:r>
          </w:p>
        </w:tc>
        <w:tc>
          <w:tcPr>
            <w:tcW w:type="dxa" w:w="3024"/>
            <w:vAlign w:val="top"/>
            <w:shd w:fill="D9EAF7"/>
          </w:tcPr>
          <w:p>
            <w:pPr>
              <w:jc w:val="left"/>
            </w:pPr>
            <w:r/>
            <w:r>
              <w:rPr>
                <w:b/>
                <w:sz w:val="15"/>
              </w:rPr>
              <w:t>Advantages</w:t>
            </w:r>
          </w:p>
        </w:tc>
        <w:tc>
          <w:tcPr>
            <w:tcW w:type="dxa" w:w="3024"/>
            <w:vAlign w:val="top"/>
            <w:shd w:fill="D9EAF7"/>
          </w:tcPr>
          <w:p>
            <w:pPr>
              <w:jc w:val="left"/>
            </w:pPr>
            <w:r/>
            <w:r>
              <w:rPr>
                <w:b/>
                <w:sz w:val="15"/>
              </w:rPr>
              <w:t>Disadvantages</w:t>
            </w:r>
          </w:p>
        </w:tc>
        <w:tc>
          <w:tcPr>
            <w:tcW w:type="dxa" w:w="2592"/>
            <w:vAlign w:val="top"/>
            <w:shd w:fill="D9EAF7"/>
          </w:tcPr>
          <w:p>
            <w:pPr>
              <w:jc w:val="left"/>
            </w:pPr>
            <w:r/>
            <w:r>
              <w:rPr>
                <w:b/>
                <w:sz w:val="15"/>
              </w:rPr>
              <w:t>Best use case</w:t>
            </w:r>
          </w:p>
        </w:tc>
      </w:tr>
      <w:tr>
        <w:tc>
          <w:tcPr>
            <w:tcW w:type="dxa" w:w="2016"/>
            <w:vAlign w:val="top"/>
          </w:tcPr>
          <w:p>
            <w:pPr>
              <w:jc w:val="left"/>
            </w:pPr>
            <w:r/>
            <w:r>
              <w:rPr>
                <w:b w:val="0"/>
                <w:sz w:val="15"/>
              </w:rPr>
              <w:t>Fixed QLS</w:t>
            </w:r>
          </w:p>
        </w:tc>
        <w:tc>
          <w:tcPr>
            <w:tcW w:type="dxa" w:w="3024"/>
            <w:vAlign w:val="top"/>
          </w:tcPr>
          <w:p>
            <w:pPr>
              <w:jc w:val="left"/>
            </w:pPr>
            <w:r/>
            <w:r>
              <w:rPr>
                <w:b w:val="0"/>
                <w:sz w:val="15"/>
              </w:rPr>
              <w:t>Simple, reproducible, easy to benchmark.</w:t>
            </w:r>
          </w:p>
        </w:tc>
        <w:tc>
          <w:tcPr>
            <w:tcW w:type="dxa" w:w="3024"/>
            <w:vAlign w:val="top"/>
          </w:tcPr>
          <w:p>
            <w:pPr>
              <w:jc w:val="left"/>
            </w:pPr>
            <w:r/>
            <w:r>
              <w:rPr>
                <w:b w:val="0"/>
                <w:sz w:val="15"/>
              </w:rPr>
              <w:t>May waste calls on unhelpful neighbourhoods.</w:t>
            </w:r>
          </w:p>
        </w:tc>
        <w:tc>
          <w:tcPr>
            <w:tcW w:type="dxa" w:w="2592"/>
            <w:vAlign w:val="top"/>
          </w:tcPr>
          <w:p>
            <w:pPr>
              <w:jc w:val="left"/>
            </w:pPr>
            <w:r/>
            <w:r>
              <w:rPr>
                <w:b w:val="0"/>
                <w:sz w:val="15"/>
              </w:rPr>
              <w:t>First prototype and baseline.</w:t>
            </w:r>
          </w:p>
        </w:tc>
      </w:tr>
      <w:tr>
        <w:tc>
          <w:tcPr>
            <w:tcW w:type="dxa" w:w="2016"/>
            <w:vAlign w:val="top"/>
          </w:tcPr>
          <w:p>
            <w:pPr>
              <w:jc w:val="left"/>
            </w:pPr>
            <w:r/>
            <w:r>
              <w:rPr>
                <w:b w:val="0"/>
                <w:sz w:val="15"/>
              </w:rPr>
              <w:t>Adaptive QLS</w:t>
            </w:r>
          </w:p>
        </w:tc>
        <w:tc>
          <w:tcPr>
            <w:tcW w:type="dxa" w:w="3024"/>
            <w:vAlign w:val="top"/>
          </w:tcPr>
          <w:p>
            <w:pPr>
              <w:jc w:val="left"/>
            </w:pPr>
            <w:r/>
            <w:r>
              <w:rPr>
                <w:b w:val="0"/>
                <w:sz w:val="15"/>
              </w:rPr>
              <w:t>Targets difficult regions and can reduce wasted solver calls.</w:t>
            </w:r>
          </w:p>
        </w:tc>
        <w:tc>
          <w:tcPr>
            <w:tcW w:type="dxa" w:w="3024"/>
            <w:vAlign w:val="top"/>
          </w:tcPr>
          <w:p>
            <w:pPr>
              <w:jc w:val="left"/>
            </w:pPr>
            <w:r/>
            <w:r>
              <w:rPr>
                <w:b w:val="0"/>
                <w:sz w:val="15"/>
              </w:rPr>
              <w:t>More parameters and more complex evaluation.</w:t>
            </w:r>
          </w:p>
        </w:tc>
        <w:tc>
          <w:tcPr>
            <w:tcW w:type="dxa" w:w="2592"/>
            <w:vAlign w:val="top"/>
          </w:tcPr>
          <w:p>
            <w:pPr>
              <w:jc w:val="left"/>
            </w:pPr>
            <w:r/>
            <w:r>
              <w:rPr>
                <w:b w:val="0"/>
                <w:sz w:val="15"/>
              </w:rPr>
              <w:t>Main research extension.</w:t>
            </w:r>
          </w:p>
        </w:tc>
      </w:tr>
      <w:tr>
        <w:tc>
          <w:tcPr>
            <w:tcW w:type="dxa" w:w="2016"/>
            <w:vAlign w:val="top"/>
          </w:tcPr>
          <w:p>
            <w:pPr>
              <w:jc w:val="left"/>
            </w:pPr>
            <w:r/>
            <w:r>
              <w:rPr>
                <w:b w:val="0"/>
                <w:sz w:val="15"/>
              </w:rPr>
              <w:t>Reverse-anneal QLS</w:t>
            </w:r>
          </w:p>
        </w:tc>
        <w:tc>
          <w:tcPr>
            <w:tcW w:type="dxa" w:w="3024"/>
            <w:vAlign w:val="top"/>
          </w:tcPr>
          <w:p>
            <w:pPr>
              <w:jc w:val="left"/>
            </w:pPr>
            <w:r/>
            <w:r>
              <w:rPr>
                <w:b w:val="0"/>
                <w:sz w:val="15"/>
              </w:rPr>
              <w:t>Natural local refinement around an incumbent.</w:t>
            </w:r>
          </w:p>
        </w:tc>
        <w:tc>
          <w:tcPr>
            <w:tcW w:type="dxa" w:w="3024"/>
            <w:vAlign w:val="top"/>
          </w:tcPr>
          <w:p>
            <w:pPr>
              <w:jc w:val="left"/>
            </w:pPr>
            <w:r/>
            <w:r>
              <w:rPr>
                <w:b w:val="0"/>
                <w:sz w:val="15"/>
              </w:rPr>
              <w:t>Requires annealer access and careful schedule design.</w:t>
            </w:r>
          </w:p>
        </w:tc>
        <w:tc>
          <w:tcPr>
            <w:tcW w:type="dxa" w:w="2592"/>
            <w:vAlign w:val="top"/>
          </w:tcPr>
          <w:p>
            <w:pPr>
              <w:jc w:val="left"/>
            </w:pPr>
            <w:r/>
            <w:r>
              <w:rPr>
                <w:b w:val="0"/>
                <w:sz w:val="15"/>
              </w:rPr>
              <w:t>Hardware-enhanced local improvement.</w:t>
            </w:r>
          </w:p>
        </w:tc>
      </w:tr>
      <w:tr>
        <w:tc>
          <w:tcPr>
            <w:tcW w:type="dxa" w:w="2016"/>
            <w:vAlign w:val="top"/>
          </w:tcPr>
          <w:p>
            <w:pPr>
              <w:jc w:val="left"/>
            </w:pPr>
            <w:r/>
            <w:r>
              <w:rPr>
                <w:b w:val="0"/>
                <w:sz w:val="15"/>
              </w:rPr>
              <w:t>QAOA-based QLS</w:t>
            </w:r>
          </w:p>
        </w:tc>
        <w:tc>
          <w:tcPr>
            <w:tcW w:type="dxa" w:w="3024"/>
            <w:vAlign w:val="top"/>
          </w:tcPr>
          <w:p>
            <w:pPr>
              <w:jc w:val="left"/>
            </w:pPr>
            <w:r/>
            <w:r>
              <w:rPr>
                <w:b w:val="0"/>
                <w:sz w:val="15"/>
              </w:rPr>
              <w:t>Gives a clear gate-model quantum component.</w:t>
            </w:r>
          </w:p>
        </w:tc>
        <w:tc>
          <w:tcPr>
            <w:tcW w:type="dxa" w:w="3024"/>
            <w:vAlign w:val="top"/>
          </w:tcPr>
          <w:p>
            <w:pPr>
              <w:jc w:val="left"/>
            </w:pPr>
            <w:r/>
            <w:r>
              <w:rPr>
                <w:b w:val="0"/>
                <w:sz w:val="15"/>
              </w:rPr>
              <w:t>QAOA training can dominate runtime.</w:t>
            </w:r>
          </w:p>
        </w:tc>
        <w:tc>
          <w:tcPr>
            <w:tcW w:type="dxa" w:w="2592"/>
            <w:vAlign w:val="top"/>
          </w:tcPr>
          <w:p>
            <w:pPr>
              <w:jc w:val="left"/>
            </w:pPr>
            <w:r/>
            <w:r>
              <w:rPr>
                <w:b w:val="0"/>
                <w:sz w:val="15"/>
              </w:rPr>
              <w:t>Small local Max-Cut subgraphs.</w:t>
            </w:r>
          </w:p>
        </w:tc>
      </w:tr>
      <w:tr>
        <w:tc>
          <w:tcPr>
            <w:tcW w:type="dxa" w:w="2016"/>
            <w:vAlign w:val="top"/>
          </w:tcPr>
          <w:p>
            <w:pPr>
              <w:jc w:val="left"/>
            </w:pPr>
            <w:r/>
            <w:r>
              <w:rPr>
                <w:b w:val="0"/>
                <w:sz w:val="15"/>
              </w:rPr>
              <w:t>Quantum-inspired QLS</w:t>
            </w:r>
          </w:p>
        </w:tc>
        <w:tc>
          <w:tcPr>
            <w:tcW w:type="dxa" w:w="3024"/>
            <w:vAlign w:val="top"/>
          </w:tcPr>
          <w:p>
            <w:pPr>
              <w:jc w:val="left"/>
            </w:pPr>
            <w:r/>
            <w:r>
              <w:rPr>
                <w:b w:val="0"/>
                <w:sz w:val="15"/>
              </w:rPr>
              <w:t>Fast, reproducible, no hardware dependence.</w:t>
            </w:r>
          </w:p>
        </w:tc>
        <w:tc>
          <w:tcPr>
            <w:tcW w:type="dxa" w:w="3024"/>
            <w:vAlign w:val="top"/>
          </w:tcPr>
          <w:p>
            <w:pPr>
              <w:jc w:val="left"/>
            </w:pPr>
            <w:r/>
            <w:r>
              <w:rPr>
                <w:b w:val="0"/>
                <w:sz w:val="15"/>
              </w:rPr>
              <w:t>Does not demonstrate hardware quantum advantage.</w:t>
            </w:r>
          </w:p>
        </w:tc>
        <w:tc>
          <w:tcPr>
            <w:tcW w:type="dxa" w:w="2592"/>
            <w:vAlign w:val="top"/>
          </w:tcPr>
          <w:p>
            <w:pPr>
              <w:jc w:val="left"/>
            </w:pPr>
            <w:r/>
            <w:r>
              <w:rPr>
                <w:b w:val="0"/>
                <w:sz w:val="15"/>
              </w:rPr>
              <w:t>Best practical project implementation.</w:t>
            </w:r>
          </w:p>
        </w:tc>
      </w:tr>
      <w:tr>
        <w:tc>
          <w:tcPr>
            <w:tcW w:type="dxa" w:w="2016"/>
            <w:vAlign w:val="top"/>
          </w:tcPr>
          <w:p>
            <w:pPr>
              <w:jc w:val="left"/>
            </w:pPr>
            <w:r/>
            <w:r>
              <w:rPr>
                <w:b w:val="0"/>
                <w:sz w:val="15"/>
              </w:rPr>
              <w:t>Decomposition QAOA</w:t>
            </w:r>
          </w:p>
        </w:tc>
        <w:tc>
          <w:tcPr>
            <w:tcW w:type="dxa" w:w="3024"/>
            <w:vAlign w:val="top"/>
          </w:tcPr>
          <w:p>
            <w:pPr>
              <w:jc w:val="left"/>
            </w:pPr>
            <w:r/>
            <w:r>
              <w:rPr>
                <w:b w:val="0"/>
                <w:sz w:val="15"/>
              </w:rPr>
              <w:t>Allows larger graphs through subgraphs.</w:t>
            </w:r>
          </w:p>
        </w:tc>
        <w:tc>
          <w:tcPr>
            <w:tcW w:type="dxa" w:w="3024"/>
            <w:vAlign w:val="top"/>
          </w:tcPr>
          <w:p>
            <w:pPr>
              <w:jc w:val="left"/>
            </w:pPr>
            <w:r/>
            <w:r>
              <w:rPr>
                <w:b w:val="0"/>
                <w:sz w:val="15"/>
              </w:rPr>
              <w:t>Partition/merge quality strongly affects results.</w:t>
            </w:r>
          </w:p>
        </w:tc>
        <w:tc>
          <w:tcPr>
            <w:tcW w:type="dxa" w:w="2592"/>
            <w:vAlign w:val="top"/>
          </w:tcPr>
          <w:p>
            <w:pPr>
              <w:jc w:val="left"/>
            </w:pPr>
            <w:r/>
            <w:r>
              <w:rPr>
                <w:b w:val="0"/>
                <w:sz w:val="15"/>
              </w:rPr>
              <w:t>Large-scale Max-Cut with small quantum devices.</w:t>
            </w:r>
          </w:p>
        </w:tc>
      </w:tr>
    </w:tbl>
    <w:p/>
    <w:p>
      <w:pPr>
        <w:pStyle w:val="Heading1"/>
      </w:pPr>
      <w:r>
        <w:t>6. Recommended implementable Max-Cut stack</w:t>
      </w:r>
    </w:p>
    <w:p>
      <w:r>
        <w:t>The recommended approach is phased. Each phase should preserve the same outer QLS controller so that backends can be compared fairly.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top"/>
            <w:shd w:fill="D9EAF7"/>
          </w:tcPr>
          <w:p>
            <w:pPr>
              <w:jc w:val="left"/>
            </w:pPr>
            <w:r/>
            <w:r>
              <w:rPr>
                <w:b/>
                <w:sz w:val="16"/>
              </w:rPr>
              <w:t>Phase</w:t>
            </w:r>
          </w:p>
        </w:tc>
        <w:tc>
          <w:tcPr>
            <w:tcW w:type="dxa" w:w="2304"/>
            <w:vAlign w:val="top"/>
            <w:shd w:fill="D9EAF7"/>
          </w:tcPr>
          <w:p>
            <w:pPr>
              <w:jc w:val="left"/>
            </w:pPr>
            <w:r/>
            <w:r>
              <w:rPr>
                <w:b/>
                <w:sz w:val="16"/>
              </w:rPr>
              <w:t>Stack</w:t>
            </w:r>
          </w:p>
        </w:tc>
        <w:tc>
          <w:tcPr>
            <w:tcW w:type="dxa" w:w="4896"/>
            <w:vAlign w:val="top"/>
            <w:shd w:fill="D9EAF7"/>
          </w:tcPr>
          <w:p>
            <w:pPr>
              <w:jc w:val="left"/>
            </w:pPr>
            <w:r/>
            <w:r>
              <w:rPr>
                <w:b/>
                <w:sz w:val="16"/>
              </w:rPr>
              <w:t>Purpose</w:t>
            </w:r>
          </w:p>
        </w:tc>
        <w:tc>
          <w:tcPr>
            <w:tcW w:type="dxa" w:w="1440"/>
            <w:vAlign w:val="top"/>
            <w:shd w:fill="D9EAF7"/>
          </w:tcPr>
          <w:p>
            <w:pPr>
              <w:jc w:val="left"/>
            </w:pPr>
            <w:r/>
            <w:r>
              <w:rPr>
                <w:b/>
                <w:sz w:val="16"/>
              </w:rPr>
              <w:t>Priority</w:t>
            </w:r>
          </w:p>
        </w:tc>
      </w:tr>
      <w:tr>
        <w:tc>
          <w:tcPr>
            <w:tcW w:type="dxa" w:w="1152"/>
            <w:vAlign w:val="top"/>
          </w:tcPr>
          <w:p>
            <w:pPr>
              <w:jc w:val="left"/>
            </w:pPr>
            <w:r/>
            <w:r>
              <w:rPr>
                <w:b w:val="0"/>
                <w:sz w:val="16"/>
              </w:rPr>
              <w:t>Phase 1</w:t>
            </w:r>
          </w:p>
        </w:tc>
        <w:tc>
          <w:tcPr>
            <w:tcW w:type="dxa" w:w="2304"/>
            <w:vAlign w:val="top"/>
          </w:tcPr>
          <w:p>
            <w:pPr>
              <w:jc w:val="left"/>
            </w:pPr>
            <w:r/>
            <w:r>
              <w:rPr>
                <w:b w:val="0"/>
                <w:sz w:val="16"/>
              </w:rPr>
              <w:t>NetworkX + dimod + neal</w:t>
            </w:r>
          </w:p>
        </w:tc>
        <w:tc>
          <w:tcPr>
            <w:tcW w:type="dxa" w:w="4896"/>
            <w:vAlign w:val="top"/>
          </w:tcPr>
          <w:p>
            <w:pPr>
              <w:jc w:val="left"/>
            </w:pPr>
            <w:r/>
            <w:r>
              <w:rPr>
                <w:b w:val="0"/>
                <w:sz w:val="16"/>
              </w:rPr>
              <w:t>Implement full local-QUBO QLS controller and fixed-neighbourhood baseline.</w:t>
            </w:r>
          </w:p>
        </w:tc>
        <w:tc>
          <w:tcPr>
            <w:tcW w:type="dxa" w:w="1440"/>
            <w:vAlign w:val="top"/>
          </w:tcPr>
          <w:p>
            <w:pPr>
              <w:jc w:val="left"/>
            </w:pPr>
            <w:r/>
            <w:r>
              <w:rPr>
                <w:b w:val="0"/>
                <w:sz w:val="16"/>
              </w:rPr>
              <w:t>Mandatory</w:t>
            </w:r>
          </w:p>
        </w:tc>
      </w:tr>
      <w:tr>
        <w:tc>
          <w:tcPr>
            <w:tcW w:type="dxa" w:w="1152"/>
            <w:vAlign w:val="top"/>
          </w:tcPr>
          <w:p>
            <w:pPr>
              <w:jc w:val="left"/>
            </w:pPr>
            <w:r/>
            <w:r>
              <w:rPr>
                <w:b w:val="0"/>
                <w:sz w:val="16"/>
              </w:rPr>
              <w:t>Phase 1b</w:t>
            </w:r>
          </w:p>
        </w:tc>
        <w:tc>
          <w:tcPr>
            <w:tcW w:type="dxa" w:w="2304"/>
            <w:vAlign w:val="top"/>
          </w:tcPr>
          <w:p>
            <w:pPr>
              <w:jc w:val="left"/>
            </w:pPr>
            <w:r/>
            <w:r>
              <w:rPr>
                <w:b w:val="0"/>
                <w:sz w:val="16"/>
              </w:rPr>
              <w:t>OpenJij</w:t>
            </w:r>
          </w:p>
        </w:tc>
        <w:tc>
          <w:tcPr>
            <w:tcW w:type="dxa" w:w="4896"/>
            <w:vAlign w:val="top"/>
          </w:tcPr>
          <w:p>
            <w:pPr>
              <w:jc w:val="left"/>
            </w:pPr>
            <w:r/>
            <w:r>
              <w:rPr>
                <w:b w:val="0"/>
                <w:sz w:val="16"/>
              </w:rPr>
              <w:t>Repeat same controller with an alternative quantum-inspired backend.</w:t>
            </w:r>
          </w:p>
        </w:tc>
        <w:tc>
          <w:tcPr>
            <w:tcW w:type="dxa" w:w="1440"/>
            <w:vAlign w:val="top"/>
          </w:tcPr>
          <w:p>
            <w:pPr>
              <w:jc w:val="left"/>
            </w:pPr>
            <w:r/>
            <w:r>
              <w:rPr>
                <w:b w:val="0"/>
                <w:sz w:val="16"/>
              </w:rPr>
              <w:t>Strongly recommended</w:t>
            </w:r>
          </w:p>
        </w:tc>
      </w:tr>
      <w:tr>
        <w:tc>
          <w:tcPr>
            <w:tcW w:type="dxa" w:w="1152"/>
            <w:vAlign w:val="top"/>
          </w:tcPr>
          <w:p>
            <w:pPr>
              <w:jc w:val="left"/>
            </w:pPr>
            <w:r/>
            <w:r>
              <w:rPr>
                <w:b w:val="0"/>
                <w:sz w:val="16"/>
              </w:rPr>
              <w:t>Phase 2</w:t>
            </w:r>
          </w:p>
        </w:tc>
        <w:tc>
          <w:tcPr>
            <w:tcW w:type="dxa" w:w="2304"/>
            <w:vAlign w:val="top"/>
          </w:tcPr>
          <w:p>
            <w:pPr>
              <w:jc w:val="left"/>
            </w:pPr>
            <w:r/>
            <w:r>
              <w:rPr>
                <w:b w:val="0"/>
                <w:sz w:val="16"/>
              </w:rPr>
              <w:t>PennyLane or Qiskit QAOA</w:t>
            </w:r>
          </w:p>
        </w:tc>
        <w:tc>
          <w:tcPr>
            <w:tcW w:type="dxa" w:w="4896"/>
            <w:vAlign w:val="top"/>
          </w:tcPr>
          <w:p>
            <w:pPr>
              <w:jc w:val="left"/>
            </w:pPr>
            <w:r/>
            <w:r>
              <w:rPr>
                <w:b w:val="0"/>
                <w:sz w:val="16"/>
              </w:rPr>
              <w:t>Add QAOA backend for small selected subgraphs.</w:t>
            </w:r>
          </w:p>
        </w:tc>
        <w:tc>
          <w:tcPr>
            <w:tcW w:type="dxa" w:w="1440"/>
            <w:vAlign w:val="top"/>
          </w:tcPr>
          <w:p>
            <w:pPr>
              <w:jc w:val="left"/>
            </w:pPr>
            <w:r/>
            <w:r>
              <w:rPr>
                <w:b w:val="0"/>
                <w:sz w:val="16"/>
              </w:rPr>
              <w:t>Optional but valuable</w:t>
            </w:r>
          </w:p>
        </w:tc>
      </w:tr>
      <w:tr>
        <w:tc>
          <w:tcPr>
            <w:tcW w:type="dxa" w:w="1152"/>
            <w:vAlign w:val="top"/>
          </w:tcPr>
          <w:p>
            <w:pPr>
              <w:jc w:val="left"/>
            </w:pPr>
            <w:r/>
            <w:r>
              <w:rPr>
                <w:b w:val="0"/>
                <w:sz w:val="16"/>
              </w:rPr>
              <w:t>Phase 3</w:t>
            </w:r>
          </w:p>
        </w:tc>
        <w:tc>
          <w:tcPr>
            <w:tcW w:type="dxa" w:w="2304"/>
            <w:vAlign w:val="top"/>
          </w:tcPr>
          <w:p>
            <w:pPr>
              <w:jc w:val="left"/>
            </w:pPr>
            <w:r/>
            <w:r>
              <w:rPr>
                <w:b w:val="0"/>
                <w:sz w:val="16"/>
              </w:rPr>
              <w:t>D-Wave Ocean / Leap Hybrid</w:t>
            </w:r>
          </w:p>
        </w:tc>
        <w:tc>
          <w:tcPr>
            <w:tcW w:type="dxa" w:w="4896"/>
            <w:vAlign w:val="top"/>
          </w:tcPr>
          <w:p>
            <w:pPr>
              <w:jc w:val="left"/>
            </w:pPr>
            <w:r/>
            <w:r>
              <w:rPr>
                <w:b w:val="0"/>
                <w:sz w:val="16"/>
              </w:rPr>
              <w:t>Try quantum annealing or cloud hybrid if access exists.</w:t>
            </w:r>
          </w:p>
        </w:tc>
        <w:tc>
          <w:tcPr>
            <w:tcW w:type="dxa" w:w="1440"/>
            <w:vAlign w:val="top"/>
          </w:tcPr>
          <w:p>
            <w:pPr>
              <w:jc w:val="left"/>
            </w:pPr>
            <w:r/>
            <w:r>
              <w:rPr>
                <w:b w:val="0"/>
                <w:sz w:val="16"/>
              </w:rPr>
              <w:t>Optional enrichment</w:t>
            </w:r>
          </w:p>
        </w:tc>
      </w:tr>
      <w:tr>
        <w:tc>
          <w:tcPr>
            <w:tcW w:type="dxa" w:w="1152"/>
            <w:vAlign w:val="top"/>
          </w:tcPr>
          <w:p>
            <w:pPr>
              <w:jc w:val="left"/>
            </w:pPr>
            <w:r/>
            <w:r>
              <w:rPr>
                <w:b w:val="0"/>
                <w:sz w:val="16"/>
              </w:rPr>
              <w:t>Phase 4</w:t>
            </w:r>
          </w:p>
        </w:tc>
        <w:tc>
          <w:tcPr>
            <w:tcW w:type="dxa" w:w="2304"/>
            <w:vAlign w:val="top"/>
          </w:tcPr>
          <w:p>
            <w:pPr>
              <w:jc w:val="left"/>
            </w:pPr>
            <w:r/>
            <w:r>
              <w:rPr>
                <w:b w:val="0"/>
                <w:sz w:val="16"/>
              </w:rPr>
              <w:t>Adaptive controller</w:t>
            </w:r>
          </w:p>
        </w:tc>
        <w:tc>
          <w:tcPr>
            <w:tcW w:type="dxa" w:w="4896"/>
            <w:vAlign w:val="top"/>
          </w:tcPr>
          <w:p>
            <w:pPr>
              <w:jc w:val="left"/>
            </w:pPr>
            <w:r/>
            <w:r>
              <w:rPr>
                <w:b w:val="0"/>
                <w:sz w:val="16"/>
              </w:rPr>
              <w:t>Add adaptive trigger, neighbourhood selection, and subproblem-size control.</w:t>
            </w:r>
          </w:p>
        </w:tc>
        <w:tc>
          <w:tcPr>
            <w:tcW w:type="dxa" w:w="1440"/>
            <w:vAlign w:val="top"/>
          </w:tcPr>
          <w:p>
            <w:pPr>
              <w:jc w:val="left"/>
            </w:pPr>
            <w:r/>
            <w:r>
              <w:rPr>
                <w:b w:val="0"/>
                <w:sz w:val="16"/>
              </w:rPr>
              <w:t>Research contribution</w:t>
            </w:r>
          </w:p>
        </w:tc>
      </w:tr>
    </w:tbl>
    <w:p/>
    <w:p>
      <w:r>
        <w:t>A minimal viable QLS implementation should include: cut-value calculation, one-flip local search, local optimum detection, vertex neighbourhood selection, local QUBO construction, local solver call, merge/acceptance rule, and experiment logging.</w:t>
      </w:r>
    </w:p>
    <w:p>
      <w:pPr>
        <w:pStyle w:val="Heading1"/>
      </w:pPr>
      <w:r>
        <w:t>7. Experimental design and benchmarking metrics</w:t>
      </w:r>
    </w:p>
    <w:p>
      <w:r>
        <w:t>The evaluation should measure whether QLS helps local search escape local minima, not only whether a final cut value is high. Final objective value alone cannot show that the quantum component caused the improvement.</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top"/>
            <w:shd w:fill="D9EAF7"/>
          </w:tcPr>
          <w:p>
            <w:pPr>
              <w:jc w:val="left"/>
            </w:pPr>
            <w:r/>
            <w:r>
              <w:rPr>
                <w:b/>
                <w:sz w:val="15"/>
              </w:rPr>
              <w:t>Metric</w:t>
            </w:r>
          </w:p>
        </w:tc>
        <w:tc>
          <w:tcPr>
            <w:tcW w:type="dxa" w:w="4032"/>
            <w:vAlign w:val="top"/>
            <w:shd w:fill="D9EAF7"/>
          </w:tcPr>
          <w:p>
            <w:pPr>
              <w:jc w:val="left"/>
            </w:pPr>
            <w:r/>
            <w:r>
              <w:rPr>
                <w:b/>
                <w:sz w:val="15"/>
              </w:rPr>
              <w:t>Definition</w:t>
            </w:r>
          </w:p>
        </w:tc>
        <w:tc>
          <w:tcPr>
            <w:tcW w:type="dxa" w:w="3456"/>
            <w:vAlign w:val="top"/>
            <w:shd w:fill="D9EAF7"/>
          </w:tcPr>
          <w:p>
            <w:pPr>
              <w:jc w:val="left"/>
            </w:pPr>
            <w:r/>
            <w:r>
              <w:rPr>
                <w:b/>
                <w:sz w:val="15"/>
              </w:rPr>
              <w:t>Why it matters</w:t>
            </w:r>
          </w:p>
        </w:tc>
      </w:tr>
      <w:tr>
        <w:tc>
          <w:tcPr>
            <w:tcW w:type="dxa" w:w="2304"/>
            <w:vAlign w:val="top"/>
          </w:tcPr>
          <w:p>
            <w:pPr>
              <w:jc w:val="left"/>
            </w:pPr>
            <w:r/>
            <w:r>
              <w:rPr>
                <w:b w:val="0"/>
                <w:sz w:val="15"/>
              </w:rPr>
              <w:t>Final cut value</w:t>
            </w:r>
          </w:p>
        </w:tc>
        <w:tc>
          <w:tcPr>
            <w:tcW w:type="dxa" w:w="4032"/>
            <w:vAlign w:val="top"/>
          </w:tcPr>
          <w:p>
            <w:pPr>
              <w:jc w:val="left"/>
            </w:pPr>
            <w:r/>
            <w:r>
              <w:rPr>
                <w:b w:val="0"/>
                <w:sz w:val="15"/>
              </w:rPr>
              <w:t>Best objective value found by each algorithm.</w:t>
            </w:r>
          </w:p>
        </w:tc>
        <w:tc>
          <w:tcPr>
            <w:tcW w:type="dxa" w:w="3456"/>
            <w:vAlign w:val="top"/>
          </w:tcPr>
          <w:p>
            <w:pPr>
              <w:jc w:val="left"/>
            </w:pPr>
            <w:r/>
            <w:r>
              <w:rPr>
                <w:b w:val="0"/>
                <w:sz w:val="15"/>
              </w:rPr>
              <w:t>Basic quality metric.</w:t>
            </w:r>
          </w:p>
        </w:tc>
      </w:tr>
      <w:tr>
        <w:tc>
          <w:tcPr>
            <w:tcW w:type="dxa" w:w="2304"/>
            <w:vAlign w:val="top"/>
          </w:tcPr>
          <w:p>
            <w:pPr>
              <w:jc w:val="left"/>
            </w:pPr>
            <w:r/>
            <w:r>
              <w:rPr>
                <w:b w:val="0"/>
                <w:sz w:val="15"/>
              </w:rPr>
              <w:t>Approximation ratio</w:t>
            </w:r>
          </w:p>
        </w:tc>
        <w:tc>
          <w:tcPr>
            <w:tcW w:type="dxa" w:w="4032"/>
            <w:vAlign w:val="top"/>
          </w:tcPr>
          <w:p>
            <w:pPr>
              <w:jc w:val="left"/>
            </w:pPr>
            <w:r/>
            <w:r>
              <w:rPr>
                <w:b w:val="0"/>
                <w:sz w:val="15"/>
              </w:rPr>
              <w:t>Cut value divided by optimum or best-known value.</w:t>
            </w:r>
          </w:p>
        </w:tc>
        <w:tc>
          <w:tcPr>
            <w:tcW w:type="dxa" w:w="3456"/>
            <w:vAlign w:val="top"/>
          </w:tcPr>
          <w:p>
            <w:pPr>
              <w:jc w:val="left"/>
            </w:pPr>
            <w:r/>
            <w:r>
              <w:rPr>
                <w:b w:val="0"/>
                <w:sz w:val="15"/>
              </w:rPr>
              <w:t>Useful when optimum/best-known reference is available.</w:t>
            </w:r>
          </w:p>
        </w:tc>
      </w:tr>
      <w:tr>
        <w:tc>
          <w:tcPr>
            <w:tcW w:type="dxa" w:w="2304"/>
            <w:vAlign w:val="top"/>
          </w:tcPr>
          <w:p>
            <w:pPr>
              <w:jc w:val="left"/>
            </w:pPr>
            <w:r/>
            <w:r>
              <w:rPr>
                <w:b w:val="0"/>
                <w:sz w:val="15"/>
              </w:rPr>
              <w:t>Runtime</w:t>
            </w:r>
          </w:p>
        </w:tc>
        <w:tc>
          <w:tcPr>
            <w:tcW w:type="dxa" w:w="4032"/>
            <w:vAlign w:val="top"/>
          </w:tcPr>
          <w:p>
            <w:pPr>
              <w:jc w:val="left"/>
            </w:pPr>
            <w:r/>
            <w:r>
              <w:rPr>
                <w:b w:val="0"/>
                <w:sz w:val="15"/>
              </w:rPr>
              <w:t>Wall-clock time including local solver and overhead.</w:t>
            </w:r>
          </w:p>
        </w:tc>
        <w:tc>
          <w:tcPr>
            <w:tcW w:type="dxa" w:w="3456"/>
            <w:vAlign w:val="top"/>
          </w:tcPr>
          <w:p>
            <w:pPr>
              <w:jc w:val="left"/>
            </w:pPr>
            <w:r/>
            <w:r>
              <w:rPr>
                <w:b w:val="0"/>
                <w:sz w:val="15"/>
              </w:rPr>
              <w:t>Needed for fairness.</w:t>
            </w:r>
          </w:p>
        </w:tc>
      </w:tr>
      <w:tr>
        <w:tc>
          <w:tcPr>
            <w:tcW w:type="dxa" w:w="2304"/>
            <w:vAlign w:val="top"/>
          </w:tcPr>
          <w:p>
            <w:pPr>
              <w:jc w:val="left"/>
            </w:pPr>
            <w:r/>
            <w:r>
              <w:rPr>
                <w:b w:val="0"/>
                <w:sz w:val="15"/>
              </w:rPr>
              <w:t>Time-to-target</w:t>
            </w:r>
          </w:p>
        </w:tc>
        <w:tc>
          <w:tcPr>
            <w:tcW w:type="dxa" w:w="4032"/>
            <w:vAlign w:val="top"/>
          </w:tcPr>
          <w:p>
            <w:pPr>
              <w:jc w:val="left"/>
            </w:pPr>
            <w:r/>
            <w:r>
              <w:rPr>
                <w:b w:val="0"/>
                <w:sz w:val="15"/>
              </w:rPr>
              <w:t>Time to reach a specified cut value.</w:t>
            </w:r>
          </w:p>
        </w:tc>
        <w:tc>
          <w:tcPr>
            <w:tcW w:type="dxa" w:w="3456"/>
            <w:vAlign w:val="top"/>
          </w:tcPr>
          <w:p>
            <w:pPr>
              <w:jc w:val="left"/>
            </w:pPr>
            <w:r/>
            <w:r>
              <w:rPr>
                <w:b w:val="0"/>
                <w:sz w:val="15"/>
              </w:rPr>
              <w:t>Better than only final value for anytime algorithms.</w:t>
            </w:r>
          </w:p>
        </w:tc>
      </w:tr>
      <w:tr>
        <w:tc>
          <w:tcPr>
            <w:tcW w:type="dxa" w:w="2304"/>
            <w:vAlign w:val="top"/>
          </w:tcPr>
          <w:p>
            <w:pPr>
              <w:jc w:val="left"/>
            </w:pPr>
            <w:r/>
            <w:r>
              <w:rPr>
                <w:b w:val="0"/>
                <w:sz w:val="15"/>
              </w:rPr>
              <w:t>Escape success rate</w:t>
            </w:r>
          </w:p>
        </w:tc>
        <w:tc>
          <w:tcPr>
            <w:tcW w:type="dxa" w:w="4032"/>
            <w:vAlign w:val="top"/>
          </w:tcPr>
          <w:p>
            <w:pPr>
              <w:jc w:val="left"/>
            </w:pPr>
            <w:r/>
            <w:r>
              <w:rPr>
                <w:b w:val="0"/>
                <w:sz w:val="15"/>
              </w:rPr>
              <w:t>Fraction of local-minimum escape attempts that lead to a better local optimum.</w:t>
            </w:r>
          </w:p>
        </w:tc>
        <w:tc>
          <w:tcPr>
            <w:tcW w:type="dxa" w:w="3456"/>
            <w:vAlign w:val="top"/>
          </w:tcPr>
          <w:p>
            <w:pPr>
              <w:jc w:val="left"/>
            </w:pPr>
            <w:r/>
            <w:r>
              <w:rPr>
                <w:b w:val="0"/>
                <w:sz w:val="15"/>
              </w:rPr>
              <w:t>Directly tests QLS local-minimum escape.</w:t>
            </w:r>
          </w:p>
        </w:tc>
      </w:tr>
      <w:tr>
        <w:tc>
          <w:tcPr>
            <w:tcW w:type="dxa" w:w="2304"/>
            <w:vAlign w:val="top"/>
          </w:tcPr>
          <w:p>
            <w:pPr>
              <w:jc w:val="left"/>
            </w:pPr>
            <w:r/>
            <w:r>
              <w:rPr>
                <w:b w:val="0"/>
                <w:sz w:val="15"/>
              </w:rPr>
              <w:t>Improvement per local solve</w:t>
            </w:r>
          </w:p>
        </w:tc>
        <w:tc>
          <w:tcPr>
            <w:tcW w:type="dxa" w:w="4032"/>
            <w:vAlign w:val="top"/>
          </w:tcPr>
          <w:p>
            <w:pPr>
              <w:jc w:val="left"/>
            </w:pPr>
            <w:r/>
            <w:r>
              <w:rPr>
                <w:b w:val="0"/>
                <w:sz w:val="15"/>
              </w:rPr>
              <w:t>Average cut gain after a QLS call.</w:t>
            </w:r>
          </w:p>
        </w:tc>
        <w:tc>
          <w:tcPr>
            <w:tcW w:type="dxa" w:w="3456"/>
            <w:vAlign w:val="top"/>
          </w:tcPr>
          <w:p>
            <w:pPr>
              <w:jc w:val="left"/>
            </w:pPr>
            <w:r/>
            <w:r>
              <w:rPr>
                <w:b w:val="0"/>
                <w:sz w:val="15"/>
              </w:rPr>
              <w:t>Shows whether expensive calls are worthwhile.</w:t>
            </w:r>
          </w:p>
        </w:tc>
      </w:tr>
      <w:tr>
        <w:tc>
          <w:tcPr>
            <w:tcW w:type="dxa" w:w="2304"/>
            <w:vAlign w:val="top"/>
          </w:tcPr>
          <w:p>
            <w:pPr>
              <w:jc w:val="left"/>
            </w:pPr>
            <w:r/>
            <w:r>
              <w:rPr>
                <w:b w:val="0"/>
                <w:sz w:val="15"/>
              </w:rPr>
              <w:t>Acceptance rate</w:t>
            </w:r>
          </w:p>
        </w:tc>
        <w:tc>
          <w:tcPr>
            <w:tcW w:type="dxa" w:w="4032"/>
            <w:vAlign w:val="top"/>
          </w:tcPr>
          <w:p>
            <w:pPr>
              <w:jc w:val="left"/>
            </w:pPr>
            <w:r/>
            <w:r>
              <w:rPr>
                <w:b w:val="0"/>
                <w:sz w:val="15"/>
              </w:rPr>
              <w:t>Fraction of proposed local subproblem solutions accepted.</w:t>
            </w:r>
          </w:p>
        </w:tc>
        <w:tc>
          <w:tcPr>
            <w:tcW w:type="dxa" w:w="3456"/>
            <w:vAlign w:val="top"/>
          </w:tcPr>
          <w:p>
            <w:pPr>
              <w:jc w:val="left"/>
            </w:pPr>
            <w:r/>
            <w:r>
              <w:rPr>
                <w:b w:val="0"/>
                <w:sz w:val="15"/>
              </w:rPr>
              <w:t>Measures usefulness of neighbourhood selection.</w:t>
            </w:r>
          </w:p>
        </w:tc>
      </w:tr>
      <w:tr>
        <w:tc>
          <w:tcPr>
            <w:tcW w:type="dxa" w:w="2304"/>
            <w:vAlign w:val="top"/>
          </w:tcPr>
          <w:p>
            <w:pPr>
              <w:jc w:val="left"/>
            </w:pPr>
            <w:r/>
            <w:r>
              <w:rPr>
                <w:b w:val="0"/>
                <w:sz w:val="15"/>
              </w:rPr>
              <w:t>Ablation result</w:t>
            </w:r>
          </w:p>
        </w:tc>
        <w:tc>
          <w:tcPr>
            <w:tcW w:type="dxa" w:w="4032"/>
            <w:vAlign w:val="top"/>
          </w:tcPr>
          <w:p>
            <w:pPr>
              <w:jc w:val="left"/>
            </w:pPr>
            <w:r/>
            <w:r>
              <w:rPr>
                <w:b w:val="0"/>
                <w:sz w:val="15"/>
              </w:rPr>
              <w:t>Same neighbourhood solved by different backends.</w:t>
            </w:r>
          </w:p>
        </w:tc>
        <w:tc>
          <w:tcPr>
            <w:tcW w:type="dxa" w:w="3456"/>
            <w:vAlign w:val="top"/>
          </w:tcPr>
          <w:p>
            <w:pPr>
              <w:jc w:val="left"/>
            </w:pPr>
            <w:r/>
            <w:r>
              <w:rPr>
                <w:b w:val="0"/>
                <w:sz w:val="15"/>
              </w:rPr>
              <w:t>Separates quantum/backend effect from controller effect.</w:t>
            </w:r>
          </w:p>
        </w:tc>
      </w:tr>
    </w:tbl>
    <w:p/>
    <w:p>
      <w:r>
        <w:t>Suggested graph families are Erdos-Renyi graphs, random regular graphs, weighted graphs, sparse/dense variants, and community-structured graphs. This matters because QLS performance can depend heavily on graph structure and neighbourhood quality.</w:t>
      </w:r>
    </w:p>
    <w:p>
      <w:pPr>
        <w:pStyle w:val="Heading1"/>
      </w:pPr>
      <w:r>
        <w:t>8. Popularity and maturity assessment</w:t>
      </w:r>
    </w:p>
    <w:p>
      <w:r>
        <w:t>Popularity should be interpreted carefully. Software popularity does not equal algorithmic superiority. For project planning, maturity means documentation quality, active maintenance, reproducibility, and compatibility with a simple Max-Cut QLS workflow.</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top"/>
            <w:shd w:fill="D9EAF7"/>
          </w:tcPr>
          <w:p>
            <w:pPr>
              <w:jc w:val="left"/>
            </w:pPr>
            <w:r/>
            <w:r>
              <w:rPr>
                <w:b/>
                <w:sz w:val="15"/>
              </w:rPr>
              <w:t>Framework</w:t>
            </w:r>
          </w:p>
        </w:tc>
        <w:tc>
          <w:tcPr>
            <w:tcW w:type="dxa" w:w="2448"/>
            <w:vAlign w:val="top"/>
            <w:shd w:fill="D9EAF7"/>
          </w:tcPr>
          <w:p>
            <w:pPr>
              <w:jc w:val="left"/>
            </w:pPr>
            <w:r/>
            <w:r>
              <w:rPr>
                <w:b/>
                <w:sz w:val="15"/>
              </w:rPr>
              <w:t>Maturity/popularity</w:t>
            </w:r>
          </w:p>
        </w:tc>
        <w:tc>
          <w:tcPr>
            <w:tcW w:type="dxa" w:w="5472"/>
            <w:vAlign w:val="top"/>
            <w:shd w:fill="D9EAF7"/>
          </w:tcPr>
          <w:p>
            <w:pPr>
              <w:jc w:val="left"/>
            </w:pPr>
            <w:r/>
            <w:r>
              <w:rPr>
                <w:b/>
                <w:sz w:val="15"/>
              </w:rPr>
              <w:t>Reason</w:t>
            </w:r>
          </w:p>
        </w:tc>
      </w:tr>
      <w:tr>
        <w:tc>
          <w:tcPr>
            <w:tcW w:type="dxa" w:w="2016"/>
            <w:vAlign w:val="top"/>
          </w:tcPr>
          <w:p>
            <w:pPr>
              <w:jc w:val="left"/>
            </w:pPr>
            <w:r/>
            <w:r>
              <w:rPr>
                <w:b w:val="0"/>
                <w:sz w:val="15"/>
              </w:rPr>
              <w:t>NetworkX</w:t>
            </w:r>
          </w:p>
        </w:tc>
        <w:tc>
          <w:tcPr>
            <w:tcW w:type="dxa" w:w="2448"/>
            <w:vAlign w:val="top"/>
          </w:tcPr>
          <w:p>
            <w:pPr>
              <w:jc w:val="left"/>
            </w:pPr>
            <w:r/>
            <w:r>
              <w:rPr>
                <w:b w:val="0"/>
                <w:sz w:val="15"/>
              </w:rPr>
              <w:t>Very high</w:t>
            </w:r>
          </w:p>
        </w:tc>
        <w:tc>
          <w:tcPr>
            <w:tcW w:type="dxa" w:w="5472"/>
            <w:vAlign w:val="top"/>
          </w:tcPr>
          <w:p>
            <w:pPr>
              <w:jc w:val="left"/>
            </w:pPr>
            <w:r/>
            <w:r>
              <w:rPr>
                <w:b w:val="0"/>
                <w:sz w:val="15"/>
              </w:rPr>
              <w:t>Standard Python graph library; strong documentation; widely used.</w:t>
            </w:r>
          </w:p>
        </w:tc>
      </w:tr>
      <w:tr>
        <w:tc>
          <w:tcPr>
            <w:tcW w:type="dxa" w:w="2016"/>
            <w:vAlign w:val="top"/>
          </w:tcPr>
          <w:p>
            <w:pPr>
              <w:jc w:val="left"/>
            </w:pPr>
            <w:r/>
            <w:r>
              <w:rPr>
                <w:b w:val="0"/>
                <w:sz w:val="15"/>
              </w:rPr>
              <w:t>D-Wave Ocean/dimod</w:t>
            </w:r>
          </w:p>
        </w:tc>
        <w:tc>
          <w:tcPr>
            <w:tcW w:type="dxa" w:w="2448"/>
            <w:vAlign w:val="top"/>
          </w:tcPr>
          <w:p>
            <w:pPr>
              <w:jc w:val="left"/>
            </w:pPr>
            <w:r/>
            <w:r>
              <w:rPr>
                <w:b w:val="0"/>
                <w:sz w:val="15"/>
              </w:rPr>
              <w:t>High</w:t>
            </w:r>
          </w:p>
        </w:tc>
        <w:tc>
          <w:tcPr>
            <w:tcW w:type="dxa" w:w="5472"/>
            <w:vAlign w:val="top"/>
          </w:tcPr>
          <w:p>
            <w:pPr>
              <w:jc w:val="left"/>
            </w:pPr>
            <w:r/>
            <w:r>
              <w:rPr>
                <w:b w:val="0"/>
                <w:sz w:val="15"/>
              </w:rPr>
              <w:t>Central for QUBO/BQM and annealing-style workflows.</w:t>
            </w:r>
          </w:p>
        </w:tc>
      </w:tr>
      <w:tr>
        <w:tc>
          <w:tcPr>
            <w:tcW w:type="dxa" w:w="2016"/>
            <w:vAlign w:val="top"/>
          </w:tcPr>
          <w:p>
            <w:pPr>
              <w:jc w:val="left"/>
            </w:pPr>
            <w:r/>
            <w:r>
              <w:rPr>
                <w:b w:val="0"/>
                <w:sz w:val="15"/>
              </w:rPr>
              <w:t>neal</w:t>
            </w:r>
          </w:p>
        </w:tc>
        <w:tc>
          <w:tcPr>
            <w:tcW w:type="dxa" w:w="2448"/>
            <w:vAlign w:val="top"/>
          </w:tcPr>
          <w:p>
            <w:pPr>
              <w:jc w:val="left"/>
            </w:pPr>
            <w:r/>
            <w:r>
              <w:rPr>
                <w:b w:val="0"/>
                <w:sz w:val="15"/>
              </w:rPr>
              <w:t>Medium-High</w:t>
            </w:r>
          </w:p>
        </w:tc>
        <w:tc>
          <w:tcPr>
            <w:tcW w:type="dxa" w:w="5472"/>
            <w:vAlign w:val="top"/>
          </w:tcPr>
          <w:p>
            <w:pPr>
              <w:jc w:val="left"/>
            </w:pPr>
            <w:r/>
            <w:r>
              <w:rPr>
                <w:b w:val="0"/>
                <w:sz w:val="15"/>
              </w:rPr>
              <w:t>Simple and useful simulated annealing baseline within the D-Wave ecosystem.</w:t>
            </w:r>
          </w:p>
        </w:tc>
      </w:tr>
      <w:tr>
        <w:tc>
          <w:tcPr>
            <w:tcW w:type="dxa" w:w="2016"/>
            <w:vAlign w:val="top"/>
          </w:tcPr>
          <w:p>
            <w:pPr>
              <w:jc w:val="left"/>
            </w:pPr>
            <w:r/>
            <w:r>
              <w:rPr>
                <w:b w:val="0"/>
                <w:sz w:val="15"/>
              </w:rPr>
              <w:t>OpenJij</w:t>
            </w:r>
          </w:p>
        </w:tc>
        <w:tc>
          <w:tcPr>
            <w:tcW w:type="dxa" w:w="2448"/>
            <w:vAlign w:val="top"/>
          </w:tcPr>
          <w:p>
            <w:pPr>
              <w:jc w:val="left"/>
            </w:pPr>
            <w:r/>
            <w:r>
              <w:rPr>
                <w:b w:val="0"/>
                <w:sz w:val="15"/>
              </w:rPr>
              <w:t>Medium-High</w:t>
            </w:r>
          </w:p>
        </w:tc>
        <w:tc>
          <w:tcPr>
            <w:tcW w:type="dxa" w:w="5472"/>
            <w:vAlign w:val="top"/>
          </w:tcPr>
          <w:p>
            <w:pPr>
              <w:jc w:val="left"/>
            </w:pPr>
            <w:r/>
            <w:r>
              <w:rPr>
                <w:b w:val="0"/>
                <w:sz w:val="15"/>
              </w:rPr>
              <w:t>Well suited for QUBO/Ising quantum-inspired experiments.</w:t>
            </w:r>
          </w:p>
        </w:tc>
      </w:tr>
      <w:tr>
        <w:tc>
          <w:tcPr>
            <w:tcW w:type="dxa" w:w="2016"/>
            <w:vAlign w:val="top"/>
          </w:tcPr>
          <w:p>
            <w:pPr>
              <w:jc w:val="left"/>
            </w:pPr>
            <w:r/>
            <w:r>
              <w:rPr>
                <w:b w:val="0"/>
                <w:sz w:val="15"/>
              </w:rPr>
              <w:t>PennyLane</w:t>
            </w:r>
          </w:p>
        </w:tc>
        <w:tc>
          <w:tcPr>
            <w:tcW w:type="dxa" w:w="2448"/>
            <w:vAlign w:val="top"/>
          </w:tcPr>
          <w:p>
            <w:pPr>
              <w:jc w:val="left"/>
            </w:pPr>
            <w:r/>
            <w:r>
              <w:rPr>
                <w:b w:val="0"/>
                <w:sz w:val="15"/>
              </w:rPr>
              <w:t>High</w:t>
            </w:r>
          </w:p>
        </w:tc>
        <w:tc>
          <w:tcPr>
            <w:tcW w:type="dxa" w:w="5472"/>
            <w:vAlign w:val="top"/>
          </w:tcPr>
          <w:p>
            <w:pPr>
              <w:jc w:val="left"/>
            </w:pPr>
            <w:r/>
            <w:r>
              <w:rPr>
                <w:b w:val="0"/>
                <w:sz w:val="15"/>
              </w:rPr>
              <w:t>Active differentiable quantum programming ecosystem; good QAOA demos.</w:t>
            </w:r>
          </w:p>
        </w:tc>
      </w:tr>
      <w:tr>
        <w:tc>
          <w:tcPr>
            <w:tcW w:type="dxa" w:w="2016"/>
            <w:vAlign w:val="top"/>
          </w:tcPr>
          <w:p>
            <w:pPr>
              <w:jc w:val="left"/>
            </w:pPr>
            <w:r/>
            <w:r>
              <w:rPr>
                <w:b w:val="0"/>
                <w:sz w:val="15"/>
              </w:rPr>
              <w:t>Qiskit Optimization</w:t>
            </w:r>
          </w:p>
        </w:tc>
        <w:tc>
          <w:tcPr>
            <w:tcW w:type="dxa" w:w="2448"/>
            <w:vAlign w:val="top"/>
          </w:tcPr>
          <w:p>
            <w:pPr>
              <w:jc w:val="left"/>
            </w:pPr>
            <w:r/>
            <w:r>
              <w:rPr>
                <w:b w:val="0"/>
                <w:sz w:val="15"/>
              </w:rPr>
              <w:t>High in education/research</w:t>
            </w:r>
          </w:p>
        </w:tc>
        <w:tc>
          <w:tcPr>
            <w:tcW w:type="dxa" w:w="5472"/>
            <w:vAlign w:val="top"/>
          </w:tcPr>
          <w:p>
            <w:pPr>
              <w:jc w:val="left"/>
            </w:pPr>
            <w:r/>
            <w:r>
              <w:rPr>
                <w:b w:val="0"/>
                <w:sz w:val="15"/>
              </w:rPr>
              <w:t>Canonical IBM-oriented modelling path; check package support details.</w:t>
            </w:r>
          </w:p>
        </w:tc>
      </w:tr>
      <w:tr>
        <w:tc>
          <w:tcPr>
            <w:tcW w:type="dxa" w:w="2016"/>
            <w:vAlign w:val="top"/>
          </w:tcPr>
          <w:p>
            <w:pPr>
              <w:jc w:val="left"/>
            </w:pPr>
            <w:r/>
            <w:r>
              <w:rPr>
                <w:b w:val="0"/>
                <w:sz w:val="15"/>
              </w:rPr>
              <w:t>Qrisp</w:t>
            </w:r>
          </w:p>
        </w:tc>
        <w:tc>
          <w:tcPr>
            <w:tcW w:type="dxa" w:w="2448"/>
            <w:vAlign w:val="top"/>
          </w:tcPr>
          <w:p>
            <w:pPr>
              <w:jc w:val="left"/>
            </w:pPr>
            <w:r/>
            <w:r>
              <w:rPr>
                <w:b w:val="0"/>
                <w:sz w:val="15"/>
              </w:rPr>
              <w:t>Emerging</w:t>
            </w:r>
          </w:p>
        </w:tc>
        <w:tc>
          <w:tcPr>
            <w:tcW w:type="dxa" w:w="5472"/>
            <w:vAlign w:val="top"/>
          </w:tcPr>
          <w:p>
            <w:pPr>
              <w:jc w:val="left"/>
            </w:pPr>
            <w:r/>
            <w:r>
              <w:rPr>
                <w:b w:val="0"/>
                <w:sz w:val="15"/>
              </w:rPr>
              <w:t>Interesting high-level QAOA framework; less standard.</w:t>
            </w:r>
          </w:p>
        </w:tc>
      </w:tr>
      <w:tr>
        <w:tc>
          <w:tcPr>
            <w:tcW w:type="dxa" w:w="2016"/>
            <w:vAlign w:val="top"/>
          </w:tcPr>
          <w:p>
            <w:pPr>
              <w:jc w:val="left"/>
            </w:pPr>
            <w:r/>
            <w:r>
              <w:rPr>
                <w:b w:val="0"/>
                <w:sz w:val="15"/>
              </w:rPr>
              <w:t>qbsolv</w:t>
            </w:r>
          </w:p>
        </w:tc>
        <w:tc>
          <w:tcPr>
            <w:tcW w:type="dxa" w:w="2448"/>
            <w:vAlign w:val="top"/>
          </w:tcPr>
          <w:p>
            <w:pPr>
              <w:jc w:val="left"/>
            </w:pPr>
            <w:r/>
            <w:r>
              <w:rPr>
                <w:b w:val="0"/>
                <w:sz w:val="15"/>
              </w:rPr>
              <w:t>Legacy</w:t>
            </w:r>
          </w:p>
        </w:tc>
        <w:tc>
          <w:tcPr>
            <w:tcW w:type="dxa" w:w="5472"/>
            <w:vAlign w:val="top"/>
          </w:tcPr>
          <w:p>
            <w:pPr>
              <w:jc w:val="left"/>
            </w:pPr>
            <w:r/>
            <w:r>
              <w:rPr>
                <w:b w:val="0"/>
                <w:sz w:val="15"/>
              </w:rPr>
              <w:t>Historically important but not recommended as new foundation.</w:t>
            </w:r>
          </w:p>
        </w:tc>
      </w:tr>
    </w:tbl>
    <w:p/>
    <w:p>
      <w:pPr>
        <w:pStyle w:val="Heading1"/>
      </w:pPr>
      <w:r>
        <w:t>9. Future improvement directions and research gaps</w:t>
      </w:r>
    </w:p>
    <w:p>
      <w:pPr>
        <w:pStyle w:val="ListBullet"/>
      </w:pPr>
      <w:r>
        <w:t>Adaptive neighbourhood selection: The most important open direction is choosing better local subproblems. Random neighbourhoods waste solver calls; Max-Cut features such as flip gain, uncut-edge incidence, degree, boundary status, and recent flip frequency can guide selection.</w:t>
      </w:r>
    </w:p>
    <w:p>
      <w:pPr>
        <w:pStyle w:val="ListBullet"/>
      </w:pPr>
      <w:r>
        <w:t>Adaptive subproblem size: The framework can increase k when stuck for long periods and reduce k when local solves are slow or rarely accepted.</w:t>
      </w:r>
    </w:p>
    <w:p>
      <w:pPr>
        <w:pStyle w:val="ListBullet"/>
      </w:pPr>
      <w:r>
        <w:t>Warm-start transfer: Consecutive local subproblems may overlap. A QAOA or annealing backend could reuse parameter schedules, initial states, or samples.</w:t>
      </w:r>
    </w:p>
    <w:p>
      <w:pPr>
        <w:pStyle w:val="ListBullet"/>
      </w:pPr>
      <w:r>
        <w:t>Backend-aware control: Different solvers are efficient for different sizes. A practical controller could use exact or classical solvers for tiny subproblems, neal/OpenJij for medium ones, and QAOA or annealing only for selected cases.</w:t>
      </w:r>
    </w:p>
    <w:p>
      <w:pPr>
        <w:pStyle w:val="ListBullet"/>
      </w:pPr>
      <w:r>
        <w:t>Fair benchmarking: The literature still needs clearer separation between benefits from quantum dynamics, benefits from large-neighbourhood search, and benefits from adaptive control. Ablation studies are essential.</w:t>
      </w:r>
    </w:p>
    <w:p>
      <w:pPr>
        <w:pStyle w:val="ListBullet"/>
      </w:pPr>
      <w:r>
        <w:t>Max-Cut-specific QLS: Max-Cut has been heavily studied with quantum optimisation, but less as an adaptive local-minimum-escape framework with explicit escape-rate metrics.</w:t>
      </w:r>
    </w:p>
    <w:p>
      <w:pPr>
        <w:pStyle w:val="Heading1"/>
      </w:pPr>
      <w:r>
        <w:t>10. Recommended project decision</w:t>
      </w:r>
    </w:p>
    <w:p>
      <w:r>
        <w:t>For this project, the most balanced decision is to implement a simple QLS framework for Max-Cut using a quantum-inspired local QUBO solver first. This satisfies the requirement to implement QLS, keeps the project reproducible, and creates a foundation for later quantum backends.</w:t>
      </w:r>
    </w:p>
    <w:p>
      <w:r>
        <w:t>The recommended implementation path is:</w:t>
      </w:r>
    </w:p>
    <w:p>
      <w:pPr>
        <w:pStyle w:val="ListNumber"/>
      </w:pPr>
      <w:r>
        <w:t>Implement Max-Cut objective and one-flip local search using NetworkX and NumPy.</w:t>
      </w:r>
    </w:p>
    <w:p>
      <w:pPr>
        <w:pStyle w:val="ListNumber"/>
      </w:pPr>
      <w:r>
        <w:t>Implement local optimum detection: no improving one-vertex flip exists.</w:t>
      </w:r>
    </w:p>
    <w:p>
      <w:pPr>
        <w:pStyle w:val="ListNumber"/>
      </w:pPr>
      <w:r>
        <w:t>Implement fixed QLS with random k-vertex neighbourhoods.</w:t>
      </w:r>
    </w:p>
    <w:p>
      <w:pPr>
        <w:pStyle w:val="ListNumber"/>
      </w:pPr>
      <w:r>
        <w:t>Build local QUBO/BQM subproblems using dimod.</w:t>
      </w:r>
    </w:p>
    <w:p>
      <w:pPr>
        <w:pStyle w:val="ListNumber"/>
      </w:pPr>
      <w:r>
        <w:t>Solve local subproblems with neal and/or OpenJij.</w:t>
      </w:r>
    </w:p>
    <w:p>
      <w:pPr>
        <w:pStyle w:val="ListNumber"/>
      </w:pPr>
      <w:r>
        <w:t>Add adaptive neighbourhood selection based on flip gain or uncut-edge conflict.</w:t>
      </w:r>
    </w:p>
    <w:p>
      <w:pPr>
        <w:pStyle w:val="ListNumber"/>
      </w:pPr>
      <w:r>
        <w:t>Compare classical local search, random restart, fixed QLS, and adaptive QLS.</w:t>
      </w:r>
    </w:p>
    <w:p>
      <w:pPr>
        <w:pStyle w:val="ListNumber"/>
      </w:pPr>
      <w:r>
        <w:t>Optionally add QAOA backend for very small subproblems.</w:t>
      </w:r>
    </w:p>
    <w:p>
      <w:r>
        <w:t>This approach keeps the project aligned with the lecturer brief while giving a strong research direction: whether adaptive local subproblem solving helps classical local search escape local minima in Max-Cut.</w:t>
      </w:r>
    </w:p>
    <w:p>
      <w:pPr>
        <w:pStyle w:val="Heading1"/>
      </w:pPr>
      <w:r>
        <w:t>Appendix A: Local-QUBO construction sketch</w:t>
      </w:r>
    </w:p>
    <w:p>
      <w:r>
        <w:t>The following pseudocode shows the key implementation idea. It is not intended as final production code, but it captures the local-QUBO construction used by a simple Max-Cut QLS framework.</w:t>
      </w:r>
    </w:p>
    <w:p>
      <w:pPr>
        <w:ind w:left="360" w:right="360"/>
        <w:shd w:fill="F2F2F2"/>
      </w:pPr>
      <w:r>
        <w:rPr>
          <w:rFonts w:ascii="Courier New" w:hAnsi="Courier New" w:eastAsia="Courier New"/>
          <w:sz w:val="16"/>
        </w:rPr>
        <w:t>def local_maxcut_bqm(G, incumbent, subset):</w:t>
        <w:br/>
        <w:t xml:space="preserve">    # G: weighted NetworkX graph</w:t>
        <w:br/>
        <w:t xml:space="preserve">    # incumbent[v] in {0, 1}: current side of each vertex</w:t>
        <w:br/>
        <w:t xml:space="preserve">    # subset: vertices selected for local re-optimisation</w:t>
        <w:br/>
        <w:br/>
        <w:t xml:space="preserve">    create empty binary quadratic model bqm</w:t>
        <w:br/>
        <w:t xml:space="preserve">    S = set(subset)</w:t>
        <w:br/>
        <w:br/>
        <w:t xml:space="preserve">    for each selected vertex v in S:</w:t>
        <w:br/>
        <w:t xml:space="preserve">        add variable v to bqm</w:t>
        <w:br/>
        <w:br/>
        <w:t xml:space="preserve">    for each edge (u, v) with weight w:</w:t>
        <w:br/>
        <w:t xml:space="preserve">        if u and v are both in S:</w:t>
        <w:br/>
        <w:t xml:space="preserve">            # both variables are free</w:t>
        <w:br/>
        <w:t xml:space="preserve">            add Max-Cut QUBO contribution w*(x_u + x_v - 2*x_u*x_v)</w:t>
        <w:br/>
        <w:t xml:space="preserve">        elif u is in S and v is fixed outside S:</w:t>
        <w:br/>
        <w:t xml:space="preserve">            # v becomes a boundary condition</w:t>
        <w:br/>
        <w:t xml:space="preserve">            add linear contribution depending on incumbent[v]</w:t>
        <w:br/>
        <w:t xml:space="preserve">        elif v is in S and u is fixed outside S:</w:t>
        <w:br/>
        <w:t xml:space="preserve">            add linear contribution depending on incumbent[u]</w:t>
        <w:br/>
        <w:t xml:space="preserve">        else:</w:t>
        <w:br/>
        <w:t xml:space="preserve">            # both endpoints fixed; contribution is constant and can be ignored</w:t>
        <w:br/>
        <w:t xml:space="preserve">            continue</w:t>
        <w:br/>
        <w:br/>
        <w:t xml:space="preserve">    return bqm</w:t>
      </w:r>
    </w:p>
    <w:p>
      <w:pPr>
        <w:pStyle w:val="Heading1"/>
      </w:pPr>
      <w:r>
        <w:t>References</w:t>
      </w:r>
    </w:p>
    <w:p>
      <w:pPr>
        <w:ind w:hanging="360" w:left="360"/>
      </w:pPr>
      <w:r>
        <w:t>Abbas, A., Ambainis, A., Augustino, B., et al. (2024). Challenges and opportunities in quantum optimization. Nature Reviews Physics, 6, 718-735.</w:t>
      </w:r>
    </w:p>
    <w:p>
      <w:pPr>
        <w:ind w:hanging="360" w:left="360"/>
      </w:pPr>
      <w:r>
        <w:t>Bergholm, V., Izaac, J., Schuld, M., et al. (2018). PennyLane: Automatic differentiation of hybrid quantum-classical computations. arXiv:1811.04968.</w:t>
      </w:r>
    </w:p>
    <w:p>
      <w:pPr>
        <w:ind w:hanging="360" w:left="360"/>
      </w:pPr>
      <w:r>
        <w:t>Chancellor, N. (2017). Modernizing quantum annealing using local searches. New Journal of Physics, 19, 023024.</w:t>
      </w:r>
    </w:p>
    <w:p>
      <w:pPr>
        <w:ind w:hanging="360" w:left="360"/>
      </w:pPr>
      <w:r>
        <w:t>Dupont, M., Evert, B., Hodson, M. J., et al. (2025). Benchmarking quantum optimization for the maximum-cut problem on a superconducting quantum computer. Physical Review Applied, 23, 014045.</w:t>
      </w:r>
    </w:p>
    <w:p>
      <w:pPr>
        <w:ind w:hanging="360" w:left="360"/>
      </w:pPr>
      <w:r>
        <w:t>Egger, D. J., Marecek, J., and Woerner, S. (2021). Warm-starting quantum optimization. Quantum, 5, 479.</w:t>
      </w:r>
    </w:p>
    <w:p>
      <w:pPr>
        <w:ind w:hanging="360" w:left="360"/>
      </w:pPr>
      <w:r>
        <w:t>Guerreschi, G. G., and Matsuura, A. Y. (2019). QAOA for Max-Cut requires hundreds of qubits for quantum speed-up. Scientific Reports, 9, 6903.</w:t>
      </w:r>
    </w:p>
    <w:p>
      <w:pPr>
        <w:ind w:hanging="360" w:left="360"/>
      </w:pPr>
      <w:r>
        <w:t>Hagberg, A. A., Schult, D. A., and Swart, P. J. (2008). Exploring network structure, dynamics, and function using NetworkX. Proceedings of SciPy 2008.</w:t>
      </w:r>
    </w:p>
    <w:p>
      <w:pPr>
        <w:ind w:hanging="360" w:left="360"/>
      </w:pPr>
      <w:r>
        <w:t>Li, J., Alam, M., and Ghosh, S. (2023). Large-scale Quantum Approximate Optimization via Divide-and-Conquer. IEEE Transactions on Computer-Aided Design of Integrated Circuits and Systems.</w:t>
      </w:r>
    </w:p>
    <w:p>
      <w:pPr>
        <w:ind w:hanging="360" w:left="360"/>
      </w:pPr>
      <w:r>
        <w:t>Liu, C.-Y., and Goan, H.-S. (2023). Reinforcement Learning Quantum Local Search. IEEE International Conference on Quantum Computing and Engineering (QCE).</w:t>
      </w:r>
    </w:p>
    <w:p>
      <w:pPr>
        <w:ind w:hanging="360" w:left="360"/>
      </w:pPr>
      <w:r>
        <w:t>Lubinski, T., Coffrin, C., McGeoch, C., Sathe, P., et al. (2024). Optimization applications as quantum performance benchmarks. ACM Transactions on Quantum Computing, 5(4).</w:t>
      </w:r>
    </w:p>
    <w:p>
      <w:pPr>
        <w:ind w:hanging="360" w:left="360"/>
      </w:pPr>
      <w:r>
        <w:t>Pelofske, E., Hahn, G., and Djidjev, H. (2023). Initial State Encoding via Reverse Quantum Annealing and H-Gain Features. IEEE Transactions on Quantum Engineering, 4, 1-20.</w:t>
      </w:r>
    </w:p>
    <w:p>
      <w:pPr>
        <w:ind w:hanging="360" w:left="360"/>
      </w:pPr>
      <w:r>
        <w:t>Podobrii, M., et al. (2025/2026). Qubit-efficient quantum local search for combinatorial optimization. arXiv:2502.02245 / Advanced Quantum Technologies.</w:t>
      </w:r>
    </w:p>
    <w:p>
      <w:pPr>
        <w:ind w:hanging="360" w:left="360"/>
      </w:pPr>
      <w:r>
        <w:t>Ronnnow, T. F., Wang, Z., Job, J., Boixo, S., et al. (2014). Defining and detecting quantum speedup. Science, 345(6195), 420-424.</w:t>
      </w:r>
    </w:p>
    <w:p>
      <w:pPr>
        <w:ind w:hanging="360" w:left="360"/>
      </w:pPr>
      <w:r>
        <w:t>Tomesh, T., Saleem, Z. H., and Suchara, M. (2022). Quantum Local Search with the Quantum Alternating Operator Ansatz. Quantum, 6, 781.</w:t>
      </w:r>
    </w:p>
    <w:p>
      <w:pPr>
        <w:ind w:hanging="360" w:left="360"/>
      </w:pPr>
      <w:r>
        <w:t>Weidenfeller, J., et al. (2022). Scaling of the Quantum Approximate Optimization Algorithm on near-term hardware. Quantum, 6, 870.</w:t>
      </w:r>
    </w:p>
    <w:p>
      <w:pPr>
        <w:ind w:hanging="360" w:left="360"/>
      </w:pPr>
      <w:r>
        <w:t>Zeng, Q.-G., Cui, X.-P., Poryles, B., Mandra, S., Yamamoto, Y., and Yung, M.-H. (2024). Performance of quantum annealing inspired algorithms for combinatorial optimization problems. Communications Physics, 7, 191.</w:t>
      </w:r>
    </w:p>
    <w:p>
      <w:pPr>
        <w:ind w:hanging="360" w:left="360"/>
      </w:pPr>
      <w:r>
        <w:t>Zhou, Z., Du, Y., Tian, X., and Tao, D. (2023). QAOA-in-QAOA: Solving Large-Scale MaxCut Problems on Small Quantum Machines. Physical Review Applied, 19, 024027.</w:t>
      </w:r>
    </w:p>
    <w:p>
      <w:pPr>
        <w:ind w:hanging="360" w:left="360"/>
      </w:pPr>
      <w:r>
        <w:t>Zhu, L., Tang, H. L., Barron, G. S., Mayhall, N. J., Barnes, E., and Economou, S. E. (2022). Adaptive Quantum Approximate Optimization Algorithm for Solving Combinatorial Problems on a Quantum Computer. Physical Review Research, 4, 033029.</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Quantum Local Search Frameworks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Local Search Frameworks for Max-Cut</dc:title>
  <dc:subject>Algorithmic and software framework survey for QLS implementation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