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058400" cy="13121034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1312103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3" w:lineRule="auto" w:before="0" w:after="0"/>
        <w:ind w:left="2588" w:right="0" w:firstLine="0"/>
        <w:jc w:val="left"/>
      </w:pPr>
      <w:r>
        <w:rPr>
          <w:rFonts w:ascii="ArialMT" w:hAnsi="ArialMT" w:eastAsia="ArialMT"/>
          <w:b w:val="0"/>
          <w:i w:val="0"/>
          <w:color w:val="303B4E"/>
          <w:sz w:val="60"/>
        </w:rPr>
        <w:t>Aqib Javed</w:t>
      </w:r>
    </w:p>
    <w:p>
      <w:pPr>
        <w:autoSpaceDN w:val="0"/>
        <w:autoSpaceDE w:val="0"/>
        <w:widowControl/>
        <w:spacing w:line="250" w:lineRule="auto" w:before="234" w:after="498"/>
        <w:ind w:left="2614" w:right="1152" w:firstLine="0"/>
        <w:jc w:val="left"/>
      </w:pPr>
      <w:r>
        <w:rPr>
          <w:w w:val="98.00833066304526"/>
          <w:rFonts w:ascii="ArialMT" w:hAnsi="ArialMT" w:eastAsia="ArialMT"/>
          <w:b w:val="0"/>
          <w:i w:val="0"/>
          <w:color w:val="000000"/>
          <w:sz w:val="24"/>
        </w:rPr>
        <w:t xml:space="preserve">Conscientious Occupational Health and Safety Inspector with over four years of experience, promoting </w:t>
      </w:r>
      <w:r>
        <w:rPr>
          <w:w w:val="98.00833066304526"/>
          <w:rFonts w:ascii="ArialMT" w:hAnsi="ArialMT" w:eastAsia="ArialMT"/>
          <w:b w:val="0"/>
          <w:i w:val="0"/>
          <w:color w:val="000000"/>
          <w:sz w:val="24"/>
        </w:rPr>
        <w:t xml:space="preserve">safe working practices. Ensuring thorough practitioner, audits and monitoring for maximized company </w:t>
      </w:r>
      <w:r>
        <w:rPr>
          <w:w w:val="98.00833066304526"/>
          <w:rFonts w:ascii="ArialMT" w:hAnsi="ArialMT" w:eastAsia="ArialMT"/>
          <w:b w:val="0"/>
          <w:i w:val="0"/>
          <w:color w:val="000000"/>
          <w:sz w:val="24"/>
        </w:rPr>
        <w:t xml:space="preserve">compliance and optimized staff safety and wellbeing. Providing expertise in risk control, regulation </w:t>
      </w:r>
      <w:r>
        <w:rPr>
          <w:w w:val="98.00833066304526"/>
          <w:rFonts w:ascii="ArialMT" w:hAnsi="ArialMT" w:eastAsia="ArialMT"/>
          <w:b w:val="0"/>
          <w:i w:val="0"/>
          <w:color w:val="000000"/>
          <w:sz w:val="24"/>
        </w:rPr>
        <w:t>compliance and operational audits to aid positive company health and safety practices.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54.0" w:type="dxa"/>
      </w:tblPr>
      <w:tblGrid>
        <w:gridCol w:w="4851"/>
        <w:gridCol w:w="4851"/>
        <w:gridCol w:w="4851"/>
      </w:tblGrid>
      <w:tr>
        <w:trPr>
          <w:trHeight w:hRule="exact" w:val="396"/>
        </w:trPr>
        <w:tc>
          <w:tcPr>
            <w:tcW w:type="dxa" w:w="5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60" w:after="0"/>
              <w:ind w:left="0" w:right="470" w:firstLine="0"/>
              <w:jc w:val="right"/>
            </w:pPr>
            <w:r>
              <w:rPr>
                <w:w w:val="98.00999959309897"/>
                <w:rFonts w:ascii="" w:hAnsi="" w:eastAsia=""/>
                <w:b w:val="0"/>
                <w:i w:val="0"/>
                <w:color w:val="000000"/>
                <w:sz w:val="24"/>
              </w:rPr>
              <w:t>aqibjavedabbasi8@gmail.com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60" w:after="0"/>
              <w:ind w:left="0" w:right="0" w:firstLine="0"/>
              <w:jc w:val="center"/>
            </w:pPr>
            <w:r>
              <w:rPr>
                <w:w w:val="98.00999959309897"/>
                <w:rFonts w:ascii="" w:hAnsi="" w:eastAsia=""/>
                <w:b w:val="0"/>
                <w:i w:val="0"/>
                <w:color w:val="000000"/>
                <w:sz w:val="24"/>
              </w:rPr>
              <w:t>+971-524048727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60" w:after="0"/>
              <w:ind w:left="474" w:right="0" w:firstLine="0"/>
              <w:jc w:val="left"/>
            </w:pPr>
            <w:r>
              <w:rPr>
                <w:w w:val="98.00999959309897"/>
                <w:rFonts w:ascii="" w:hAnsi="" w:eastAsia=""/>
                <w:b w:val="0"/>
                <w:i w:val="0"/>
                <w:color w:val="000000"/>
                <w:sz w:val="24"/>
              </w:rPr>
              <w:t>Dubai, UAE</w:t>
            </w:r>
          </w:p>
        </w:tc>
      </w:tr>
    </w:tbl>
    <w:p>
      <w:pPr>
        <w:autoSpaceDN w:val="0"/>
        <w:autoSpaceDE w:val="0"/>
        <w:widowControl/>
        <w:spacing w:line="221" w:lineRule="auto" w:before="772" w:after="0"/>
        <w:ind w:left="576" w:right="0" w:firstLine="0"/>
        <w:jc w:val="left"/>
      </w:pPr>
      <w:r>
        <w:rPr>
          <w:w w:val="98.89297485351562"/>
          <w:rFonts w:ascii="" w:hAnsi="" w:eastAsia=""/>
          <w:b/>
          <w:i w:val="0"/>
          <w:color w:val="303B4E"/>
          <w:sz w:val="37"/>
        </w:rPr>
        <w:t>WORK EXPERIENCE</w:t>
      </w:r>
    </w:p>
    <w:p>
      <w:pPr>
        <w:autoSpaceDN w:val="0"/>
        <w:tabs>
          <w:tab w:pos="262" w:val="left"/>
          <w:tab w:pos="13178" w:val="left"/>
        </w:tabs>
        <w:autoSpaceDE w:val="0"/>
        <w:widowControl/>
        <w:spacing w:line="254" w:lineRule="auto" w:before="266" w:after="0"/>
        <w:ind w:left="0" w:right="0" w:firstLine="0"/>
        <w:jc w:val="left"/>
      </w:pPr>
      <w:r>
        <w:rPr>
          <w:w w:val="101.174194582047"/>
          <w:rFonts w:ascii="" w:hAnsi="" w:eastAsia=""/>
          <w:b/>
          <w:i w:val="0"/>
          <w:color w:val="000000"/>
          <w:sz w:val="31"/>
        </w:rPr>
        <w:t xml:space="preserve">HSSE Officer </w:t>
      </w:r>
      <w:r>
        <w:br/>
      </w:r>
      <w:r>
        <w:rPr>
          <w:w w:val="101.174194582047"/>
          <w:rFonts w:ascii="" w:hAnsi="" w:eastAsia=""/>
          <w:b w:val="0"/>
          <w:i w:val="0"/>
          <w:color w:val="000000"/>
          <w:sz w:val="31"/>
        </w:rPr>
        <w:t xml:space="preserve">Sharjah airport Dubai, UAE </w:t>
      </w:r>
      <w:r>
        <w:br/>
      </w:r>
      <w:r>
        <w:rPr>
          <w:rFonts w:ascii="" w:hAnsi="" w:eastAsia=""/>
          <w:b w:val="0"/>
          <w:i/>
          <w:color w:val="449399"/>
          <w:sz w:val="21"/>
        </w:rPr>
        <w:t xml:space="preserve">03/2019 - Present </w:t>
      </w:r>
      <w:r>
        <w:tab/>
      </w:r>
      <w:r>
        <w:rPr>
          <w:rFonts w:ascii="" w:hAnsi="" w:eastAsia=""/>
          <w:b w:val="0"/>
          <w:i/>
          <w:color w:val="449399"/>
          <w:sz w:val="21"/>
        </w:rPr>
        <w:t xml:space="preserve">Al Jaber Group </w:t>
      </w:r>
      <w:r>
        <w:rPr>
          <w:rFonts w:ascii="" w:hAnsi="" w:eastAsia=""/>
          <w:b w:val="0"/>
          <w:i/>
          <w:color w:val="449399"/>
          <w:sz w:val="21"/>
        </w:rPr>
        <w:t xml:space="preserve">Major responsibilities: </w:t>
      </w:r>
      <w:r>
        <w:br/>
      </w:r>
      <w:r>
        <w:tab/>
      </w:r>
      <w:r>
        <w:rPr>
          <w:w w:val="98.00999959309897"/>
          <w:rFonts w:ascii="" w:hAnsi="" w:eastAsia=""/>
          <w:b w:val="0"/>
          <w:i w:val="0"/>
          <w:color w:val="000000"/>
          <w:sz w:val="24"/>
        </w:rPr>
        <w:t>Fully conversant with all local regulations and experienced in the field of health and safety Management.</w:t>
      </w:r>
    </w:p>
    <w:p>
      <w:pPr>
        <w:autoSpaceDN w:val="0"/>
        <w:autoSpaceDE w:val="0"/>
        <w:widowControl/>
        <w:spacing w:line="221" w:lineRule="auto" w:before="118" w:after="0"/>
        <w:ind w:left="262" w:right="0" w:firstLine="0"/>
        <w:jc w:val="left"/>
      </w:pPr>
      <w:r>
        <w:rPr>
          <w:w w:val="98.00999959309897"/>
          <w:rFonts w:ascii="" w:hAnsi="" w:eastAsia=""/>
          <w:b w:val="0"/>
          <w:i w:val="0"/>
          <w:color w:val="000000"/>
          <w:sz w:val="24"/>
        </w:rPr>
        <w:t>Monitor statutory compliance by carrying regular inspections and auditing the works.</w:t>
      </w:r>
    </w:p>
    <w:p>
      <w:pPr>
        <w:autoSpaceDN w:val="0"/>
        <w:autoSpaceDE w:val="0"/>
        <w:widowControl/>
        <w:spacing w:line="245" w:lineRule="auto" w:before="118" w:after="0"/>
        <w:ind w:left="262" w:right="1008" w:firstLine="0"/>
        <w:jc w:val="left"/>
      </w:pPr>
      <w:r>
        <w:rPr>
          <w:w w:val="98.00999959309897"/>
          <w:rFonts w:ascii="" w:hAnsi="" w:eastAsia=""/>
          <w:b w:val="0"/>
          <w:i w:val="0"/>
          <w:color w:val="000000"/>
          <w:sz w:val="24"/>
        </w:rPr>
        <w:t xml:space="preserve">Advise the management in ways to improve the existing work methods and to prevent Injury to personnel, damage to plant and </w:t>
      </w:r>
      <w:r>
        <w:rPr>
          <w:w w:val="98.00999959309897"/>
          <w:rFonts w:ascii="" w:hAnsi="" w:eastAsia=""/>
          <w:b w:val="0"/>
          <w:i w:val="0"/>
          <w:color w:val="000000"/>
          <w:sz w:val="24"/>
        </w:rPr>
        <w:t>equipment as well as environment.</w:t>
      </w:r>
    </w:p>
    <w:p>
      <w:pPr>
        <w:autoSpaceDN w:val="0"/>
        <w:autoSpaceDE w:val="0"/>
        <w:widowControl/>
        <w:spacing w:line="223" w:lineRule="auto" w:before="116" w:after="0"/>
        <w:ind w:left="262" w:right="0" w:firstLine="0"/>
        <w:jc w:val="left"/>
      </w:pPr>
      <w:r>
        <w:rPr>
          <w:w w:val="98.00999959309897"/>
          <w:rFonts w:ascii="" w:hAnsi="" w:eastAsia=""/>
          <w:b w:val="0"/>
          <w:i w:val="0"/>
          <w:color w:val="000000"/>
          <w:sz w:val="24"/>
        </w:rPr>
        <w:t>Lead the accident investigation to determine the root causes and to recommend Measures to prevent recurrence.</w:t>
      </w:r>
    </w:p>
    <w:p>
      <w:pPr>
        <w:autoSpaceDN w:val="0"/>
        <w:autoSpaceDE w:val="0"/>
        <w:widowControl/>
        <w:spacing w:line="245" w:lineRule="auto" w:before="116" w:after="0"/>
        <w:ind w:left="262" w:right="144" w:firstLine="0"/>
        <w:jc w:val="left"/>
      </w:pPr>
      <w:r>
        <w:rPr>
          <w:w w:val="98.00999959309897"/>
          <w:rFonts w:ascii="" w:hAnsi="" w:eastAsia=""/>
          <w:b w:val="0"/>
          <w:i w:val="0"/>
          <w:color w:val="000000"/>
          <w:sz w:val="24"/>
        </w:rPr>
        <w:t xml:space="preserve">Ensure HSE Become an integral part of business and operational efficiency by being part of management discuss on injury, damage and </w:t>
      </w:r>
      <w:r>
        <w:rPr>
          <w:w w:val="98.00999959309897"/>
          <w:rFonts w:ascii="" w:hAnsi="" w:eastAsia=""/>
          <w:b w:val="0"/>
          <w:i w:val="0"/>
          <w:color w:val="000000"/>
          <w:sz w:val="24"/>
        </w:rPr>
        <w:t>loss control injury prevention.</w:t>
      </w:r>
    </w:p>
    <w:p>
      <w:pPr>
        <w:autoSpaceDN w:val="0"/>
        <w:autoSpaceDE w:val="0"/>
        <w:widowControl/>
        <w:spacing w:line="223" w:lineRule="auto" w:before="116" w:after="0"/>
        <w:ind w:left="262" w:right="0" w:firstLine="0"/>
        <w:jc w:val="left"/>
      </w:pPr>
      <w:r>
        <w:rPr>
          <w:w w:val="98.00999959309897"/>
          <w:rFonts w:ascii="" w:hAnsi="" w:eastAsia=""/>
          <w:b w:val="0"/>
          <w:i w:val="0"/>
          <w:color w:val="000000"/>
          <w:sz w:val="24"/>
        </w:rPr>
        <w:t>Ensuring all appropriate actions are taken to implement HS&amp;E procedures and Legislative Requirements.</w:t>
      </w:r>
    </w:p>
    <w:p>
      <w:pPr>
        <w:autoSpaceDN w:val="0"/>
        <w:autoSpaceDE w:val="0"/>
        <w:widowControl/>
        <w:spacing w:line="264" w:lineRule="auto" w:before="116" w:after="0"/>
        <w:ind w:left="262" w:right="0" w:firstLine="0"/>
        <w:jc w:val="left"/>
      </w:pPr>
      <w:r>
        <w:rPr>
          <w:w w:val="98.00999959309897"/>
          <w:rFonts w:ascii="" w:hAnsi="" w:eastAsia=""/>
          <w:b w:val="0"/>
          <w:i w:val="0"/>
          <w:color w:val="000000"/>
          <w:sz w:val="24"/>
        </w:rPr>
        <w:t xml:space="preserve">Ensuring all staff and employees are appropriately trained to meet HS&amp;E standards and procedures </w:t>
      </w:r>
      <w:r>
        <w:br/>
      </w:r>
      <w:r>
        <w:rPr>
          <w:w w:val="98.00999959309897"/>
          <w:rFonts w:ascii="" w:hAnsi="" w:eastAsia=""/>
          <w:b w:val="0"/>
          <w:i w:val="0"/>
          <w:color w:val="000000"/>
          <w:sz w:val="24"/>
        </w:rPr>
        <w:t xml:space="preserve">Planning and implementing a schedule of audits, leadership visits and inspections on Sites taking into account site specific HS&amp;E issues, </w:t>
      </w:r>
      <w:r>
        <w:rPr>
          <w:w w:val="98.00999959309897"/>
          <w:rFonts w:ascii="" w:hAnsi="" w:eastAsia=""/>
          <w:b w:val="0"/>
          <w:i w:val="0"/>
          <w:color w:val="000000"/>
          <w:sz w:val="24"/>
        </w:rPr>
        <w:t xml:space="preserve">ensure all complaints from clients and/or government agencies are timely closed out </w:t>
      </w:r>
      <w:r>
        <w:br/>
      </w:r>
      <w:r>
        <w:rPr>
          <w:w w:val="98.00999959309897"/>
          <w:rFonts w:ascii="" w:hAnsi="" w:eastAsia=""/>
          <w:b w:val="0"/>
          <w:i w:val="0"/>
          <w:color w:val="000000"/>
          <w:sz w:val="24"/>
        </w:rPr>
        <w:t xml:space="preserve">Attend the meetings and any other meetings where safety is an item on the agenda. Direct and guide employees based on general </w:t>
      </w:r>
      <w:r>
        <w:rPr>
          <w:w w:val="98.00999959309897"/>
          <w:rFonts w:ascii="" w:hAnsi="" w:eastAsia=""/>
          <w:b w:val="0"/>
          <w:i w:val="0"/>
          <w:color w:val="000000"/>
          <w:sz w:val="24"/>
        </w:rPr>
        <w:t>policies and management guidance and Provide interpretation of compliance requirements.</w:t>
      </w:r>
    </w:p>
    <w:p>
      <w:pPr>
        <w:autoSpaceDN w:val="0"/>
        <w:autoSpaceDE w:val="0"/>
        <w:widowControl/>
        <w:spacing w:line="245" w:lineRule="auto" w:before="116" w:after="0"/>
        <w:ind w:left="262" w:right="432" w:firstLine="0"/>
        <w:jc w:val="left"/>
      </w:pPr>
      <w:r>
        <w:rPr>
          <w:w w:val="98.00999959309897"/>
          <w:rFonts w:ascii="" w:hAnsi="" w:eastAsia=""/>
          <w:b w:val="0"/>
          <w:i w:val="0"/>
          <w:color w:val="000000"/>
          <w:sz w:val="24"/>
        </w:rPr>
        <w:t xml:space="preserve">Monitoring project progress &amp; outstanding issues and ensuring the quality &amp; timeliness of the deliverables; extending support to team </w:t>
      </w:r>
      <w:r>
        <w:rPr>
          <w:w w:val="98.00999959309897"/>
          <w:rFonts w:ascii="" w:hAnsi="" w:eastAsia=""/>
          <w:b w:val="0"/>
          <w:i w:val="0"/>
          <w:color w:val="000000"/>
          <w:sz w:val="24"/>
        </w:rPr>
        <w:t>members by defining standard HSE practices</w:t>
      </w:r>
    </w:p>
    <w:p>
      <w:pPr>
        <w:autoSpaceDN w:val="0"/>
        <w:tabs>
          <w:tab w:pos="262" w:val="left"/>
        </w:tabs>
        <w:autoSpaceDE w:val="0"/>
        <w:widowControl/>
        <w:spacing w:line="286" w:lineRule="auto" w:before="410" w:after="0"/>
        <w:ind w:left="0" w:right="9360" w:firstLine="0"/>
        <w:jc w:val="left"/>
      </w:pPr>
      <w:r>
        <w:rPr>
          <w:w w:val="101.174194582047"/>
          <w:rFonts w:ascii="" w:hAnsi="" w:eastAsia=""/>
          <w:b/>
          <w:i w:val="0"/>
          <w:color w:val="000000"/>
          <w:sz w:val="31"/>
        </w:rPr>
        <w:t xml:space="preserve">Safety Officer </w:t>
      </w:r>
      <w:r>
        <w:rPr>
          <w:w w:val="101.174194582047"/>
          <w:rFonts w:ascii="" w:hAnsi="" w:eastAsia=""/>
          <w:b w:val="0"/>
          <w:i w:val="0"/>
          <w:color w:val="000000"/>
          <w:sz w:val="31"/>
        </w:rPr>
        <w:t xml:space="preserve">Al </w:t>
      </w:r>
      <w:r>
        <w:br/>
      </w:r>
      <w:r>
        <w:rPr>
          <w:w w:val="101.174194582047"/>
          <w:rFonts w:ascii="" w:hAnsi="" w:eastAsia=""/>
          <w:b w:val="0"/>
          <w:i w:val="0"/>
          <w:color w:val="000000"/>
          <w:sz w:val="31"/>
        </w:rPr>
        <w:t xml:space="preserve">Jaber Group </w:t>
      </w:r>
      <w:r>
        <w:br/>
      </w:r>
      <w:r>
        <w:rPr>
          <w:rFonts w:ascii="" w:hAnsi="" w:eastAsia=""/>
          <w:b w:val="0"/>
          <w:i/>
          <w:color w:val="449399"/>
          <w:sz w:val="21"/>
        </w:rPr>
        <w:t xml:space="preserve">03/2016 - 03/2019 </w:t>
      </w:r>
      <w:r>
        <w:br/>
      </w:r>
      <w:r>
        <w:rPr>
          <w:rFonts w:ascii="" w:hAnsi="" w:eastAsia=""/>
          <w:b w:val="0"/>
          <w:i/>
          <w:color w:val="449399"/>
          <w:sz w:val="21"/>
        </w:rPr>
        <w:t xml:space="preserve">Major responsibilities: </w:t>
      </w:r>
      <w:r>
        <w:br/>
      </w:r>
      <w:r>
        <w:tab/>
      </w:r>
      <w:r>
        <w:rPr>
          <w:w w:val="98.00999959309897"/>
          <w:rFonts w:ascii="" w:hAnsi="" w:eastAsia=""/>
          <w:b w:val="0"/>
          <w:i w:val="0"/>
          <w:color w:val="000000"/>
          <w:sz w:val="24"/>
        </w:rPr>
        <w:t xml:space="preserve">Conducting induction, conduct PTW </w:t>
      </w:r>
      <w:r>
        <w:br/>
      </w:r>
      <w:r>
        <w:tab/>
      </w:r>
      <w:r>
        <w:rPr>
          <w:w w:val="98.00999959309897"/>
          <w:rFonts w:ascii="" w:hAnsi="" w:eastAsia=""/>
          <w:b w:val="0"/>
          <w:i w:val="0"/>
          <w:color w:val="000000"/>
          <w:sz w:val="24"/>
        </w:rPr>
        <w:t xml:space="preserve">Conducting internal training </w:t>
      </w:r>
      <w:r>
        <w:br/>
      </w:r>
      <w:r>
        <w:tab/>
      </w:r>
      <w:r>
        <w:rPr>
          <w:w w:val="98.00999959309897"/>
          <w:rFonts w:ascii="" w:hAnsi="" w:eastAsia=""/>
          <w:b w:val="0"/>
          <w:i w:val="0"/>
          <w:color w:val="000000"/>
          <w:sz w:val="24"/>
        </w:rPr>
        <w:t xml:space="preserve">Carrying site inspection, Closing of observation </w:t>
      </w:r>
      <w:r>
        <w:br/>
      </w:r>
      <w:r>
        <w:tab/>
      </w:r>
      <w:r>
        <w:rPr>
          <w:w w:val="98.00999959309897"/>
          <w:rFonts w:ascii="" w:hAnsi="" w:eastAsia=""/>
          <w:b w:val="0"/>
          <w:i w:val="0"/>
          <w:color w:val="000000"/>
          <w:sz w:val="24"/>
        </w:rPr>
        <w:t xml:space="preserve">Safety monitoring </w:t>
      </w:r>
      <w:r>
        <w:br/>
      </w:r>
      <w:r>
        <w:tab/>
      </w:r>
      <w:r>
        <w:rPr>
          <w:w w:val="98.00999959309897"/>
          <w:rFonts w:ascii="" w:hAnsi="" w:eastAsia=""/>
          <w:b w:val="0"/>
          <w:i w:val="0"/>
          <w:color w:val="000000"/>
          <w:sz w:val="24"/>
        </w:rPr>
        <w:t xml:space="preserve">Participating in safety walkthrough </w:t>
      </w:r>
      <w:r>
        <w:br/>
      </w:r>
      <w:r>
        <w:tab/>
      </w:r>
      <w:r>
        <w:rPr>
          <w:w w:val="98.00999959309897"/>
          <w:rFonts w:ascii="" w:hAnsi="" w:eastAsia=""/>
          <w:b w:val="0"/>
          <w:i w:val="0"/>
          <w:color w:val="000000"/>
          <w:sz w:val="24"/>
        </w:rPr>
        <w:t>Use effective strategies to minimize risks.</w:t>
      </w:r>
    </w:p>
    <w:p>
      <w:pPr>
        <w:autoSpaceDN w:val="0"/>
        <w:autoSpaceDE w:val="0"/>
        <w:widowControl/>
        <w:spacing w:line="223" w:lineRule="auto" w:before="116" w:after="0"/>
        <w:ind w:left="262" w:right="0" w:firstLine="0"/>
        <w:jc w:val="left"/>
      </w:pPr>
      <w:r>
        <w:rPr>
          <w:w w:val="98.00999959309897"/>
          <w:rFonts w:ascii="" w:hAnsi="" w:eastAsia=""/>
          <w:b w:val="0"/>
          <w:i w:val="0"/>
          <w:color w:val="000000"/>
          <w:sz w:val="24"/>
        </w:rPr>
        <w:t>Well verse with safety procedure.</w:t>
      </w:r>
    </w:p>
    <w:p>
      <w:pPr>
        <w:autoSpaceDN w:val="0"/>
        <w:autoSpaceDE w:val="0"/>
        <w:widowControl/>
        <w:spacing w:line="283" w:lineRule="auto" w:before="116" w:after="0"/>
        <w:ind w:left="262" w:right="9072" w:firstLine="0"/>
        <w:jc w:val="left"/>
      </w:pPr>
      <w:r>
        <w:rPr>
          <w:w w:val="98.00999959309897"/>
          <w:rFonts w:ascii="" w:hAnsi="" w:eastAsia=""/>
          <w:b w:val="0"/>
          <w:i w:val="0"/>
          <w:color w:val="000000"/>
          <w:sz w:val="24"/>
        </w:rPr>
        <w:t xml:space="preserve">Emergency Management in First Aid </w:t>
      </w:r>
      <w:r>
        <w:br/>
      </w:r>
      <w:r>
        <w:rPr>
          <w:w w:val="98.00999959309897"/>
          <w:rFonts w:ascii="" w:hAnsi="" w:eastAsia=""/>
          <w:b w:val="0"/>
          <w:i w:val="0"/>
          <w:color w:val="000000"/>
          <w:sz w:val="24"/>
        </w:rPr>
        <w:t xml:space="preserve">Identification of hazards </w:t>
      </w:r>
      <w:r>
        <w:br/>
      </w:r>
      <w:r>
        <w:rPr>
          <w:w w:val="98.00999959309897"/>
          <w:rFonts w:ascii="" w:hAnsi="" w:eastAsia=""/>
          <w:b w:val="0"/>
          <w:i w:val="0"/>
          <w:color w:val="000000"/>
          <w:sz w:val="24"/>
        </w:rPr>
        <w:t>Inspect, plan safety arrangements at work places</w:t>
      </w:r>
    </w:p>
    <w:p>
      <w:pPr>
        <w:autoSpaceDN w:val="0"/>
        <w:autoSpaceDE w:val="0"/>
        <w:widowControl/>
        <w:spacing w:line="223" w:lineRule="auto" w:before="2534" w:after="0"/>
        <w:ind w:left="0" w:right="20" w:firstLine="0"/>
        <w:jc w:val="right"/>
      </w:pPr>
      <w:r>
        <w:rPr>
          <w:w w:val="98.00999959309897"/>
          <w:rFonts w:ascii="" w:hAnsi="" w:eastAsia=""/>
          <w:b w:val="0"/>
          <w:i/>
          <w:color w:val="7B7B7B"/>
          <w:sz w:val="24"/>
        </w:rPr>
        <w:t>Page 1 of 2</w:t>
      </w:r>
    </w:p>
    <w:p>
      <w:pPr>
        <w:autoSpaceDN w:val="0"/>
        <w:autoSpaceDE w:val="0"/>
        <w:widowControl/>
        <w:spacing w:line="220" w:lineRule="exact" w:before="0" w:after="10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406400</wp:posOffset>
            </wp:positionH>
            <wp:positionV relativeFrom="page">
              <wp:posOffset>0</wp:posOffset>
            </wp:positionV>
            <wp:extent cx="9232900" cy="2679700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232900" cy="26797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21" w:lineRule="auto" w:before="0" w:after="0"/>
        <w:ind w:left="578" w:right="0" w:firstLine="0"/>
        <w:jc w:val="left"/>
      </w:pPr>
      <w:r>
        <w:rPr>
          <w:w w:val="98.89297485351562"/>
          <w:rFonts w:ascii="" w:hAnsi="" w:eastAsia=""/>
          <w:b/>
          <w:i w:val="0"/>
          <w:color w:val="303B4E"/>
          <w:sz w:val="37"/>
        </w:rPr>
        <w:t>CERTIFICATIONS</w:t>
      </w:r>
    </w:p>
    <w:p>
      <w:pPr>
        <w:autoSpaceDN w:val="0"/>
        <w:tabs>
          <w:tab w:pos="264" w:val="left"/>
        </w:tabs>
        <w:autoSpaceDE w:val="0"/>
        <w:widowControl/>
        <w:spacing w:line="247" w:lineRule="auto" w:before="256" w:after="786"/>
        <w:ind w:left="4" w:right="7920" w:firstLine="0"/>
        <w:jc w:val="left"/>
      </w:pPr>
      <w:r>
        <w:rPr>
          <w:rFonts w:ascii="" w:hAnsi="" w:eastAsia=""/>
          <w:b w:val="0"/>
          <w:i w:val="0"/>
          <w:color w:val="000000"/>
          <w:sz w:val="26"/>
        </w:rPr>
        <w:t xml:space="preserve">NEBOSH IGC </w:t>
      </w:r>
      <w:r>
        <w:br/>
      </w:r>
      <w:r>
        <w:rPr>
          <w:rFonts w:ascii="" w:hAnsi="" w:eastAsia=""/>
          <w:b w:val="0"/>
          <w:i/>
          <w:color w:val="7B7B7B"/>
          <w:sz w:val="21"/>
        </w:rPr>
        <w:t xml:space="preserve">Conference/Issuer of the certificate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Management of internationalhealth and safety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NEBOSH international general certificate in occupational health and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safety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NEBOSH international general certificate in occupational health and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safety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>NEBOSH international certificate in fire safety and risk management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853"/>
        <w:gridCol w:w="4853"/>
        <w:gridCol w:w="4853"/>
      </w:tblGrid>
      <w:tr>
        <w:trPr>
          <w:trHeight w:hRule="exact" w:val="50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6700" cy="279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79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92" w:after="0"/>
              <w:ind w:left="98" w:right="0" w:firstLine="0"/>
              <w:jc w:val="left"/>
            </w:pPr>
            <w:r>
              <w:rPr>
                <w:w w:val="98.89297485351562"/>
                <w:rFonts w:ascii="" w:hAnsi="" w:eastAsia=""/>
                <w:b/>
                <w:i w:val="0"/>
                <w:color w:val="303B4E"/>
                <w:sz w:val="37"/>
              </w:rPr>
              <w:t>TRAININGS AND SEMINARS</w:t>
            </w:r>
          </w:p>
        </w:tc>
        <w:tc>
          <w:tcPr>
            <w:tcW w:type="dxa" w:w="9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0" w:after="0"/>
              <w:ind w:left="2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575300" cy="1524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53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256"/>
        <w:ind w:left="0" w:right="0"/>
      </w:pPr>
    </w:p>
    <w:p>
      <w:pPr>
        <w:sectPr>
          <w:pgSz w:w="15841" w:h="20638"/>
          <w:pgMar w:top="328" w:right="642" w:bottom="194" w:left="640" w:header="720" w:footer="720" w:gutter="0"/>
          <w:cols w:space="720" w:num="1" w:equalWidth="0">
            <w:col w:w="14560" w:space="0"/>
          </w:cols>
          <w:docGrid w:linePitch="360"/>
        </w:sectPr>
      </w:pPr>
    </w:p>
    <w:p>
      <w:pPr>
        <w:autoSpaceDN w:val="0"/>
        <w:autoSpaceDE w:val="0"/>
        <w:widowControl/>
        <w:spacing w:line="418" w:lineRule="auto" w:before="0" w:after="0"/>
        <w:ind w:left="4" w:right="1152" w:firstLine="0"/>
        <w:jc w:val="left"/>
      </w:pPr>
      <w:r>
        <w:rPr>
          <w:rFonts w:ascii="" w:hAnsi="" w:eastAsia=""/>
          <w:b w:val="0"/>
          <w:i w:val="0"/>
          <w:color w:val="000000"/>
          <w:sz w:val="26"/>
        </w:rPr>
        <w:t>Industrial First Aid &amp;Emergency Resuscitation•</w:t>
      </w:r>
      <w:r>
        <w:rPr>
          <w:rFonts w:ascii="" w:hAnsi="" w:eastAsia=""/>
          <w:b w:val="0"/>
          <w:i w:val="0"/>
          <w:color w:val="000000"/>
          <w:sz w:val="26"/>
        </w:rPr>
        <w:t xml:space="preserve">Risk Assessment and Job Hazard Analysis </w:t>
      </w:r>
      <w:r>
        <w:rPr>
          <w:rFonts w:ascii="" w:hAnsi="" w:eastAsia=""/>
          <w:b w:val="0"/>
          <w:i w:val="0"/>
          <w:color w:val="000000"/>
          <w:sz w:val="26"/>
        </w:rPr>
        <w:t xml:space="preserve">Basic Electrical Safety </w:t>
      </w:r>
      <w:r>
        <w:br/>
      </w:r>
      <w:r>
        <w:rPr>
          <w:rFonts w:ascii="" w:hAnsi="" w:eastAsia=""/>
          <w:b w:val="0"/>
          <w:i w:val="0"/>
          <w:color w:val="000000"/>
          <w:sz w:val="26"/>
        </w:rPr>
        <w:t>Waste Management and Spill Control</w:t>
      </w:r>
    </w:p>
    <w:p>
      <w:pPr>
        <w:sectPr>
          <w:type w:val="continuous"/>
          <w:pgSz w:w="15841" w:h="20638"/>
          <w:pgMar w:top="328" w:right="642" w:bottom="194" w:left="640" w:header="720" w:footer="720" w:gutter="0"/>
          <w:cols w:space="720" w:num="2" w:equalWidth="0">
            <w:col w:w="6556" w:space="0"/>
            <w:col w:w="8004" w:space="0"/>
            <w:col w:w="14560" w:space="0"/>
          </w:cols>
          <w:docGrid w:linePitch="360"/>
        </w:sectPr>
      </w:pPr>
    </w:p>
    <w:p>
      <w:pPr>
        <w:autoSpaceDN w:val="0"/>
        <w:autoSpaceDE w:val="0"/>
        <w:widowControl/>
        <w:spacing w:line="377" w:lineRule="auto" w:before="0" w:after="360"/>
        <w:ind w:left="1184" w:right="576" w:firstLine="0"/>
        <w:jc w:val="left"/>
      </w:pPr>
      <w:r>
        <w:rPr>
          <w:rFonts w:ascii="" w:hAnsi="" w:eastAsia=""/>
          <w:b w:val="0"/>
          <w:i w:val="0"/>
          <w:color w:val="000000"/>
          <w:sz w:val="26"/>
        </w:rPr>
        <w:t xml:space="preserve">Principle of fire, fire prevention &amp; control </w:t>
      </w:r>
      <w:r>
        <w:br/>
      </w:r>
      <w:r>
        <w:rPr>
          <w:rFonts w:ascii="" w:hAnsi="" w:eastAsia=""/>
          <w:b w:val="0"/>
          <w:i w:val="0"/>
          <w:color w:val="000000"/>
          <w:sz w:val="26"/>
        </w:rPr>
        <w:t xml:space="preserve">Rigging, Lifting, Banks men &amp; Manual Handling </w:t>
      </w:r>
      <w:r>
        <w:br/>
      </w:r>
      <w:r>
        <w:rPr>
          <w:rFonts w:ascii="" w:hAnsi="" w:eastAsia=""/>
          <w:b w:val="0"/>
          <w:i w:val="0"/>
          <w:color w:val="000000"/>
          <w:sz w:val="26"/>
        </w:rPr>
        <w:t xml:space="preserve">Permit to Work, Accident Investigation and Reporting </w:t>
      </w:r>
      <w:r>
        <w:rPr>
          <w:rFonts w:ascii="" w:hAnsi="" w:eastAsia=""/>
          <w:b w:val="0"/>
          <w:i w:val="0"/>
          <w:color w:val="000000"/>
          <w:sz w:val="26"/>
        </w:rPr>
        <w:t xml:space="preserve">Working on Heights, Fall Protection and Safety </w:t>
      </w:r>
      <w:r>
        <w:br/>
      </w:r>
      <w:r>
        <w:rPr>
          <w:rFonts w:ascii="" w:hAnsi="" w:eastAsia=""/>
          <w:b w:val="0"/>
          <w:i w:val="0"/>
          <w:color w:val="000000"/>
          <w:sz w:val="26"/>
        </w:rPr>
        <w:t>HarnessAwareness</w:t>
      </w:r>
    </w:p>
    <w:p>
      <w:pPr>
        <w:sectPr>
          <w:type w:val="nextColumn"/>
          <w:pgSz w:w="15841" w:h="20638"/>
          <w:pgMar w:top="328" w:right="642" w:bottom="194" w:left="640" w:header="720" w:footer="720" w:gutter="0"/>
          <w:cols w:space="720" w:num="2" w:equalWidth="0">
            <w:col w:w="6556" w:space="0"/>
            <w:col w:w="8004" w:space="0"/>
            <w:col w:w="14560" w:space="0"/>
          </w:cols>
          <w:docGrid w:linePitch="360"/>
        </w:sectPr>
      </w:pPr>
    </w:p>
    <w:p>
      <w:pPr>
        <w:autoSpaceDN w:val="0"/>
        <w:autoSpaceDE w:val="0"/>
        <w:widowControl/>
        <w:spacing w:line="221" w:lineRule="auto" w:before="0" w:after="804"/>
        <w:ind w:left="4" w:right="0" w:firstLine="0"/>
        <w:jc w:val="left"/>
      </w:pPr>
      <w:r>
        <w:rPr>
          <w:rFonts w:ascii="" w:hAnsi="" w:eastAsia=""/>
          <w:b w:val="0"/>
          <w:i w:val="0"/>
          <w:color w:val="000000"/>
          <w:sz w:val="26"/>
        </w:rPr>
        <w:t>Control of Substances Hazardous to Health (COSHH)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618"/>
        <w:gridCol w:w="1618"/>
        <w:gridCol w:w="1618"/>
        <w:gridCol w:w="1618"/>
        <w:gridCol w:w="1618"/>
        <w:gridCol w:w="1618"/>
        <w:gridCol w:w="1618"/>
        <w:gridCol w:w="1618"/>
        <w:gridCol w:w="1618"/>
      </w:tblGrid>
      <w:tr>
        <w:trPr>
          <w:trHeight w:hRule="exact" w:val="844"/>
        </w:trPr>
        <w:tc>
          <w:tcPr>
            <w:tcW w:type="dxa" w:w="4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6700" cy="2794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79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100" w:after="0"/>
              <w:ind w:left="98" w:right="0" w:firstLine="0"/>
              <w:jc w:val="left"/>
            </w:pPr>
            <w:r>
              <w:rPr>
                <w:w w:val="98.89297485351562"/>
                <w:rFonts w:ascii="" w:hAnsi="" w:eastAsia=""/>
                <w:b/>
                <w:i w:val="0"/>
                <w:color w:val="303B4E"/>
                <w:sz w:val="37"/>
              </w:rPr>
              <w:t>SKILLS</w:t>
            </w:r>
          </w:p>
        </w:tc>
        <w:tc>
          <w:tcPr>
            <w:tcW w:type="dxa" w:w="125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0" w:after="0"/>
              <w:ind w:left="2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7772400" cy="1397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444"/>
        </w:trPr>
        <w:tc>
          <w:tcPr>
            <w:tcW w:type="dxa" w:w="2822"/>
            <w:gridSpan w:val="4"/>
            <w:tcBorders/>
            <w:shd w:fill="979da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96" w:after="0"/>
              <w:ind w:left="0" w:right="0" w:firstLine="0"/>
              <w:jc w:val="center"/>
            </w:pPr>
            <w:r>
              <w:rPr>
                <w:w w:val="98.00999959309897"/>
                <w:rFonts w:ascii="" w:hAnsi="" w:eastAsia=""/>
                <w:b w:val="0"/>
                <w:i w:val="0"/>
                <w:color w:val="FFFFFF"/>
                <w:sz w:val="24"/>
              </w:rPr>
              <w:t>Documentation reviews</w:t>
            </w:r>
          </w:p>
        </w:tc>
        <w:tc>
          <w:tcPr>
            <w:tcW w:type="dxa" w:w="1830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30.0" w:type="dxa"/>
            </w:tblPr>
            <w:tblGrid>
              <w:gridCol w:w="1830"/>
            </w:tblGrid>
            <w:tr>
              <w:trPr>
                <w:trHeight w:hRule="exact" w:val="424"/>
              </w:trPr>
              <w:tc>
                <w:tcPr>
                  <w:tcW w:type="dxa" w:w="1700"/>
                  <w:tcBorders/>
                  <w:shd w:fill="979da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96" w:after="0"/>
                    <w:ind w:left="0" w:right="0" w:firstLine="0"/>
                    <w:jc w:val="center"/>
                  </w:pPr>
                  <w:r>
                    <w:rPr>
                      <w:w w:val="98.00999959309897"/>
                      <w:rFonts w:ascii="" w:hAnsi="" w:eastAsia=""/>
                      <w:b w:val="0"/>
                      <w:i w:val="0"/>
                      <w:color w:val="FFFFFF"/>
                      <w:sz w:val="24"/>
                    </w:rPr>
                    <w:t>Hardworking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364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30.0" w:type="dxa"/>
            </w:tblPr>
            <w:tblGrid>
              <w:gridCol w:w="2364"/>
            </w:tblGrid>
            <w:tr>
              <w:trPr>
                <w:trHeight w:hRule="exact" w:val="424"/>
              </w:trPr>
              <w:tc>
                <w:tcPr>
                  <w:tcW w:type="dxa" w:w="2234"/>
                  <w:tcBorders/>
                  <w:shd w:fill="979da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96" w:after="0"/>
                    <w:ind w:left="0" w:right="0" w:firstLine="0"/>
                    <w:jc w:val="center"/>
                  </w:pPr>
                  <w:r>
                    <w:rPr>
                      <w:w w:val="98.00999959309897"/>
                      <w:rFonts w:ascii="" w:hAnsi="" w:eastAsia=""/>
                      <w:b w:val="0"/>
                      <w:i w:val="0"/>
                      <w:color w:val="FFFFFF"/>
                      <w:sz w:val="24"/>
                    </w:rPr>
                    <w:t>Interpersonal Skill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562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32.00000000000045" w:type="dxa"/>
            </w:tblPr>
            <w:tblGrid>
              <w:gridCol w:w="2562"/>
            </w:tblGrid>
            <w:tr>
              <w:trPr>
                <w:trHeight w:hRule="exact" w:val="424"/>
              </w:trPr>
              <w:tc>
                <w:tcPr>
                  <w:tcW w:type="dxa" w:w="2300"/>
                  <w:tcBorders/>
                  <w:shd w:fill="979da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96" w:after="0"/>
                    <w:ind w:left="0" w:right="0" w:firstLine="0"/>
                    <w:jc w:val="center"/>
                  </w:pPr>
                  <w:r>
                    <w:rPr>
                      <w:w w:val="98.00999959309897"/>
                      <w:rFonts w:ascii="" w:hAnsi="" w:eastAsia=""/>
                      <w:b w:val="0"/>
                      <w:i w:val="0"/>
                      <w:color w:val="FFFFFF"/>
                      <w:sz w:val="24"/>
                    </w:rPr>
                    <w:t>Leadership Quality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320"/>
            <w:tcBorders/>
            <w:shd w:fill="979da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96" w:after="0"/>
              <w:ind w:left="0" w:right="0" w:firstLine="0"/>
              <w:jc w:val="center"/>
            </w:pPr>
            <w:r>
              <w:rPr>
                <w:w w:val="98.00999959309897"/>
                <w:rFonts w:ascii="" w:hAnsi="" w:eastAsia=""/>
                <w:b w:val="0"/>
                <w:i w:val="0"/>
                <w:color w:val="FFFFFF"/>
                <w:sz w:val="24"/>
              </w:rPr>
              <w:t>MS Word</w:t>
            </w:r>
          </w:p>
        </w:tc>
        <w:tc>
          <w:tcPr>
            <w:tcW w:type="dxa" w:w="3638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30.0" w:type="dxa"/>
            </w:tblPr>
            <w:tblGrid>
              <w:gridCol w:w="3638"/>
            </w:tblGrid>
            <w:tr>
              <w:trPr>
                <w:trHeight w:hRule="exact" w:val="424"/>
              </w:trPr>
              <w:tc>
                <w:tcPr>
                  <w:tcW w:type="dxa" w:w="2758"/>
                  <w:tcBorders/>
                  <w:shd w:fill="979da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96" w:after="0"/>
                    <w:ind w:left="0" w:right="0" w:firstLine="0"/>
                    <w:jc w:val="center"/>
                  </w:pPr>
                  <w:r>
                    <w:rPr>
                      <w:w w:val="98.00999959309897"/>
                      <w:rFonts w:ascii="" w:hAnsi="" w:eastAsia=""/>
                      <w:b w:val="0"/>
                      <w:i w:val="0"/>
                      <w:color w:val="FFFFFF"/>
                      <w:sz w:val="24"/>
                    </w:rPr>
                    <w:t>Regulation compliance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680"/>
        </w:trPr>
        <w:tc>
          <w:tcPr>
            <w:tcW w:type="dxa" w:w="159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594"/>
            </w:tblGrid>
            <w:tr>
              <w:trPr>
                <w:trHeight w:hRule="exact" w:val="424"/>
              </w:trPr>
              <w:tc>
                <w:tcPr>
                  <w:tcW w:type="dxa" w:w="1594"/>
                  <w:tcBorders/>
                  <w:shd w:fill="979da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1" w:lineRule="auto" w:before="96" w:after="0"/>
                    <w:ind w:left="0" w:right="0" w:firstLine="0"/>
                    <w:jc w:val="center"/>
                  </w:pPr>
                  <w:r>
                    <w:rPr>
                      <w:w w:val="98.00999959309897"/>
                      <w:rFonts w:ascii="" w:hAnsi="" w:eastAsia=""/>
                      <w:b w:val="0"/>
                      <w:i w:val="0"/>
                      <w:color w:val="FFFFFF"/>
                      <w:sz w:val="24"/>
                    </w:rPr>
                    <w:t>Risk control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2942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30.0" w:type="dxa"/>
            </w:tblPr>
            <w:tblGrid>
              <w:gridCol w:w="12942"/>
            </w:tblGrid>
            <w:tr>
              <w:trPr>
                <w:trHeight w:hRule="exact" w:val="424"/>
              </w:trPr>
              <w:tc>
                <w:tcPr>
                  <w:tcW w:type="dxa" w:w="2300"/>
                  <w:tcBorders/>
                  <w:shd w:fill="979da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1" w:lineRule="auto" w:before="96" w:after="0"/>
                    <w:ind w:left="0" w:right="0" w:firstLine="0"/>
                    <w:jc w:val="center"/>
                  </w:pPr>
                  <w:r>
                    <w:rPr>
                      <w:w w:val="98.00999959309897"/>
                      <w:rFonts w:ascii="" w:hAnsi="" w:eastAsia=""/>
                      <w:b w:val="0"/>
                      <w:i w:val="0"/>
                      <w:color w:val="FFFFFF"/>
                      <w:sz w:val="24"/>
                    </w:rPr>
                    <w:t>Safety inspections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1470"/>
        </w:trPr>
        <w:tc>
          <w:tcPr>
            <w:tcW w:type="dxa" w:w="4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5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6700" cy="2667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34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980" w:after="0"/>
              <w:ind w:left="98" w:right="0" w:firstLine="0"/>
              <w:jc w:val="left"/>
            </w:pPr>
            <w:r>
              <w:rPr>
                <w:w w:val="98.89297485351562"/>
                <w:rFonts w:ascii="" w:hAnsi="" w:eastAsia=""/>
                <w:b/>
                <w:i w:val="0"/>
                <w:color w:val="303B4E"/>
                <w:sz w:val="37"/>
              </w:rPr>
              <w:t>EDUCATION</w:t>
            </w:r>
          </w:p>
        </w:tc>
        <w:tc>
          <w:tcPr>
            <w:tcW w:type="dxa" w:w="11714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72" w:after="0"/>
              <w:ind w:left="27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7264400" cy="1524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644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3" w:lineRule="auto" w:before="186" w:after="0"/>
        <w:ind w:left="4" w:right="0" w:firstLine="0"/>
        <w:jc w:val="left"/>
      </w:pPr>
      <w:r>
        <w:rPr>
          <w:w w:val="101.17161658502394"/>
          <w:rFonts w:ascii="" w:hAnsi="" w:eastAsia=""/>
          <w:b/>
          <w:i w:val="0"/>
          <w:color w:val="000000"/>
          <w:sz w:val="31"/>
        </w:rPr>
        <w:t>Fsc</w:t>
      </w:r>
    </w:p>
    <w:p>
      <w:pPr>
        <w:autoSpaceDN w:val="0"/>
        <w:autoSpaceDE w:val="0"/>
        <w:widowControl/>
        <w:spacing w:line="223" w:lineRule="auto" w:before="0" w:after="0"/>
        <w:ind w:left="4" w:right="0" w:firstLine="0"/>
        <w:jc w:val="left"/>
      </w:pPr>
      <w:r>
        <w:rPr>
          <w:w w:val="101.17161658502394"/>
          <w:rFonts w:ascii="" w:hAnsi="" w:eastAsia=""/>
          <w:b w:val="0"/>
          <w:i w:val="0"/>
          <w:color w:val="000000"/>
          <w:sz w:val="31"/>
        </w:rPr>
        <w:t>BISE Abbottabad</w:t>
      </w:r>
    </w:p>
    <w:p>
      <w:pPr>
        <w:autoSpaceDN w:val="0"/>
        <w:autoSpaceDE w:val="0"/>
        <w:widowControl/>
        <w:spacing w:line="223" w:lineRule="auto" w:before="82" w:after="0"/>
        <w:ind w:left="4" w:right="0" w:firstLine="0"/>
        <w:jc w:val="left"/>
      </w:pPr>
      <w:r>
        <w:rPr>
          <w:rFonts w:ascii="" w:hAnsi="" w:eastAsia=""/>
          <w:b w:val="0"/>
          <w:i/>
          <w:color w:val="449399"/>
          <w:sz w:val="21"/>
        </w:rPr>
        <w:t>2013</w:t>
      </w:r>
    </w:p>
    <w:p>
      <w:pPr>
        <w:autoSpaceDN w:val="0"/>
        <w:autoSpaceDE w:val="0"/>
        <w:widowControl/>
        <w:spacing w:line="223" w:lineRule="auto" w:before="402" w:after="0"/>
        <w:ind w:left="4" w:right="0" w:firstLine="0"/>
        <w:jc w:val="left"/>
      </w:pPr>
      <w:r>
        <w:rPr>
          <w:w w:val="101.17161658502394"/>
          <w:rFonts w:ascii="" w:hAnsi="" w:eastAsia=""/>
          <w:b/>
          <w:i w:val="0"/>
          <w:color w:val="000000"/>
          <w:sz w:val="31"/>
        </w:rPr>
        <w:t>Matriculation</w:t>
      </w:r>
    </w:p>
    <w:p>
      <w:pPr>
        <w:autoSpaceDN w:val="0"/>
        <w:autoSpaceDE w:val="0"/>
        <w:widowControl/>
        <w:spacing w:line="223" w:lineRule="auto" w:before="0" w:after="0"/>
        <w:ind w:left="4" w:right="0" w:firstLine="0"/>
        <w:jc w:val="left"/>
      </w:pPr>
      <w:r>
        <w:rPr>
          <w:w w:val="101.17161658502394"/>
          <w:rFonts w:ascii="" w:hAnsi="" w:eastAsia=""/>
          <w:b w:val="0"/>
          <w:i w:val="0"/>
          <w:color w:val="000000"/>
          <w:sz w:val="31"/>
        </w:rPr>
        <w:t>Muslim Academy</w:t>
      </w:r>
    </w:p>
    <w:p>
      <w:pPr>
        <w:autoSpaceDN w:val="0"/>
        <w:autoSpaceDE w:val="0"/>
        <w:widowControl/>
        <w:spacing w:line="221" w:lineRule="auto" w:before="82" w:after="0"/>
        <w:ind w:left="4" w:right="0" w:firstLine="0"/>
        <w:jc w:val="left"/>
      </w:pPr>
      <w:r>
        <w:rPr>
          <w:rFonts w:ascii="" w:hAnsi="" w:eastAsia=""/>
          <w:b w:val="0"/>
          <w:i/>
          <w:color w:val="449399"/>
          <w:sz w:val="21"/>
        </w:rPr>
        <w:t>2011</w:t>
      </w:r>
    </w:p>
    <w:p>
      <w:pPr>
        <w:autoSpaceDN w:val="0"/>
        <w:tabs>
          <w:tab w:pos="578" w:val="left"/>
          <w:tab w:pos="3220" w:val="left"/>
        </w:tabs>
        <w:autoSpaceDE w:val="0"/>
        <w:widowControl/>
        <w:spacing w:line="240" w:lineRule="auto" w:before="852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66700" cy="2667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8.89297485351562"/>
          <w:rFonts w:ascii="" w:hAnsi="" w:eastAsia=""/>
          <w:b/>
          <w:i w:val="0"/>
          <w:color w:val="303B4E"/>
          <w:sz w:val="37"/>
        </w:rPr>
        <w:t>LANGUAGES</w:t>
      </w:r>
      <w:r>
        <w:tab/>
      </w:r>
      <w:r>
        <w:drawing>
          <wp:inline xmlns:a="http://schemas.openxmlformats.org/drawingml/2006/main" xmlns:pic="http://schemas.openxmlformats.org/drawingml/2006/picture">
            <wp:extent cx="7188200" cy="1397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88200" cy="139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3636" w:val="left"/>
          <w:tab w:pos="7740" w:val="left"/>
          <w:tab w:pos="11372" w:val="left"/>
        </w:tabs>
        <w:autoSpaceDE w:val="0"/>
        <w:widowControl/>
        <w:spacing w:line="223" w:lineRule="auto" w:before="268" w:after="0"/>
        <w:ind w:left="4" w:right="0" w:firstLine="0"/>
        <w:jc w:val="left"/>
      </w:pPr>
      <w:r>
        <w:rPr>
          <w:w w:val="98.00999959309897"/>
          <w:rFonts w:ascii="" w:hAnsi="" w:eastAsia=""/>
          <w:b w:val="0"/>
          <w:i w:val="0"/>
          <w:color w:val="000000"/>
          <w:sz w:val="24"/>
        </w:rPr>
        <w:t xml:space="preserve">English, </w:t>
      </w:r>
      <w:r>
        <w:tab/>
      </w:r>
      <w:r>
        <w:rPr>
          <w:w w:val="98.00999959309897"/>
          <w:rFonts w:ascii="" w:hAnsi="" w:eastAsia=""/>
          <w:b w:val="0"/>
          <w:i w:val="0"/>
          <w:color w:val="000000"/>
          <w:sz w:val="24"/>
        </w:rPr>
        <w:t xml:space="preserve">Arabic </w:t>
      </w:r>
      <w:r>
        <w:tab/>
      </w:r>
      <w:r>
        <w:rPr>
          <w:w w:val="98.00999959309897"/>
          <w:rFonts w:ascii="" w:hAnsi="" w:eastAsia=""/>
          <w:b w:val="0"/>
          <w:i w:val="0"/>
          <w:color w:val="000000"/>
          <w:sz w:val="24"/>
        </w:rPr>
        <w:t xml:space="preserve">Urdu </w:t>
      </w:r>
      <w:r>
        <w:tab/>
      </w:r>
      <w:r>
        <w:rPr>
          <w:w w:val="98.00999959309897"/>
          <w:rFonts w:ascii="" w:hAnsi="" w:eastAsia=""/>
          <w:b w:val="0"/>
          <w:i w:val="0"/>
          <w:color w:val="000000"/>
          <w:sz w:val="24"/>
        </w:rPr>
        <w:t>Hindi</w:t>
      </w:r>
    </w:p>
    <w:p>
      <w:pPr>
        <w:autoSpaceDN w:val="0"/>
        <w:tabs>
          <w:tab w:pos="3636" w:val="left"/>
          <w:tab w:pos="7740" w:val="left"/>
          <w:tab w:pos="11372" w:val="left"/>
        </w:tabs>
        <w:autoSpaceDE w:val="0"/>
        <w:widowControl/>
        <w:spacing w:line="223" w:lineRule="auto" w:before="22" w:after="0"/>
        <w:ind w:left="4" w:right="0" w:firstLine="0"/>
        <w:jc w:val="left"/>
      </w:pPr>
      <w:r>
        <w:rPr>
          <w:rFonts w:ascii="" w:hAnsi="" w:eastAsia=""/>
          <w:b w:val="0"/>
          <w:i/>
          <w:color w:val="449399"/>
          <w:sz w:val="21"/>
        </w:rPr>
        <w:t xml:space="preserve">Native or Bilingual Proficiency </w:t>
      </w:r>
      <w:r>
        <w:tab/>
      </w:r>
      <w:r>
        <w:rPr>
          <w:rFonts w:ascii="" w:hAnsi="" w:eastAsia=""/>
          <w:b w:val="0"/>
          <w:i/>
          <w:color w:val="449399"/>
          <w:sz w:val="21"/>
        </w:rPr>
        <w:t xml:space="preserve">Full Professional Proficiency </w:t>
      </w:r>
      <w:r>
        <w:tab/>
      </w:r>
      <w:r>
        <w:rPr>
          <w:rFonts w:ascii="" w:hAnsi="" w:eastAsia=""/>
          <w:b w:val="0"/>
          <w:i/>
          <w:color w:val="449399"/>
          <w:sz w:val="21"/>
        </w:rPr>
        <w:t xml:space="preserve">Native or Bilingual Proficiency </w:t>
      </w:r>
      <w:r>
        <w:tab/>
      </w:r>
      <w:r>
        <w:rPr>
          <w:rFonts w:ascii="" w:hAnsi="" w:eastAsia=""/>
          <w:b w:val="0"/>
          <w:i/>
          <w:color w:val="449399"/>
          <w:sz w:val="21"/>
        </w:rPr>
        <w:t>Full Professional Proficiency</w:t>
      </w:r>
    </w:p>
    <w:p>
      <w:pPr>
        <w:autoSpaceDN w:val="0"/>
        <w:autoSpaceDE w:val="0"/>
        <w:widowControl/>
        <w:spacing w:line="223" w:lineRule="auto" w:before="2488" w:after="0"/>
        <w:ind w:left="0" w:right="26" w:firstLine="0"/>
        <w:jc w:val="right"/>
      </w:pPr>
      <w:r>
        <w:rPr>
          <w:w w:val="98.00999959309897"/>
          <w:rFonts w:ascii="" w:hAnsi="" w:eastAsia=""/>
          <w:b w:val="0"/>
          <w:i/>
          <w:color w:val="7B7B7B"/>
          <w:sz w:val="24"/>
        </w:rPr>
        <w:t>Page 2 of 2</w:t>
      </w:r>
    </w:p>
    <w:sectPr w:rsidR="00FC693F" w:rsidRPr="0006063C" w:rsidSect="00034616">
      <w:pgSz w:w="15829" w:h="20648"/>
      <w:pgMar w:top="348" w:right="630" w:bottom="198" w:left="646" w:header="720" w:footer="720" w:gutter="0"/>
      <w:cols w:space="720" w:num="1" w:equalWidth="0">
        <w:col w:w="1455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