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cs605 today's paper. Alhamdulillah i solved it so well and hope you guys will do your best.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good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Luck.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almost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MCQs from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moaaz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file..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Q1.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give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two quality factors of Revision. (2 marks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sol;- Maintainability.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usabality</w:t>
      </w:r>
      <w:proofErr w:type="spellEnd"/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flexiablity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Q: an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organiztion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started and facing many difficulties in the start and the head of company has gone to somewhere.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tell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 according to organization maturity level..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this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organization is in which level??...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ans..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LEVEL 1.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Q2. Give any three quality factors of Adaption. (3 marks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sol. portability, reusability,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interOperability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Q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manager objectives. (5 marks) 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primary objective of PM is to success in current project.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many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more..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comleting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 within given resources, budget and time.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Q: which team structure is best for technically complex project from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mantei</w:t>
      </w:r>
      <w:proofErr w:type="spellEnd"/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somehow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this question..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choosed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controlled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decentrelized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explained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brifly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60% MCQ's from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moaaz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which Mantei team structure for complex PROJECT will be chosen  (5)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system complicity values were given in table and we have to calculate  Answer = SC = Summation(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Si+Di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) (5)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the factors involved in revision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  maintainability, flexibility, testability (3) 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formula for software development where N people involves something like that (3)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Name two reasons for software failure (2)</w:t>
      </w:r>
    </w:p>
    <w:p w:rsidR="00B40CD5" w:rsidRPr="00B40CD5" w:rsidRDefault="00B40CD5" w:rsidP="00B40CD5">
      <w:pPr>
        <w:numPr>
          <w:ilvl w:val="0"/>
          <w:numId w:val="1"/>
        </w:numPr>
        <w:spacing w:after="45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can we write ILF and ELF of the same file as one give reasons (2)</w:t>
      </w:r>
    </w:p>
    <w:p w:rsidR="00B40CD5" w:rsidRDefault="00B40CD5" w:rsidP="00B40CD5"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</w:tblGrid>
      <w:tr w:rsidR="00B40CD5" w:rsidRPr="00B40CD5" w:rsidTr="00B40CD5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Can we guarantee 100% risk free software development i.e. can we develop a software without risk by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following some software procedure? Comment it. 5 marks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Answer</w:t>
            </w:r>
            <w:proofErr w:type="gramStart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:-</w:t>
            </w:r>
            <w:proofErr w:type="gramEnd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Click here for detail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 xml:space="preserve">Let’s be clear: there’s no such thing as risk free software. You can’t do </w:t>
            </w:r>
            <w:proofErr w:type="spellStart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anythingwithout</w:t>
            </w:r>
            <w:proofErr w:type="spellEnd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taking some risk. But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 xml:space="preserve">what’s easy to overlook, is that not doing something is a risk, 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too.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Not fixing a bug runs the risk that its more serious than you thought; more prevalent than you thought; that it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could happen to an important customer, someone in the press, or a highly valued customer – with real revenue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risk. You run the risk that it collides with another, as yet unknown bug, potentially multiplying the pain.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Sometimes not releasing feels like the safest thing to do – but you’re releasing software because you know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something is wrong.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 xml:space="preserve">So what you </w:t>
            </w:r>
            <w:proofErr w:type="spellStart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gonna</w:t>
            </w:r>
            <w:proofErr w:type="spellEnd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do? No business wants to accept risk, you have to </w:t>
            </w:r>
            <w:proofErr w:type="spellStart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mitigateit</w:t>
            </w:r>
            <w:proofErr w:type="spellEnd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somehow. The simple, easy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and wrong thing to do is to add more process. The braver decision, the right decision, is to make it easy to undo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any mistakes.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Do you agree with the statement that ILFs and EIFs are both user identifiable group of data? Comment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it. 3 marks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Answer</w:t>
            </w:r>
            <w:proofErr w:type="gramStart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:-</w:t>
            </w:r>
            <w:proofErr w:type="gramEnd"/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(Page 42)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Yes, both are user identifiable group of logically related data. The primary intent of an ILF is to hold data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maintained through one or more elementary processes of the application being counted. The primary intent of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>an EIF is to hold data referenced through one or more elementary processes within the boundary of the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br/>
              <w:t xml:space="preserve">application counted. This </w:t>
            </w: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means an EIF counted for an application must be in an ILF in another application.</w:t>
            </w:r>
          </w:p>
        </w:tc>
      </w:tr>
    </w:tbl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long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ques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.current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ppr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24/12/16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mcqz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 percent were from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moaz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</w:t>
      </w:r>
    </w:p>
    <w:p w:rsidR="00B40CD5" w:rsidRPr="00B40CD5" w:rsidRDefault="00B40CD5" w:rsidP="00B40CD5">
      <w:pPr>
        <w:pStyle w:val="NormalWeb"/>
        <w:spacing w:before="75" w:beforeAutospacing="0" w:after="75" w:afterAutospacing="0"/>
        <w:textAlignment w:val="baseline"/>
        <w:rPr>
          <w:color w:val="000000"/>
        </w:rPr>
      </w:pPr>
      <w:r w:rsidRPr="00B40CD5">
        <w:rPr>
          <w:color w:val="000000"/>
          <w:bdr w:val="none" w:sz="0" w:space="0" w:color="auto" w:frame="1"/>
        </w:rPr>
        <w:br/>
      </w:r>
      <w:proofErr w:type="spellStart"/>
      <w:r w:rsidRPr="00B40CD5">
        <w:rPr>
          <w:color w:val="000000"/>
        </w:rPr>
        <w:t>Mcqs</w:t>
      </w:r>
      <w:proofErr w:type="spellEnd"/>
      <w:r w:rsidRPr="00B40CD5">
        <w:rPr>
          <w:color w:val="000000"/>
        </w:rPr>
        <w:t xml:space="preserve"> 70 % from </w:t>
      </w:r>
      <w:proofErr w:type="spellStart"/>
      <w:r w:rsidRPr="00B40CD5">
        <w:rPr>
          <w:color w:val="000000"/>
        </w:rPr>
        <w:t>moiz</w:t>
      </w:r>
      <w:proofErr w:type="spellEnd"/>
      <w:r w:rsidRPr="00B40CD5">
        <w:rPr>
          <w:color w:val="000000"/>
        </w:rPr>
        <w:t xml:space="preserve"> file…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Subjective was….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1….Write at least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 one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 significance of  statistical control technique ? 2 marks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40CD5" w:rsidRPr="00B40CD5" w:rsidRDefault="00B40CD5" w:rsidP="00B40C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2…being a project manager you need to identify  a scope  of  certain  project  ,but  this  type of application  is taken  1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vertAlign w:val="superscript"/>
        </w:rPr>
        <w:t>st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time your 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company,which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 is used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For software scope correctly? 3 marks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3…..Do you think that the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 buy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approach always work as compared to build approach ,give reason? 5 marks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4….In software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applicationhaving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same size in function point unit may have different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Line of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code,give</w:t>
      </w:r>
      <w:proofErr w:type="spellEnd"/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reason? 5 marks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question </w:t>
      </w:r>
      <w:proofErr w:type="spellStart"/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ni</w:t>
      </w:r>
      <w:proofErr w:type="spellEnd"/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yad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but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wo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easy thy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boht</w:t>
      </w:r>
      <w:proofErr w:type="spellEnd"/>
    </w:p>
    <w:p w:rsidR="00B40CD5" w:rsidRPr="00B40CD5" w:rsidRDefault="00B40CD5" w:rsidP="00B40CD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40CD5">
        <w:rPr>
          <w:color w:val="000000"/>
          <w:bdr w:val="none" w:sz="0" w:space="0" w:color="auto" w:frame="1"/>
        </w:rPr>
        <w:br/>
      </w:r>
      <w:r w:rsidRPr="00B40CD5">
        <w:rPr>
          <w:color w:val="000000"/>
        </w:rPr>
        <w:t xml:space="preserve">All MCQs From </w:t>
      </w:r>
      <w:proofErr w:type="spellStart"/>
      <w:r w:rsidRPr="00B40CD5">
        <w:rPr>
          <w:color w:val="000000"/>
        </w:rPr>
        <w:t>Moaaz</w:t>
      </w:r>
      <w:proofErr w:type="spellEnd"/>
      <w:r w:rsidRPr="00B40CD5">
        <w:rPr>
          <w:color w:val="000000"/>
        </w:rPr>
        <w:t xml:space="preserve">, </w:t>
      </w:r>
      <w:proofErr w:type="spellStart"/>
      <w:r w:rsidRPr="00B40CD5">
        <w:rPr>
          <w:color w:val="000000"/>
        </w:rPr>
        <w:t>Waqar</w:t>
      </w:r>
      <w:proofErr w:type="spellEnd"/>
      <w:r w:rsidRPr="00B40CD5">
        <w:rPr>
          <w:color w:val="000000"/>
        </w:rPr>
        <w:t xml:space="preserve"> </w:t>
      </w:r>
      <w:proofErr w:type="spellStart"/>
      <w:r w:rsidRPr="00B40CD5">
        <w:rPr>
          <w:color w:val="000000"/>
        </w:rPr>
        <w:t>Sidhu</w:t>
      </w:r>
      <w:proofErr w:type="spellEnd"/>
      <w:r w:rsidRPr="00B40CD5">
        <w:rPr>
          <w:color w:val="000000"/>
        </w:rPr>
        <w:t xml:space="preserve"> file and</w:t>
      </w:r>
      <w:proofErr w:type="gramStart"/>
      <w:r w:rsidRPr="00B40CD5">
        <w:rPr>
          <w:color w:val="000000"/>
        </w:rPr>
        <w:t>  </w:t>
      </w:r>
      <w:proofErr w:type="gramEnd"/>
      <w:r w:rsidRPr="00B40CD5">
        <w:rPr>
          <w:color w:val="000000"/>
        </w:rPr>
        <w:fldChar w:fldCharType="begin"/>
      </w:r>
      <w:r w:rsidRPr="00B40CD5">
        <w:rPr>
          <w:color w:val="000000"/>
        </w:rPr>
        <w:instrText xml:space="preserve"> HYPERLINK "http://vustudents.ning.com/group/cs605softwareengineeringii/forum/topic/listForContributor?user=36ujc2irefg4x" </w:instrText>
      </w:r>
      <w:r w:rsidRPr="00B40CD5">
        <w:rPr>
          <w:color w:val="000000"/>
        </w:rPr>
        <w:fldChar w:fldCharType="separate"/>
      </w:r>
      <w:r w:rsidRPr="00B40CD5">
        <w:rPr>
          <w:color w:val="0000FF"/>
          <w:bdr w:val="none" w:sz="0" w:space="0" w:color="auto" w:frame="1"/>
        </w:rPr>
        <w:t>+ "</w:t>
      </w:r>
      <w:proofErr w:type="spellStart"/>
      <w:r w:rsidRPr="00B40CD5">
        <w:rPr>
          <w:rFonts w:ascii="Arial" w:hAnsi="Arial" w:cs="Arial"/>
          <w:color w:val="0000FF"/>
          <w:bdr w:val="none" w:sz="0" w:space="0" w:color="auto" w:frame="1"/>
        </w:rPr>
        <w:t>پری</w:t>
      </w:r>
      <w:proofErr w:type="spellEnd"/>
      <w:r w:rsidRPr="00B40CD5">
        <w:rPr>
          <w:color w:val="0000FF"/>
          <w:bdr w:val="none" w:sz="0" w:space="0" w:color="auto" w:frame="1"/>
        </w:rPr>
        <w:t>" +</w:t>
      </w:r>
      <w:r w:rsidRPr="00B40CD5">
        <w:rPr>
          <w:color w:val="000000"/>
        </w:rPr>
        <w:fldChar w:fldCharType="end"/>
      </w:r>
      <w:r w:rsidRPr="00B40CD5">
        <w:rPr>
          <w:color w:val="000000"/>
        </w:rPr>
        <w:t> CS605_currentpaper_28-05-16 file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Q.        List at least one advantage of using statistical control techniques in software engineering (2 marks)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Q.        Suppose a project to consist of three components i.e.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Login- Component, Filter- Component, Transfer- Component.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overall Projects system complexity from the following data (5 marks)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40CD5" w:rsidRPr="00B40CD5" w:rsidTr="00B40CD5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Component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Structural Complexity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Complexity</w:t>
            </w:r>
          </w:p>
        </w:tc>
      </w:tr>
      <w:tr w:rsidR="00B40CD5" w:rsidRPr="00B40CD5" w:rsidTr="00B40CD5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Login- Component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0CD5" w:rsidRPr="00B40CD5" w:rsidTr="00B40CD5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Filter- Component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B40CD5" w:rsidRPr="00B40CD5" w:rsidTr="00B40CD5"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Transfer- Component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40CD5" w:rsidRPr="00B40CD5" w:rsidRDefault="00B40CD5" w:rsidP="00B40CD5">
            <w:pPr>
              <w:spacing w:before="75" w:after="75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0CD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B40CD5" w:rsidRPr="00B40CD5" w:rsidRDefault="00B40CD5" w:rsidP="00B40CD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B40CD5">
        <w:rPr>
          <w:color w:val="000000"/>
          <w:bdr w:val="none" w:sz="0" w:space="0" w:color="auto" w:frame="1"/>
        </w:rPr>
        <w:br/>
      </w:r>
      <w:proofErr w:type="spellStart"/>
      <w:proofErr w:type="gramStart"/>
      <w:r w:rsidRPr="00B40CD5">
        <w:rPr>
          <w:color w:val="000000"/>
        </w:rPr>
        <w:t>mc</w:t>
      </w:r>
      <w:r w:rsidRPr="00B40CD5">
        <w:rPr>
          <w:color w:val="000000"/>
          <w:bdr w:val="none" w:sz="0" w:space="0" w:color="auto" w:frame="1"/>
        </w:rPr>
        <w:t>Qs</w:t>
      </w:r>
      <w:proofErr w:type="spellEnd"/>
      <w:proofErr w:type="gramEnd"/>
      <w:r w:rsidRPr="00B40CD5">
        <w:rPr>
          <w:color w:val="000000"/>
          <w:bdr w:val="none" w:sz="0" w:space="0" w:color="auto" w:frame="1"/>
        </w:rPr>
        <w:t xml:space="preserve"> mostly from </w:t>
      </w:r>
      <w:proofErr w:type="spellStart"/>
      <w:r w:rsidRPr="00B40CD5">
        <w:rPr>
          <w:color w:val="000000"/>
          <w:bdr w:val="none" w:sz="0" w:space="0" w:color="auto" w:frame="1"/>
        </w:rPr>
        <w:t>moaz</w:t>
      </w:r>
      <w:proofErr w:type="spellEnd"/>
      <w:r w:rsidRPr="00B40CD5">
        <w:rPr>
          <w:color w:val="000000"/>
          <w:bdr w:val="none" w:sz="0" w:space="0" w:color="auto" w:frame="1"/>
        </w:rPr>
        <w:t xml:space="preserve"> file </w:t>
      </w:r>
    </w:p>
    <w:p w:rsidR="00B40CD5" w:rsidRPr="00B40CD5" w:rsidRDefault="00B40CD5" w:rsidP="00B40C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does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sofwate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 Quality depends on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soure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code?(2)</w:t>
      </w:r>
    </w:p>
    <w:p w:rsidR="00B40CD5" w:rsidRPr="00B40CD5" w:rsidRDefault="00B40CD5" w:rsidP="00B40C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if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you are working as a project manager and you need to estimate the size of the project</w:t>
      </w:r>
    </w:p>
    <w:p w:rsidR="00B40CD5" w:rsidRPr="00B40CD5" w:rsidRDefault="00B40CD5" w:rsidP="00B40C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you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need to use the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techniQue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which will consider  the extend use point of view .which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techniQ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will use ? (3)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</w:p>
    <w:p w:rsidR="00B40CD5" w:rsidRPr="00B40CD5" w:rsidRDefault="00B40CD5" w:rsidP="00B40C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two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software application having same size in </w:t>
      </w:r>
      <w:proofErr w:type="spell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fuction</w:t>
      </w:r>
      <w:proofErr w:type="spell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point unit many have different number of line code ? </w:t>
      </w: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agree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or not? (5</w:t>
      </w:r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40CD5" w:rsidRPr="00B40CD5" w:rsidRDefault="00B40CD5" w:rsidP="00B40CD5">
      <w:pPr>
        <w:spacing w:before="75" w:after="75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  <w:proofErr w:type="gramEnd"/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think that buy approach always works as compared to build approach ? (5)</w:t>
      </w:r>
    </w:p>
    <w:p w:rsidR="0030556E" w:rsidRDefault="00B40CD5" w:rsidP="00B40CD5">
      <w:r w:rsidRPr="00B40CD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br/>
      </w:r>
      <w:bookmarkStart w:id="0" w:name="_GoBack"/>
      <w:bookmarkEnd w:id="0"/>
    </w:p>
    <w:sectPr w:rsidR="00305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87BBC"/>
    <w:multiLevelType w:val="multilevel"/>
    <w:tmpl w:val="3C96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D5"/>
    <w:rsid w:val="0030556E"/>
    <w:rsid w:val="00B4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0CD5"/>
  </w:style>
  <w:style w:type="character" w:customStyle="1" w:styleId="fontstyle0">
    <w:name w:val="fontstyle0"/>
    <w:basedOn w:val="DefaultParagraphFont"/>
    <w:rsid w:val="00B40CD5"/>
  </w:style>
  <w:style w:type="character" w:customStyle="1" w:styleId="fontstyle2">
    <w:name w:val="fontstyle2"/>
    <w:basedOn w:val="DefaultParagraphFont"/>
    <w:rsid w:val="00B40CD5"/>
  </w:style>
  <w:style w:type="character" w:styleId="Hyperlink">
    <w:name w:val="Hyperlink"/>
    <w:basedOn w:val="DefaultParagraphFont"/>
    <w:uiPriority w:val="99"/>
    <w:semiHidden/>
    <w:unhideWhenUsed/>
    <w:rsid w:val="00B40C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0CD5"/>
  </w:style>
  <w:style w:type="character" w:customStyle="1" w:styleId="fontstyle0">
    <w:name w:val="fontstyle0"/>
    <w:basedOn w:val="DefaultParagraphFont"/>
    <w:rsid w:val="00B40CD5"/>
  </w:style>
  <w:style w:type="character" w:customStyle="1" w:styleId="fontstyle2">
    <w:name w:val="fontstyle2"/>
    <w:basedOn w:val="DefaultParagraphFont"/>
    <w:rsid w:val="00B40CD5"/>
  </w:style>
  <w:style w:type="character" w:styleId="Hyperlink">
    <w:name w:val="Hyperlink"/>
    <w:basedOn w:val="DefaultParagraphFont"/>
    <w:uiPriority w:val="99"/>
    <w:semiHidden/>
    <w:unhideWhenUsed/>
    <w:rsid w:val="00B40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4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Hammad ul haq</dc:creator>
  <cp:lastModifiedBy>Hammad ul haq</cp:lastModifiedBy>
  <cp:revision>1</cp:revision>
  <dcterms:created xsi:type="dcterms:W3CDTF">2017-05-13T15:10:00Z</dcterms:created>
  <dcterms:modified xsi:type="dcterms:W3CDTF">2017-05-13T15:17:00Z</dcterms:modified>
</cp:coreProperties>
</file>