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Times New Roman" w:hAnsi="Times New Roman"/>
          <w:b/>
          <w:color w:val="1E3A8A"/>
          <w:sz w:val="40"/>
        </w:rPr>
        <w:t>COMPLEX COMPUTING PROJECT (CCP) REPORT</w:t>
      </w:r>
    </w:p>
    <w:p>
      <w:pPr>
        <w:keepNext/>
        <w:spacing w:before="280" w:after="120"/>
      </w:pPr>
      <w:r>
        <w:rPr>
          <w:rFonts w:ascii="Times New Roman" w:hAnsi="Times New Roman"/>
          <w:b/>
          <w:color w:val="1F2937"/>
          <w:sz w:val="30"/>
        </w:rPr>
        <w:t>BioHarvest-Sim: Matrix-Based Population Dynamics and Sustainable Yield Optimization System</w:t>
      </w:r>
    </w:p>
    <w:p>
      <w:r>
        <w:rPr>
          <w:rFonts w:ascii="Times New Roman" w:hAnsi="Times New Roman"/>
          <w:sz w:val="24"/>
        </w:rPr>
      </w:r>
      <w:r>
        <w:rPr>
          <w:rFonts w:ascii="Times New Roman" w:hAnsi="Times New Roman"/>
          <w:b/>
          <w:sz w:val="24"/>
        </w:rPr>
        <w:t>Course Code:</w:t>
      </w:r>
      <w:r>
        <w:rPr>
          <w:rFonts w:ascii="Times New Roman" w:hAnsi="Times New Roman"/>
          <w:sz w:val="24"/>
        </w:rPr>
        <w:t xml:space="preserve"> CB / MTE-213 ? Advanced Linear Algebra and Complex Computing</w:t>
      </w:r>
    </w:p>
    <w:p>
      <w:r>
        <w:rPr>
          <w:rFonts w:ascii="Times New Roman" w:hAnsi="Times New Roman"/>
          <w:sz w:val="24"/>
        </w:rPr>
      </w:r>
      <w:r>
        <w:rPr>
          <w:rFonts w:ascii="Times New Roman" w:hAnsi="Times New Roman"/>
          <w:b/>
          <w:sz w:val="24"/>
        </w:rPr>
        <w:t>Academic Program:</w:t>
      </w:r>
      <w:r>
        <w:rPr>
          <w:rFonts w:ascii="Times New Roman" w:hAnsi="Times New Roman"/>
          <w:sz w:val="24"/>
        </w:rPr>
        <w:t xml:space="preserve"> BS Cyber Security and Computer Science</w:t>
      </w:r>
    </w:p>
    <w:p>
      <w:r>
        <w:rPr>
          <w:rFonts w:ascii="Times New Roman" w:hAnsi="Times New Roman"/>
          <w:sz w:val="24"/>
        </w:rPr>
      </w:r>
      <w:r>
        <w:rPr>
          <w:rFonts w:ascii="Times New Roman" w:hAnsi="Times New Roman"/>
          <w:b/>
          <w:sz w:val="24"/>
        </w:rPr>
        <w:t>Department:</w:t>
      </w:r>
      <w:r>
        <w:rPr>
          <w:rFonts w:ascii="Times New Roman" w:hAnsi="Times New Roman"/>
          <w:sz w:val="24"/>
        </w:rPr>
        <w:t xml:space="preserve"> Department of Cyber Security and Mathematics</w:t>
      </w:r>
    </w:p>
    <w:p>
      <w:r>
        <w:rPr>
          <w:rFonts w:ascii="Times New Roman" w:hAnsi="Times New Roman"/>
          <w:sz w:val="24"/>
        </w:rPr>
      </w:r>
      <w:r>
        <w:rPr>
          <w:rFonts w:ascii="Times New Roman" w:hAnsi="Times New Roman"/>
          <w:b/>
          <w:sz w:val="24"/>
        </w:rPr>
        <w:t>Document Classification:</w:t>
      </w:r>
      <w:r>
        <w:rPr>
          <w:rFonts w:ascii="Times New Roman" w:hAnsi="Times New Roman"/>
          <w:sz w:val="24"/>
        </w:rPr>
        <w:t xml:space="preserve"> Complex Computing Project Technical Submission (11-Point Syllabus Standard)</w:t>
      </w:r>
    </w:p>
    <w:p>
      <w:r>
        <w:rPr>
          <w:rFonts w:ascii="Times New Roman" w:hAnsi="Times New Roman"/>
          <w:sz w:val="24"/>
        </w:rPr>
      </w:r>
      <w:r>
        <w:rPr>
          <w:rFonts w:ascii="Times New Roman" w:hAnsi="Times New Roman"/>
          <w:b/>
          <w:sz w:val="24"/>
        </w:rPr>
        <w:t>Instructor / Evaluator:</w:t>
      </w:r>
      <w:r>
        <w:rPr>
          <w:rFonts w:ascii="Times New Roman" w:hAnsi="Times New Roman"/>
          <w:sz w:val="24"/>
        </w:rPr>
        <w:t xml:space="preserve"> Sir Muhammad Kashif</w:t>
      </w:r>
    </w:p>
    <w:p>
      <w:r>
        <w:rPr>
          <w:rFonts w:ascii="Times New Roman" w:hAnsi="Times New Roman"/>
          <w:sz w:val="24"/>
        </w:rPr>
      </w:r>
      <w:r>
        <w:rPr>
          <w:rFonts w:ascii="Times New Roman" w:hAnsi="Times New Roman"/>
          <w:b/>
          <w:sz w:val="24"/>
        </w:rPr>
        <w:t>Submission Date:</w:t>
      </w:r>
      <w:r>
        <w:rPr>
          <w:rFonts w:ascii="Times New Roman" w:hAnsi="Times New Roman"/>
          <w:sz w:val="24"/>
        </w:rPr>
        <w:t xml:space="preserve"> September 15, 2026</w:t>
      </w:r>
    </w:p>
    <w:p>
      <w:r>
        <w:rPr>
          <w:rFonts w:ascii="Times New Roman" w:hAnsi="Times New Roman"/>
          <w:sz w:val="24"/>
        </w:rPr>
      </w:r>
      <w:r>
        <w:rPr>
          <w:rFonts w:ascii="Times New Roman" w:hAnsi="Times New Roman"/>
          <w:b/>
          <w:sz w:val="24"/>
        </w:rPr>
        <w:t>Author / Engineering Lead:</w:t>
      </w:r>
      <w:r>
        <w:rPr>
          <w:rFonts w:ascii="Times New Roman" w:hAnsi="Times New Roman"/>
          <w:sz w:val="24"/>
        </w:rPr>
        <w:t xml:space="preserve"> Lead Engineering Candidate</w:t>
      </w:r>
    </w:p>
    <w:p>
      <w:pPr>
        <w:keepNext/>
        <w:spacing w:before="280" w:after="120"/>
      </w:pPr>
      <w:r>
        <w:rPr>
          <w:rFonts w:ascii="Times New Roman" w:hAnsi="Times New Roman"/>
          <w:b/>
          <w:color w:val="1F2937"/>
          <w:sz w:val="30"/>
        </w:rPr>
        <w:t>CERTIFICATE OF ORIGINALITY AND AUTHORSHIP</w:t>
      </w:r>
    </w:p>
    <w:p>
      <w:r>
        <w:rPr>
          <w:rFonts w:ascii="Times New Roman" w:hAnsi="Times New Roman"/>
          <w:sz w:val="24"/>
        </w:rPr>
        <w:t xml:space="preserve">This is to certify that the project entitled </w:t>
      </w:r>
      <w:r>
        <w:rPr>
          <w:rFonts w:ascii="Times New Roman" w:hAnsi="Times New Roman"/>
          <w:b/>
          <w:sz w:val="24"/>
        </w:rPr>
        <w:t>"BioHarvest-Sim: Matrix-Based Population Dynamics and Sustainable Yield Optimization System"</w:t>
      </w:r>
      <w:r>
        <w:rPr>
          <w:rFonts w:ascii="Times New Roman" w:hAnsi="Times New Roman"/>
          <w:sz w:val="24"/>
        </w:rPr>
        <w:t xml:space="preserve"> submitted for the course </w:t>
      </w:r>
      <w:r>
        <w:rPr>
          <w:rFonts w:ascii="Times New Roman" w:hAnsi="Times New Roman"/>
          <w:b/>
          <w:sz w:val="24"/>
        </w:rPr>
        <w:t>CB / MTE-213: Advanced Linear Algebra and Complex Computing</w:t>
      </w:r>
      <w:r>
        <w:rPr>
          <w:rFonts w:ascii="Times New Roman" w:hAnsi="Times New Roman"/>
          <w:sz w:val="24"/>
        </w:rPr>
        <w:t xml:space="preserve"> is an authentic, original, and independent research and software engineering contribution conducted by the author.</w:t>
      </w:r>
    </w:p>
    <w:p>
      <w:r>
        <w:rPr>
          <w:rFonts w:ascii="Times New Roman" w:hAnsi="Times New Roman"/>
          <w:sz w:val="24"/>
        </w:rPr>
        <w:t>All mathematical models, spectral proofs, step-by-step derivations, numerical hand calculations, linear programming formulations, and software implementations were developed in accordance with university academic integrity standards. External mathematical literature and empirical biological datasets have been formally cited in Section 11 (References).</w:t>
      </w:r>
    </w:p>
    <w:p>
      <w:r>
        <w:rPr>
          <w:rFonts w:ascii="Times New Roman" w:hAnsi="Times New Roman"/>
          <w:sz w:val="24"/>
        </w:rPr>
      </w:r>
      <w:r>
        <w:rPr>
          <w:rFonts w:ascii="Times New Roman" w:hAnsi="Times New Roman"/>
          <w:b/>
          <w:sz w:val="24"/>
        </w:rPr>
        <w:t>Candidate Signature:</w:t>
      </w:r>
      <w:r>
        <w:rPr>
          <w:rFonts w:ascii="Times New Roman" w:hAnsi="Times New Roman"/>
          <w:sz w:val="24"/>
        </w:rPr>
        <w:t xml:space="preserve"> ____________________________________</w:t>
      </w:r>
    </w:p>
    <w:p>
      <w:r>
        <w:rPr>
          <w:rFonts w:ascii="Times New Roman" w:hAnsi="Times New Roman"/>
          <w:sz w:val="24"/>
        </w:rPr>
      </w:r>
      <w:r>
        <w:rPr>
          <w:rFonts w:ascii="Times New Roman" w:hAnsi="Times New Roman"/>
          <w:b/>
          <w:sz w:val="24"/>
        </w:rPr>
        <w:t>Date:</w:t>
      </w:r>
      <w:r>
        <w:rPr>
          <w:rFonts w:ascii="Times New Roman" w:hAnsi="Times New Roman"/>
          <w:sz w:val="24"/>
        </w:rPr>
        <w:t xml:space="preserve"> September 15, 2026</w:t>
      </w:r>
    </w:p>
    <w:p>
      <w:pPr>
        <w:keepNext/>
        <w:spacing w:before="280" w:after="120"/>
      </w:pPr>
      <w:r>
        <w:rPr>
          <w:rFonts w:ascii="Times New Roman" w:hAnsi="Times New Roman"/>
          <w:b/>
          <w:color w:val="1F2937"/>
          <w:sz w:val="30"/>
        </w:rPr>
        <w:t>LETTER OF TRANSMITTAL AND ACKNOWLEDGEMENTS</w:t>
      </w:r>
    </w:p>
    <w:p>
      <w:r>
        <w:rPr>
          <w:rFonts w:ascii="Times New Roman" w:hAnsi="Times New Roman"/>
          <w:sz w:val="24"/>
        </w:rPr>
      </w:r>
      <w:r>
        <w:rPr>
          <w:rFonts w:ascii="Times New Roman" w:hAnsi="Times New Roman"/>
          <w:b/>
          <w:sz w:val="24"/>
        </w:rPr>
        <w:t>To:</w:t>
      </w:r>
      <w:r>
        <w:rPr>
          <w:rFonts w:ascii="Times New Roman" w:hAnsi="Times New Roman"/>
          <w:sz w:val="24"/>
        </w:rPr>
      </w:r>
    </w:p>
    <w:p>
      <w:r>
        <w:rPr>
          <w:rFonts w:ascii="Times New Roman" w:hAnsi="Times New Roman"/>
          <w:sz w:val="24"/>
        </w:rPr>
      </w:r>
      <w:r>
        <w:rPr>
          <w:rFonts w:ascii="Times New Roman" w:hAnsi="Times New Roman"/>
          <w:b/>
          <w:sz w:val="24"/>
        </w:rPr>
        <w:t>Sir Muhammad Kashif</w:t>
      </w:r>
      <w:r>
        <w:rPr>
          <w:rFonts w:ascii="Times New Roman" w:hAnsi="Times New Roman"/>
          <w:sz w:val="24"/>
        </w:rPr>
      </w:r>
    </w:p>
    <w:p>
      <w:r>
        <w:rPr>
          <w:rFonts w:ascii="Times New Roman" w:hAnsi="Times New Roman"/>
          <w:sz w:val="24"/>
        </w:rPr>
        <w:t>Course Instructor ? Advanced Linear Algebra and Complex Computing Project (CCP)</w:t>
      </w:r>
    </w:p>
    <w:p>
      <w:r>
        <w:rPr>
          <w:rFonts w:ascii="Times New Roman" w:hAnsi="Times New Roman"/>
          <w:sz w:val="24"/>
        </w:rPr>
        <w:t>Department of Cyber Security and Mathematics</w:t>
      </w:r>
    </w:p>
    <w:p>
      <w:r>
        <w:rPr>
          <w:rFonts w:ascii="Times New Roman" w:hAnsi="Times New Roman"/>
          <w:sz w:val="24"/>
        </w:rPr>
      </w:r>
      <w:r>
        <w:rPr>
          <w:rFonts w:ascii="Times New Roman" w:hAnsi="Times New Roman"/>
          <w:b/>
          <w:sz w:val="24"/>
        </w:rPr>
        <w:t>Respected Sir,</w:t>
      </w:r>
      <w:r>
        <w:rPr>
          <w:rFonts w:ascii="Times New Roman" w:hAnsi="Times New Roman"/>
          <w:sz w:val="24"/>
        </w:rPr>
      </w:r>
    </w:p>
    <w:p>
      <w:r>
        <w:rPr>
          <w:rFonts w:ascii="Times New Roman" w:hAnsi="Times New Roman"/>
          <w:sz w:val="24"/>
        </w:rPr>
        <w:t xml:space="preserve">It is with profound academic respect and sincere gratitude that I present this comprehensive project technical report for our Complex Computing Project (CCP): </w:t>
      </w:r>
      <w:r>
        <w:rPr>
          <w:rFonts w:ascii="Times New Roman" w:hAnsi="Times New Roman"/>
          <w:b/>
          <w:sz w:val="24"/>
        </w:rPr>
        <w:t>BioHarvest-Sim: Matrix-Based Population Dynamics and Sustainable Yield Optimization System</w:t>
      </w:r>
      <w:r>
        <w:rPr>
          <w:rFonts w:ascii="Times New Roman" w:hAnsi="Times New Roman"/>
          <w:sz w:val="24"/>
        </w:rPr>
        <w:t>.</w:t>
      </w:r>
    </w:p>
    <w:p>
      <w:r>
        <w:rPr>
          <w:rFonts w:ascii="Times New Roman" w:hAnsi="Times New Roman"/>
          <w:sz w:val="24"/>
        </w:rPr>
        <w:t xml:space="preserve">This project represents the practical realization of the principles of </w:t>
      </w:r>
      <w:r>
        <w:rPr>
          <w:rFonts w:ascii="Times New Roman" w:hAnsi="Times New Roman"/>
          <w:b/>
          <w:sz w:val="24"/>
        </w:rPr>
        <w:t>Advanced Linear Algebra</w:t>
      </w:r>
      <w:r>
        <w:rPr>
          <w:rFonts w:ascii="Times New Roman" w:hAnsi="Times New Roman"/>
          <w:sz w:val="24"/>
        </w:rPr>
        <w:t xml:space="preserve"> taught during your lectures. Your clear and mathematically rigorous exposition of Matrix Spaces, Characteristic Equations, Eigendecomposition, Modal Diagonalization, and Linear Transformations provided the intellectual inspiration for this work. You consistently motivated us to discover how abstract matrix equations govern tangible real-world systems ? which led directly to the development of this demographic conservation and optimization framework.</w:t>
      </w:r>
    </w:p>
    <w:p>
      <w:r>
        <w:rPr>
          <w:rFonts w:ascii="Times New Roman" w:hAnsi="Times New Roman"/>
          <w:sz w:val="24"/>
        </w:rPr>
        <w:t>I express my heartfelt thanks for your valuable guidance, high standards of academic rigor, and patient mentorship throughout the semester. It is my sincere hope that this report fulfills every technical and conceptual expectation of the curriculum.</w:t>
      </w:r>
    </w:p>
    <w:p>
      <w:r>
        <w:rPr>
          <w:rFonts w:ascii="Times New Roman" w:hAnsi="Times New Roman"/>
          <w:sz w:val="24"/>
        </w:rPr>
        <w:t>Respectfully submitted,</w:t>
      </w:r>
    </w:p>
    <w:p>
      <w:r>
        <w:rPr>
          <w:rFonts w:ascii="Times New Roman" w:hAnsi="Times New Roman"/>
          <w:sz w:val="24"/>
        </w:rPr>
      </w:r>
      <w:r>
        <w:rPr>
          <w:rFonts w:ascii="Times New Roman" w:hAnsi="Times New Roman"/>
          <w:b/>
          <w:sz w:val="24"/>
        </w:rPr>
        <w:t>Lead Engineering Candidate</w:t>
      </w:r>
      <w:r>
        <w:rPr>
          <w:rFonts w:ascii="Times New Roman" w:hAnsi="Times New Roman"/>
          <w:sz w:val="24"/>
        </w:rPr>
      </w:r>
    </w:p>
    <w:p>
      <w:r>
        <w:rPr>
          <w:rFonts w:ascii="Times New Roman" w:hAnsi="Times New Roman"/>
          <w:sz w:val="24"/>
        </w:rPr>
        <w:t>BS Cyber Security ? September 2026</w:t>
      </w:r>
    </w:p>
    <w:p>
      <w:pPr>
        <w:keepNext/>
        <w:spacing w:before="280" w:after="120"/>
      </w:pPr>
      <w:r>
        <w:rPr>
          <w:rFonts w:ascii="Times New Roman" w:hAnsi="Times New Roman"/>
          <w:b/>
          <w:color w:val="1F2937"/>
          <w:sz w:val="30"/>
        </w:rPr>
        <w:t>TABLE OF CONTENTS</w:t>
      </w:r>
    </w:p>
    <w:p>
      <w:pPr>
        <w:pStyle w:val="ListNumber"/>
        <w:spacing w:after="60"/>
      </w:pPr>
      <w:r>
        <w:rPr>
          <w:rFonts w:ascii="Times New Roman" w:hAnsi="Times New Roman"/>
          <w:sz w:val="24"/>
        </w:rPr>
        <w:t>[Section 1: Introduction](#1-introduction)</w:t>
      </w:r>
    </w:p>
    <w:p>
      <w:pPr>
        <w:pStyle w:val="ListNumber"/>
        <w:spacing w:after="60"/>
      </w:pPr>
      <w:r>
        <w:rPr>
          <w:rFonts w:ascii="Times New Roman" w:hAnsi="Times New Roman"/>
          <w:sz w:val="24"/>
        </w:rPr>
        <w:t>[Section 2: Objectives](#2-objectives)</w:t>
      </w:r>
    </w:p>
    <w:p>
      <w:pPr>
        <w:pStyle w:val="ListNumber"/>
        <w:spacing w:after="60"/>
      </w:pPr>
      <w:r>
        <w:rPr>
          <w:rFonts w:ascii="Times New Roman" w:hAnsi="Times New Roman"/>
          <w:sz w:val="24"/>
        </w:rPr>
        <w:t>[Section 3: Background / Theory](#3-background--theory)</w:t>
      </w:r>
    </w:p>
    <w:p>
      <w:pPr>
        <w:pStyle w:val="ListNumber"/>
        <w:spacing w:after="60"/>
      </w:pPr>
      <w:r>
        <w:rPr>
          <w:rFonts w:ascii="Times New Roman" w:hAnsi="Times New Roman"/>
          <w:sz w:val="24"/>
        </w:rPr>
        <w:t>[Section 4: Linear Algebra Concepts Used](#4-linear-algebra-concepts-used)</w:t>
      </w:r>
    </w:p>
    <w:p>
      <w:pPr>
        <w:pStyle w:val="ListNumber"/>
        <w:spacing w:after="60"/>
      </w:pPr>
      <w:r>
        <w:rPr>
          <w:rFonts w:ascii="Times New Roman" w:hAnsi="Times New Roman"/>
          <w:sz w:val="24"/>
        </w:rPr>
        <w:t>[Section 5: Mathematical Model and Step-by-Step Calculations](#5-mathematical-model--calculations)</w:t>
      </w:r>
    </w:p>
    <w:p>
      <w:pPr>
        <w:pStyle w:val="ListNumber"/>
        <w:spacing w:after="60"/>
      </w:pPr>
      <w:r>
        <w:rPr>
          <w:rFonts w:ascii="Times New Roman" w:hAnsi="Times New Roman"/>
          <w:sz w:val="24"/>
        </w:rPr>
        <w:t>[Section 6: Computing and Software Implementation](#6-computing--implementation)</w:t>
      </w:r>
    </w:p>
    <w:p>
      <w:pPr>
        <w:pStyle w:val="ListNumber"/>
        <w:spacing w:after="60"/>
      </w:pPr>
      <w:r>
        <w:rPr>
          <w:rFonts w:ascii="Times New Roman" w:hAnsi="Times New Roman"/>
          <w:sz w:val="24"/>
        </w:rPr>
        <w:t>[Section 7: Results and Empirical Validation](#7-results--empirical-validation)</w:t>
      </w:r>
    </w:p>
    <w:p>
      <w:pPr>
        <w:pStyle w:val="ListNumber"/>
        <w:spacing w:after="60"/>
      </w:pPr>
      <w:r>
        <w:rPr>
          <w:rFonts w:ascii="Times New Roman" w:hAnsi="Times New Roman"/>
          <w:sz w:val="24"/>
        </w:rPr>
        <w:t>[Section 8: Real-World Applications](#8-real-world-applications)</w:t>
      </w:r>
    </w:p>
    <w:p>
      <w:pPr>
        <w:pStyle w:val="ListNumber"/>
        <w:spacing w:after="60"/>
      </w:pPr>
      <w:r>
        <w:rPr>
          <w:rFonts w:ascii="Times New Roman" w:hAnsi="Times New Roman"/>
          <w:sz w:val="24"/>
        </w:rPr>
        <w:t>[Section 9: Discussion](#9-discussion)</w:t>
      </w:r>
    </w:p>
    <w:p>
      <w:pPr>
        <w:pStyle w:val="ListNumber"/>
        <w:spacing w:after="60"/>
      </w:pPr>
      <w:r>
        <w:rPr>
          <w:rFonts w:ascii="Times New Roman" w:hAnsi="Times New Roman"/>
          <w:sz w:val="24"/>
        </w:rPr>
        <w:t>[Section 10: Conclusion](#10-conclusion)</w:t>
      </w:r>
    </w:p>
    <w:p>
      <w:pPr>
        <w:pStyle w:val="ListNumber"/>
        <w:spacing w:after="60"/>
      </w:pPr>
      <w:r>
        <w:rPr>
          <w:rFonts w:ascii="Times New Roman" w:hAnsi="Times New Roman"/>
          <w:sz w:val="24"/>
        </w:rPr>
        <w:t>[Section 11: References and Bibliography](#11-references)</w:t>
      </w:r>
    </w:p>
    <w:p>
      <w:pPr>
        <w:keepNext/>
        <w:spacing w:before="360" w:after="160"/>
      </w:pPr>
      <w:r>
        <w:rPr>
          <w:rFonts w:ascii="Times New Roman" w:hAnsi="Times New Roman"/>
          <w:b/>
          <w:color w:val="1E3A8A"/>
          <w:sz w:val="40"/>
        </w:rPr>
        <w:t>1. INTRODUCTION</w:t>
      </w:r>
    </w:p>
    <w:p>
      <w:pPr>
        <w:keepNext/>
        <w:spacing w:before="200" w:after="80"/>
      </w:pPr>
      <w:r>
        <w:rPr>
          <w:rFonts w:ascii="Times New Roman" w:hAnsi="Times New Roman"/>
          <w:b/>
          <w:color w:val="374151"/>
          <w:sz w:val="25"/>
        </w:rPr>
        <w:t>What is the Topic?</w:t>
      </w:r>
    </w:p>
    <w:p>
      <w:r>
        <w:rPr>
          <w:rFonts w:ascii="Times New Roman" w:hAnsi="Times New Roman"/>
          <w:sz w:val="24"/>
        </w:rPr>
        <w:t xml:space="preserve">The topic of this Complex Computing Project (CCP) is </w:t>
      </w:r>
      <w:r>
        <w:rPr>
          <w:rFonts w:ascii="Times New Roman" w:hAnsi="Times New Roman"/>
          <w:b/>
          <w:sz w:val="24"/>
        </w:rPr>
        <w:t>BioHarvest-Sim: Matrix-Based Population Dynamics and Sustainable Yield Optimization</w:t>
      </w:r>
      <w:r>
        <w:rPr>
          <w:rFonts w:ascii="Times New Roman" w:hAnsi="Times New Roman"/>
          <w:sz w:val="24"/>
        </w:rPr>
        <w:t xml:space="preserve">. It is a computational platform that models the demographic growth, age-class distribution, and commercial harvesting of biological populations (such as marine mammals, commercial fish stocks, managed game ungulates, and endangered apex carnivores) using discrete-time </w:t>
      </w:r>
      <w:r>
        <w:rPr>
          <w:rFonts w:ascii="Times New Roman" w:hAnsi="Times New Roman"/>
          <w:b/>
          <w:sz w:val="24"/>
        </w:rPr>
        <w:t>Leslie Transition Matrices</w:t>
      </w:r>
      <w:r>
        <w:rPr>
          <w:rFonts w:ascii="Times New Roman" w:hAnsi="Times New Roman"/>
          <w:sz w:val="24"/>
        </w:rPr>
        <w:t xml:space="preserve">, </w:t>
      </w:r>
      <w:r>
        <w:rPr>
          <w:rFonts w:ascii="Times New Roman" w:hAnsi="Times New Roman"/>
          <w:b/>
          <w:sz w:val="24"/>
        </w:rPr>
        <w:t>Perron-Frobenius Spectral Eigendecomposition</w:t>
      </w:r>
      <w:r>
        <w:rPr>
          <w:rFonts w:ascii="Times New Roman" w:hAnsi="Times New Roman"/>
          <w:sz w:val="24"/>
        </w:rPr>
        <w:t xml:space="preserve">, and </w:t>
      </w:r>
      <w:r>
        <w:rPr>
          <w:rFonts w:ascii="Times New Roman" w:hAnsi="Times New Roman"/>
          <w:b/>
          <w:sz w:val="24"/>
        </w:rPr>
        <w:t>Constrained Linear Programming (Optimization)</w:t>
      </w:r>
      <w:r>
        <w:rPr>
          <w:rFonts w:ascii="Times New Roman" w:hAnsi="Times New Roman"/>
          <w:sz w:val="24"/>
        </w:rPr>
        <w:t>.</w:t>
      </w:r>
    </w:p>
    <w:p>
      <w:pPr>
        <w:keepNext/>
        <w:spacing w:before="200" w:after="80"/>
      </w:pPr>
      <w:r>
        <w:rPr>
          <w:rFonts w:ascii="Times New Roman" w:hAnsi="Times New Roman"/>
          <w:b/>
          <w:color w:val="374151"/>
          <w:sz w:val="25"/>
        </w:rPr>
        <w:t>Why is it Important?</w:t>
      </w:r>
    </w:p>
    <w:p>
      <w:r>
        <w:rPr>
          <w:rFonts w:ascii="Times New Roman" w:hAnsi="Times New Roman"/>
          <w:sz w:val="24"/>
        </w:rPr>
        <w:t xml:space="preserve">In biological and ecological systems, classical scalar population models (such as Malthusian exponential growth N(t) = N0 * exp(rt) or the Verhulst logistic model) fail completely because they treat every organism in a population identically. In reality, newborns and juveniles cannot reproduce, reproductive output varies drastically across age classes, and survival probabilities are age-dependent. Over-harvesting by commercial fisheries and hunters?particularly when mature breeding females are depleted?frequently causes sudden ecological collapses (as witnessed historically in North Atlantic cod and blue whales). Developing age-structured matrix models is therefore essential to prevent species extinction while simultaneously determining the </w:t>
      </w:r>
      <w:r>
        <w:rPr>
          <w:rFonts w:ascii="Times New Roman" w:hAnsi="Times New Roman"/>
          <w:b/>
          <w:sz w:val="24"/>
        </w:rPr>
        <w:t>Maximum Sustainable Yield (MSY)</w:t>
      </w:r>
      <w:r>
        <w:rPr>
          <w:rFonts w:ascii="Times New Roman" w:hAnsi="Times New Roman"/>
          <w:sz w:val="24"/>
        </w:rPr>
        <w:t>: the exact quota of animals that can be harvested annually without depleting the future breeding stock.</w:t>
      </w:r>
    </w:p>
    <w:p>
      <w:pPr>
        <w:keepNext/>
        <w:spacing w:before="200" w:after="80"/>
      </w:pPr>
      <w:r>
        <w:rPr>
          <w:rFonts w:ascii="Times New Roman" w:hAnsi="Times New Roman"/>
          <w:b/>
          <w:color w:val="374151"/>
          <w:sz w:val="25"/>
        </w:rPr>
        <w:t>Where is it Used in Real Life and Computing?</w:t>
      </w:r>
    </w:p>
    <w:p>
      <w:r>
        <w:rPr>
          <w:rFonts w:ascii="Times New Roman" w:hAnsi="Times New Roman"/>
          <w:sz w:val="24"/>
        </w:rPr>
        <w:t xml:space="preserve">In the real world, this framework is used globally by the </w:t>
      </w:r>
      <w:r>
        <w:rPr>
          <w:rFonts w:ascii="Times New Roman" w:hAnsi="Times New Roman"/>
          <w:b/>
          <w:sz w:val="24"/>
        </w:rPr>
        <w:t>International Whaling Commission (IWC)</w:t>
      </w:r>
      <w:r>
        <w:rPr>
          <w:rFonts w:ascii="Times New Roman" w:hAnsi="Times New Roman"/>
          <w:sz w:val="24"/>
        </w:rPr>
        <w:t xml:space="preserve">, the </w:t>
      </w:r>
      <w:r>
        <w:rPr>
          <w:rFonts w:ascii="Times New Roman" w:hAnsi="Times New Roman"/>
          <w:b/>
          <w:sz w:val="24"/>
        </w:rPr>
        <w:t>Food and Agriculture Organization (FAO)</w:t>
      </w:r>
      <w:r>
        <w:rPr>
          <w:rFonts w:ascii="Times New Roman" w:hAnsi="Times New Roman"/>
          <w:sz w:val="24"/>
        </w:rPr>
        <w:t xml:space="preserve"> of the United Nations, wildlife game departments, and marine fisheries commissions to establish commercial catch quotas and formulate conservation recovery plans for endangered species. In computing, it represents a core pillar of </w:t>
      </w:r>
      <w:r>
        <w:rPr>
          <w:rFonts w:ascii="Times New Roman" w:hAnsi="Times New Roman"/>
          <w:b/>
          <w:sz w:val="24"/>
        </w:rPr>
        <w:t>Computational Biology</w:t>
      </w:r>
      <w:r>
        <w:rPr>
          <w:rFonts w:ascii="Times New Roman" w:hAnsi="Times New Roman"/>
          <w:sz w:val="24"/>
        </w:rPr>
        <w:t xml:space="preserve">, </w:t>
      </w:r>
      <w:r>
        <w:rPr>
          <w:rFonts w:ascii="Times New Roman" w:hAnsi="Times New Roman"/>
          <w:b/>
          <w:sz w:val="24"/>
        </w:rPr>
        <w:t>Operations Research</w:t>
      </w:r>
      <w:r>
        <w:rPr>
          <w:rFonts w:ascii="Times New Roman" w:hAnsi="Times New Roman"/>
          <w:sz w:val="24"/>
        </w:rPr>
        <w:t xml:space="preserve">, </w:t>
      </w:r>
      <w:r>
        <w:rPr>
          <w:rFonts w:ascii="Times New Roman" w:hAnsi="Times New Roman"/>
          <w:b/>
          <w:sz w:val="24"/>
        </w:rPr>
        <w:t>Ecological Bio-Economics</w:t>
      </w:r>
      <w:r>
        <w:rPr>
          <w:rFonts w:ascii="Times New Roman" w:hAnsi="Times New Roman"/>
          <w:sz w:val="24"/>
        </w:rPr>
        <w:t xml:space="preserve">, and </w:t>
      </w:r>
      <w:r>
        <w:rPr>
          <w:rFonts w:ascii="Times New Roman" w:hAnsi="Times New Roman"/>
          <w:b/>
          <w:sz w:val="24"/>
        </w:rPr>
        <w:t>Scientific Simulation Software</w:t>
      </w:r>
      <w:r>
        <w:rPr>
          <w:rFonts w:ascii="Times New Roman" w:hAnsi="Times New Roman"/>
          <w:sz w:val="24"/>
        </w:rPr>
        <w:t>, demonstrating how linear dynamical systems x(k+1) = L * x(k) can be accelerated using spectral matrix diagonalization and solved via state-of-the-art linear optimization algorithms.</w:t>
      </w:r>
    </w:p>
    <w:p>
      <w:pPr>
        <w:keepNext/>
        <w:spacing w:before="360" w:after="160"/>
      </w:pPr>
      <w:r>
        <w:rPr>
          <w:rFonts w:ascii="Times New Roman" w:hAnsi="Times New Roman"/>
          <w:b/>
          <w:color w:val="1E3A8A"/>
          <w:sz w:val="40"/>
        </w:rPr>
        <w:t>2. OBJECTIVES</w:t>
      </w:r>
    </w:p>
    <w:p>
      <w:r>
        <w:rPr>
          <w:rFonts w:ascii="Times New Roman" w:hAnsi="Times New Roman"/>
          <w:sz w:val="24"/>
        </w:rPr>
        <w:t>The specific academic and computational objectives of this project are:</w:t>
      </w:r>
    </w:p>
    <w:p>
      <w:pPr>
        <w:pStyle w:val="ListNumber"/>
        <w:spacing w:after="60"/>
      </w:pPr>
      <w:r>
        <w:rPr>
          <w:rFonts w:ascii="Times New Roman" w:hAnsi="Times New Roman"/>
          <w:sz w:val="24"/>
        </w:rPr>
      </w:r>
      <w:r>
        <w:rPr>
          <w:rFonts w:ascii="Times New Roman" w:hAnsi="Times New Roman"/>
          <w:b/>
          <w:sz w:val="24"/>
        </w:rPr>
        <w:t>To understand</w:t>
      </w:r>
      <w:r>
        <w:rPr>
          <w:rFonts w:ascii="Times New Roman" w:hAnsi="Times New Roman"/>
          <w:sz w:val="24"/>
        </w:rPr>
        <w:t xml:space="preserve"> the mathematical foundations of age-structured biological populations using discrete-time Leslie transition matrices and non-negative matrix theory.</w:t>
      </w:r>
    </w:p>
    <w:p>
      <w:pPr>
        <w:pStyle w:val="ListNumber"/>
        <w:spacing w:after="60"/>
      </w:pPr>
      <w:r>
        <w:rPr>
          <w:rFonts w:ascii="Times New Roman" w:hAnsi="Times New Roman"/>
          <w:sz w:val="24"/>
        </w:rPr>
      </w:r>
      <w:r>
        <w:rPr>
          <w:rFonts w:ascii="Times New Roman" w:hAnsi="Times New Roman"/>
          <w:b/>
          <w:sz w:val="24"/>
        </w:rPr>
        <w:t>To study the application of Linear Algebra</w:t>
      </w:r>
      <w:r>
        <w:rPr>
          <w:rFonts w:ascii="Times New Roman" w:hAnsi="Times New Roman"/>
          <w:sz w:val="24"/>
        </w:rPr>
        <w:t>?specifically Eigendecomposition, the Perron-Frobenius Theorem, and Spectral Matrix Diagonalization (L = P * D * P_inv)?in determining the long-term asymptotic growth factor (lambda_1), the Stable Age Distribution (w₁), and Fisher's Reproductive Value (u₁).</w:t>
      </w:r>
    </w:p>
    <w:p>
      <w:pPr>
        <w:pStyle w:val="ListNumber"/>
        <w:spacing w:after="60"/>
      </w:pPr>
      <w:r>
        <w:rPr>
          <w:rFonts w:ascii="Times New Roman" w:hAnsi="Times New Roman"/>
          <w:sz w:val="24"/>
        </w:rPr>
      </w:r>
      <w:r>
        <w:rPr>
          <w:rFonts w:ascii="Times New Roman" w:hAnsi="Times New Roman"/>
          <w:b/>
          <w:sz w:val="24"/>
        </w:rPr>
        <w:t>To understand the use of matrices and vectors</w:t>
      </w:r>
      <w:r>
        <w:rPr>
          <w:rFonts w:ascii="Times New Roman" w:hAnsi="Times New Roman"/>
          <w:sz w:val="24"/>
        </w:rPr>
        <w:t xml:space="preserve"> in formulating stage-specific commercial harvesting, demographic equilibrium balance (L - I) * x* - h* = 0, and Caswell sensitivity and elasticity perturbation matrices.</w:t>
      </w:r>
    </w:p>
    <w:p>
      <w:pPr>
        <w:pStyle w:val="ListNumber"/>
        <w:spacing w:after="60"/>
      </w:pPr>
      <w:r>
        <w:rPr>
          <w:rFonts w:ascii="Times New Roman" w:hAnsi="Times New Roman"/>
          <w:sz w:val="24"/>
        </w:rPr>
      </w:r>
      <w:r>
        <w:rPr>
          <w:rFonts w:ascii="Times New Roman" w:hAnsi="Times New Roman"/>
          <w:b/>
          <w:sz w:val="24"/>
        </w:rPr>
        <w:t>To implement</w:t>
      </w:r>
      <w:r>
        <w:rPr>
          <w:rFonts w:ascii="Times New Roman" w:hAnsi="Times New Roman"/>
          <w:sz w:val="24"/>
        </w:rPr>
        <w:t xml:space="preserve"> an enterprise-grade, high-performance computational simulation and optimization platform using </w:t>
      </w:r>
      <w:r>
        <w:rPr>
          <w:rFonts w:ascii="Times New Roman" w:hAnsi="Times New Roman"/>
          <w:b/>
          <w:sz w:val="24"/>
        </w:rPr>
        <w:t>Python, NumPy, SciPy (HiGHS Simplex/Interior-Point Solver), Streamlit, Plotly 3D</w:t>
      </w:r>
      <w:r>
        <w:rPr>
          <w:rFonts w:ascii="Times New Roman" w:hAnsi="Times New Roman"/>
          <w:sz w:val="24"/>
        </w:rPr>
        <w:t>, and headless PDF reporting.</w:t>
      </w:r>
    </w:p>
    <w:p>
      <w:pPr>
        <w:pStyle w:val="ListNumber"/>
        <w:spacing w:after="60"/>
      </w:pPr>
      <w:r>
        <w:rPr>
          <w:rFonts w:ascii="Times New Roman" w:hAnsi="Times New Roman"/>
          <w:sz w:val="24"/>
        </w:rPr>
      </w:r>
      <w:r>
        <w:rPr>
          <w:rFonts w:ascii="Times New Roman" w:hAnsi="Times New Roman"/>
          <w:b/>
          <w:sz w:val="24"/>
        </w:rPr>
        <w:t>To analyze the results</w:t>
      </w:r>
      <w:r>
        <w:rPr>
          <w:rFonts w:ascii="Times New Roman" w:hAnsi="Times New Roman"/>
          <w:sz w:val="24"/>
        </w:rPr>
        <w:t xml:space="preserve"> across four diverse real-world biological life histories (Fin Whale, Pacific Salmon, White-Tailed Deer, and Grizzly Bear), evaluating species-specific Maximum Sustainable Yields (MSY) and 50-year stochastic extinction risks via Monte Carlo simulations.</w:t>
      </w:r>
    </w:p>
    <w:p>
      <w:pPr>
        <w:keepNext/>
        <w:spacing w:before="360" w:after="160"/>
      </w:pPr>
      <w:r>
        <w:rPr>
          <w:rFonts w:ascii="Times New Roman" w:hAnsi="Times New Roman"/>
          <w:b/>
          <w:color w:val="1E3A8A"/>
          <w:sz w:val="40"/>
        </w:rPr>
        <w:t>3. BACKGROUND / THEORY</w:t>
      </w:r>
    </w:p>
    <w:p>
      <w:pPr>
        <w:keepNext/>
        <w:spacing w:before="200" w:after="80"/>
      </w:pPr>
      <w:r>
        <w:rPr>
          <w:rFonts w:ascii="Times New Roman" w:hAnsi="Times New Roman"/>
          <w:b/>
          <w:color w:val="374151"/>
          <w:sz w:val="25"/>
        </w:rPr>
        <w:t>3.1 Important Definitions</w:t>
      </w:r>
    </w:p>
    <w:p>
      <w:pPr>
        <w:pStyle w:val="ListBullet"/>
        <w:spacing w:after="60"/>
      </w:pPr>
      <w:r>
        <w:rPr>
          <w:rFonts w:ascii="Times New Roman" w:hAnsi="Times New Roman"/>
          <w:sz w:val="24"/>
        </w:rPr>
      </w:r>
      <w:r>
        <w:rPr>
          <w:rFonts w:ascii="Times New Roman" w:hAnsi="Times New Roman"/>
          <w:b/>
          <w:sz w:val="24"/>
        </w:rPr>
        <w:t>Age Class (i):</w:t>
      </w:r>
      <w:r>
        <w:rPr>
          <w:rFonts w:ascii="Times New Roman" w:hAnsi="Times New Roman"/>
          <w:sz w:val="24"/>
        </w:rPr>
        <w:t xml:space="preserve"> A discrete chronological stage in the life history of an organism (e.g., Year 0?1 Calf, Year 1?2 Juvenile, Year 2?3 Adult), indexed from i = 1, 2, ..., n.</w:t>
      </w:r>
    </w:p>
    <w:p>
      <w:pPr>
        <w:pStyle w:val="ListBullet"/>
        <w:spacing w:after="60"/>
      </w:pPr>
      <w:r>
        <w:rPr>
          <w:rFonts w:ascii="Times New Roman" w:hAnsi="Times New Roman"/>
          <w:sz w:val="24"/>
        </w:rPr>
      </w:r>
      <w:r>
        <w:rPr>
          <w:rFonts w:ascii="Times New Roman" w:hAnsi="Times New Roman"/>
          <w:b/>
          <w:sz w:val="24"/>
        </w:rPr>
        <w:t>Population State Vector (x(k)):</w:t>
      </w:r>
      <w:r>
        <w:rPr>
          <w:rFonts w:ascii="Times New Roman" w:hAnsi="Times New Roman"/>
          <w:sz w:val="24"/>
        </w:rPr>
        <w:t xml:space="preserve"> An n-dimensional column vector representing the female abundance in each age class at census year k:</w:t>
      </w:r>
    </w:p>
    <w:p>
      <w:r>
        <w:rPr>
          <w:rFonts w:ascii="Times New Roman" w:hAnsi="Times New Roman"/>
          <w:sz w:val="24"/>
        </w:rPr>
        <w:t>x(k) = [x_1(k), x_2(k), ..., x_n(k)]^T</w:t>
      </w:r>
    </w:p>
    <w:p>
      <w:pPr>
        <w:pStyle w:val="ListBullet"/>
        <w:spacing w:after="60"/>
      </w:pPr>
      <w:r>
        <w:rPr>
          <w:rFonts w:ascii="Times New Roman" w:hAnsi="Times New Roman"/>
          <w:sz w:val="24"/>
        </w:rPr>
      </w:r>
      <w:r>
        <w:rPr>
          <w:rFonts w:ascii="Times New Roman" w:hAnsi="Times New Roman"/>
          <w:b/>
          <w:sz w:val="24"/>
        </w:rPr>
        <w:t>Fecundity Rate (f_i):</w:t>
      </w:r>
      <w:r>
        <w:rPr>
          <w:rFonts w:ascii="Times New Roman" w:hAnsi="Times New Roman"/>
          <w:sz w:val="24"/>
        </w:rPr>
        <w:t xml:space="preserve"> The average number of female offspring born to a female in age class i during year k that survive to census year k+1 (f_i &gt;= 0).</w:t>
      </w:r>
    </w:p>
    <w:p>
      <w:pPr>
        <w:pStyle w:val="ListBullet"/>
        <w:spacing w:after="60"/>
      </w:pPr>
      <w:r>
        <w:rPr>
          <w:rFonts w:ascii="Times New Roman" w:hAnsi="Times New Roman"/>
          <w:sz w:val="24"/>
        </w:rPr>
      </w:r>
      <w:r>
        <w:rPr>
          <w:rFonts w:ascii="Times New Roman" w:hAnsi="Times New Roman"/>
          <w:b/>
          <w:sz w:val="24"/>
        </w:rPr>
        <w:t>Survival Transition Probability (s_i):</w:t>
      </w:r>
      <w:r>
        <w:rPr>
          <w:rFonts w:ascii="Times New Roman" w:hAnsi="Times New Roman"/>
          <w:sz w:val="24"/>
        </w:rPr>
        <w:t xml:space="preserve"> The probability that an individual in age class i survives to transition into age class i+1 in the subsequent year (0 &lt; s_i &lt;= 1).</w:t>
      </w:r>
    </w:p>
    <w:p>
      <w:pPr>
        <w:pStyle w:val="ListBullet"/>
        <w:spacing w:after="60"/>
      </w:pPr>
      <w:r>
        <w:rPr>
          <w:rFonts w:ascii="Times New Roman" w:hAnsi="Times New Roman"/>
          <w:sz w:val="24"/>
        </w:rPr>
      </w:r>
      <w:r>
        <w:rPr>
          <w:rFonts w:ascii="Times New Roman" w:hAnsi="Times New Roman"/>
          <w:b/>
          <w:sz w:val="24"/>
        </w:rPr>
        <w:t>Leslie Matrix (L):</w:t>
      </w:r>
      <w:r>
        <w:rPr>
          <w:rFonts w:ascii="Times New Roman" w:hAnsi="Times New Roman"/>
          <w:sz w:val="24"/>
        </w:rPr>
        <w:t xml:space="preserve"> An n x n square, non-negative transition matrix structured with fecundities along the first row and survival probabilities along the principal subdiagonal.</w:t>
      </w:r>
    </w:p>
    <w:p>
      <w:pPr>
        <w:keepNext/>
        <w:spacing w:before="200" w:after="80"/>
      </w:pPr>
      <w:r>
        <w:rPr>
          <w:rFonts w:ascii="Times New Roman" w:hAnsi="Times New Roman"/>
          <w:b/>
          <w:color w:val="374151"/>
          <w:sz w:val="25"/>
        </w:rPr>
        <w:t>3.2 The Discrete-Time Dynamical System</w:t>
      </w:r>
    </w:p>
    <w:p>
      <w:r>
        <w:rPr>
          <w:rFonts w:ascii="Times New Roman" w:hAnsi="Times New Roman"/>
          <w:sz w:val="24"/>
        </w:rPr>
        <w:t>The progression of the biological population from census year k to year k+1 is governed by two fundamental mechanisms:</w:t>
      </w:r>
    </w:p>
    <w:p>
      <w:pPr>
        <w:pStyle w:val="ListNumber"/>
        <w:spacing w:after="60"/>
      </w:pPr>
      <w:r>
        <w:rPr>
          <w:rFonts w:ascii="Times New Roman" w:hAnsi="Times New Roman"/>
          <w:sz w:val="24"/>
        </w:rPr>
      </w:r>
      <w:r>
        <w:rPr>
          <w:rFonts w:ascii="Times New Roman" w:hAnsi="Times New Roman"/>
          <w:b/>
          <w:sz w:val="24"/>
        </w:rPr>
        <w:t>Births (Row 1):</w:t>
      </w:r>
      <w:r>
        <w:rPr>
          <w:rFonts w:ascii="Times New Roman" w:hAnsi="Times New Roman"/>
          <w:sz w:val="24"/>
        </w:rPr>
      </w:r>
    </w:p>
    <w:p>
      <w:r>
        <w:rPr>
          <w:rFonts w:ascii="Times New Roman" w:hAnsi="Times New Roman"/>
          <w:sz w:val="24"/>
        </w:rPr>
        <w:t>x_1(k+1) = f_1 * x_1(k) + f_2 * x_2(k) + ... + f_n * x_n(k) = sum(f_i * x_i(k))</w:t>
      </w:r>
    </w:p>
    <w:p>
      <w:pPr>
        <w:pStyle w:val="ListNumber"/>
        <w:spacing w:after="60"/>
      </w:pPr>
      <w:r>
        <w:rPr>
          <w:rFonts w:ascii="Times New Roman" w:hAnsi="Times New Roman"/>
          <w:sz w:val="24"/>
        </w:rPr>
      </w:r>
      <w:r>
        <w:rPr>
          <w:rFonts w:ascii="Times New Roman" w:hAnsi="Times New Roman"/>
          <w:b/>
          <w:sz w:val="24"/>
        </w:rPr>
        <w:t>Aging and Survival (Subdiagonal):</w:t>
      </w:r>
      <w:r>
        <w:rPr>
          <w:rFonts w:ascii="Times New Roman" w:hAnsi="Times New Roman"/>
          <w:sz w:val="24"/>
        </w:rPr>
      </w:r>
    </w:p>
    <w:p>
      <w:r>
        <w:rPr>
          <w:rFonts w:ascii="Times New Roman" w:hAnsi="Times New Roman"/>
          <w:sz w:val="24"/>
        </w:rPr>
        <w:t>x_(i+1)(k+1) = s_i * x_i(k)   for i = 1, 2, ..., n-1</w:t>
      </w:r>
    </w:p>
    <w:p>
      <w:r>
        <w:rPr>
          <w:rFonts w:ascii="Times New Roman" w:hAnsi="Times New Roman"/>
          <w:sz w:val="24"/>
        </w:rPr>
        <w:t>In matrix-vector notation:</w:t>
      </w:r>
    </w:p>
    <w:p>
      <w:r>
        <w:rPr>
          <w:rFonts w:ascii="Times New Roman" w:hAnsi="Times New Roman"/>
          <w:sz w:val="24"/>
        </w:rPr>
        <w:t>x(k+1) = L * x(k)</w:t>
      </w:r>
    </w:p>
    <w:p>
      <w:r>
        <w:rPr>
          <w:rFonts w:ascii="Times New Roman" w:hAnsi="Times New Roman"/>
          <w:sz w:val="24"/>
        </w:rPr>
        <w:t>where the n x n Leslie matrix L is:</w:t>
      </w:r>
    </w:p>
    <w:p>
      <w:pPr>
        <w:spacing w:before="80" w:after="120"/>
        <w:ind w:left="576"/>
      </w:pPr>
      <w:r>
        <w:rPr>
          <w:rFonts w:ascii="Consolas" w:hAnsi="Consolas"/>
          <w:color w:val="111827"/>
          <w:sz w:val="19"/>
        </w:rPr>
        <w:t xml:space="preserve">    [  f_1   f_2   f_3  ...  f_(n-1)   f_n  ]</w:t>
        <w:br/>
        <w:t xml:space="preserve">    [  s_1    0     0   ...     0       0   ]</w:t>
        <w:br/>
        <w:t xml:space="preserve">    [   0    s_2    0   ...     0       0   ]</w:t>
        <w:br/>
        <w:t>L = [   0     0    s_3  ...     0       0   ]</w:t>
        <w:br/>
        <w:t xml:space="preserve">    [  ...   ...   ...  ...    ...     ...  ]</w:t>
        <w:br/>
        <w:t xml:space="preserve">    [   0     0     0   ...  s_(n-1)    0   ]</w:t>
      </w:r>
    </w:p>
    <w:p>
      <w:pPr>
        <w:keepNext/>
        <w:spacing w:before="200" w:after="80"/>
      </w:pPr>
      <w:r>
        <w:rPr>
          <w:rFonts w:ascii="Times New Roman" w:hAnsi="Times New Roman"/>
          <w:b/>
          <w:color w:val="374151"/>
          <w:sz w:val="25"/>
        </w:rPr>
        <w:t>3.3 The Perron-Frobenius Theorem and Asymptotic Invariants</w:t>
      </w:r>
    </w:p>
    <w:p>
      <w:r>
        <w:rPr>
          <w:rFonts w:ascii="Times New Roman" w:hAnsi="Times New Roman"/>
          <w:sz w:val="24"/>
        </w:rPr>
        <w:t>Because all entries of L are non-negative (L &gt;= 0), the Perron-Frobenius Theorem for irreducible, non-negative matrices guarantees:</w:t>
      </w:r>
    </w:p>
    <w:p>
      <w:pPr>
        <w:pStyle w:val="ListNumber"/>
        <w:spacing w:after="60"/>
      </w:pPr>
      <w:r>
        <w:rPr>
          <w:rFonts w:ascii="Times New Roman" w:hAnsi="Times New Roman"/>
          <w:sz w:val="24"/>
        </w:rPr>
        <w:t xml:space="preserve">The spectral radius rho(L) = max |lambda_j| is an eigenvalue of L, denoted as the </w:t>
      </w:r>
      <w:r>
        <w:rPr>
          <w:rFonts w:ascii="Times New Roman" w:hAnsi="Times New Roman"/>
          <w:b/>
          <w:sz w:val="24"/>
        </w:rPr>
        <w:t>dominant eigenvalue lambda_1</w:t>
      </w:r>
      <w:r>
        <w:rPr>
          <w:rFonts w:ascii="Times New Roman" w:hAnsi="Times New Roman"/>
          <w:sz w:val="24"/>
        </w:rPr>
        <w:t>.</w:t>
      </w:r>
    </w:p>
    <w:p>
      <w:pPr>
        <w:pStyle w:val="ListNumber"/>
        <w:spacing w:after="60"/>
      </w:pPr>
      <w:r>
        <w:rPr>
          <w:rFonts w:ascii="Times New Roman" w:hAnsi="Times New Roman"/>
          <w:sz w:val="24"/>
        </w:rPr>
        <w:t>lambda_1 is strictly real and positive: lambda_1 &gt; 0.</w:t>
      </w:r>
    </w:p>
    <w:p>
      <w:pPr>
        <w:pStyle w:val="ListNumber"/>
        <w:spacing w:after="60"/>
      </w:pPr>
      <w:r>
        <w:rPr>
          <w:rFonts w:ascii="Times New Roman" w:hAnsi="Times New Roman"/>
          <w:sz w:val="24"/>
        </w:rPr>
        <w:t>Associated with lambda_1 is a strictly positive right eigenvector v₁ &gt; 0 such that L * v₁ = lambda_1 * v₁.</w:t>
      </w:r>
    </w:p>
    <w:p>
      <w:pPr>
        <w:pStyle w:val="ListNumber"/>
        <w:spacing w:after="60"/>
      </w:pPr>
      <w:r>
        <w:rPr>
          <w:rFonts w:ascii="Times New Roman" w:hAnsi="Times New Roman"/>
          <w:sz w:val="24"/>
        </w:rPr>
      </w:r>
      <w:r>
        <w:rPr>
          <w:rFonts w:ascii="Times New Roman" w:hAnsi="Times New Roman"/>
          <w:b/>
          <w:sz w:val="24"/>
        </w:rPr>
        <w:t>Stable Age Distribution (w₁):</w:t>
      </w:r>
      <w:r>
        <w:rPr>
          <w:rFonts w:ascii="Times New Roman" w:hAnsi="Times New Roman"/>
          <w:sz w:val="24"/>
        </w:rPr>
        <w:t xml:space="preserve"> Normalizing v₁ so that its components sum to 1.0 yields the long-term stable proportion of individuals in each age class:</w:t>
      </w:r>
    </w:p>
    <w:p>
      <w:r>
        <w:rPr>
          <w:rFonts w:ascii="Times New Roman" w:hAnsi="Times New Roman"/>
          <w:sz w:val="24"/>
        </w:rPr>
        <w:t>w₁ = v₁ / sum(v_(1,i)),   lim (k -&gt; inf) [x(k) / sum(x_i(k))] = w₁</w:t>
      </w:r>
    </w:p>
    <w:p>
      <w:pPr>
        <w:pStyle w:val="ListNumber"/>
        <w:spacing w:after="60"/>
      </w:pPr>
      <w:r>
        <w:rPr>
          <w:rFonts w:ascii="Times New Roman" w:hAnsi="Times New Roman"/>
          <w:sz w:val="24"/>
        </w:rPr>
      </w:r>
      <w:r>
        <w:rPr>
          <w:rFonts w:ascii="Times New Roman" w:hAnsi="Times New Roman"/>
          <w:b/>
          <w:sz w:val="24"/>
        </w:rPr>
        <w:t>Intrinsic Rate of Increase (r):</w:t>
      </w:r>
      <w:r>
        <w:rPr>
          <w:rFonts w:ascii="Times New Roman" w:hAnsi="Times New Roman"/>
          <w:sz w:val="24"/>
        </w:rPr>
        <w:t xml:space="preserve"> The continuous exponential growth rate is given by r = ln(lambda_1).</w:t>
      </w:r>
    </w:p>
    <w:p>
      <w:pPr>
        <w:pStyle w:val="ListBullet"/>
        <w:spacing w:after="60"/>
      </w:pPr>
      <w:r>
        <w:rPr>
          <w:rFonts w:ascii="Times New Roman" w:hAnsi="Times New Roman"/>
          <w:sz w:val="24"/>
        </w:rPr>
        <w:t>lambda_1 &gt; 1.0 =&gt; r &gt; 0: Population expands exponentially.</w:t>
      </w:r>
    </w:p>
    <w:p>
      <w:pPr>
        <w:pStyle w:val="ListBullet"/>
        <w:spacing w:after="60"/>
      </w:pPr>
      <w:r>
        <w:rPr>
          <w:rFonts w:ascii="Times New Roman" w:hAnsi="Times New Roman"/>
          <w:sz w:val="24"/>
        </w:rPr>
        <w:t>lambda_1 = 1.0 =&gt; r = 0: Stationary equilibrium.</w:t>
      </w:r>
    </w:p>
    <w:p>
      <w:pPr>
        <w:pStyle w:val="ListBullet"/>
        <w:spacing w:after="60"/>
      </w:pPr>
      <w:r>
        <w:rPr>
          <w:rFonts w:ascii="Times New Roman" w:hAnsi="Times New Roman"/>
          <w:sz w:val="24"/>
        </w:rPr>
        <w:t>lambda_1 &lt; 1.0 =&gt; r &lt; 0: Population declines exponentially toward extinction.</w:t>
      </w:r>
    </w:p>
    <w:p>
      <w:pPr>
        <w:pStyle w:val="ListNumber"/>
        <w:spacing w:after="60"/>
      </w:pPr>
      <w:r>
        <w:rPr>
          <w:rFonts w:ascii="Times New Roman" w:hAnsi="Times New Roman"/>
          <w:sz w:val="24"/>
        </w:rPr>
      </w:r>
      <w:r>
        <w:rPr>
          <w:rFonts w:ascii="Times New Roman" w:hAnsi="Times New Roman"/>
          <w:b/>
          <w:sz w:val="24"/>
        </w:rPr>
        <w:t>Fisher's Reproductive Value (u₁):</w:t>
      </w:r>
      <w:r>
        <w:rPr>
          <w:rFonts w:ascii="Times New Roman" w:hAnsi="Times New Roman"/>
          <w:sz w:val="24"/>
        </w:rPr>
        <w:t xml:space="preserve"> The dominant left eigenvector satisfies u₁^T * L = lambda_1 * u₁^T, quantifying the relative future genetic contribution of each age class (scaled such that u_(1,1) = 1.0).</w:t>
      </w:r>
    </w:p>
    <w:p>
      <w:pPr>
        <w:keepNext/>
        <w:spacing w:before="360" w:after="160"/>
      </w:pPr>
      <w:r>
        <w:rPr>
          <w:rFonts w:ascii="Times New Roman" w:hAnsi="Times New Roman"/>
          <w:b/>
          <w:color w:val="1E3A8A"/>
          <w:sz w:val="40"/>
        </w:rPr>
        <w:t>4. LINEAR ALGEBRA CONCEPTS USED</w:t>
      </w:r>
    </w:p>
    <w:p>
      <w:r>
        <w:rPr>
          <w:rFonts w:ascii="Times New Roman" w:hAnsi="Times New Roman"/>
          <w:sz w:val="24"/>
        </w:rPr>
        <w:t>This is the central mathematical core of the project. Below is an explicit analysis connecting every fundamental Linear Algebra textbook concept to its application in BioHarvest-Sim:</w:t>
      </w:r>
    </w:p>
    <w:p>
      <w:pPr>
        <w:keepNext/>
        <w:spacing w:before="200" w:after="80"/>
      </w:pPr>
      <w:r>
        <w:rPr>
          <w:rFonts w:ascii="Times New Roman" w:hAnsi="Times New Roman"/>
          <w:b/>
          <w:color w:val="374151"/>
          <w:sz w:val="25"/>
        </w:rPr>
        <w:t>4.1 Vectors and Matrices</w:t>
      </w:r>
    </w:p>
    <w:p>
      <w:pPr>
        <w:pStyle w:val="ListBullet"/>
        <w:spacing w:after="60"/>
      </w:pPr>
      <w:r>
        <w:rPr>
          <w:rFonts w:ascii="Times New Roman" w:hAnsi="Times New Roman"/>
          <w:sz w:val="24"/>
        </w:rPr>
      </w:r>
      <w:r>
        <w:rPr>
          <w:rFonts w:ascii="Times New Roman" w:hAnsi="Times New Roman"/>
          <w:b/>
          <w:sz w:val="24"/>
        </w:rPr>
        <w:t>Application:</w:t>
      </w:r>
      <w:r>
        <w:rPr>
          <w:rFonts w:ascii="Times New Roman" w:hAnsi="Times New Roman"/>
          <w:sz w:val="24"/>
        </w:rPr>
        <w:t xml:space="preserve"> The entire population demographic state is represented as an n-dimensional state vector x(k) in R^n. The demographic transition parameters are encoded in the n x n Leslie Matrix L in R^(n x n), the stage-specific harvest quotas are represented as a harvest vector h* in R^n, and age-class commercial values are encoded in an economic weighting vector c in R^n.</w:t>
      </w:r>
    </w:p>
    <w:p>
      <w:pPr>
        <w:keepNext/>
        <w:spacing w:before="200" w:after="80"/>
      </w:pPr>
      <w:r>
        <w:rPr>
          <w:rFonts w:ascii="Times New Roman" w:hAnsi="Times New Roman"/>
          <w:b/>
          <w:color w:val="374151"/>
          <w:sz w:val="25"/>
        </w:rPr>
        <w:t>4.2 Matrix Multiplication and Determinants</w:t>
      </w:r>
    </w:p>
    <w:p>
      <w:pPr>
        <w:pStyle w:val="ListBullet"/>
        <w:spacing w:after="60"/>
      </w:pPr>
      <w:r>
        <w:rPr>
          <w:rFonts w:ascii="Times New Roman" w:hAnsi="Times New Roman"/>
          <w:sz w:val="24"/>
        </w:rPr>
      </w:r>
      <w:r>
        <w:rPr>
          <w:rFonts w:ascii="Times New Roman" w:hAnsi="Times New Roman"/>
          <w:b/>
          <w:sz w:val="24"/>
        </w:rPr>
        <w:t>Application:</w:t>
      </w:r>
      <w:r>
        <w:rPr>
          <w:rFonts w:ascii="Times New Roman" w:hAnsi="Times New Roman"/>
          <w:sz w:val="24"/>
        </w:rPr>
      </w:r>
    </w:p>
    <w:p>
      <w:pPr>
        <w:pStyle w:val="ListBullet"/>
        <w:spacing w:after="60"/>
      </w:pPr>
      <w:r>
        <w:rPr>
          <w:rFonts w:ascii="Times New Roman" w:hAnsi="Times New Roman"/>
          <w:sz w:val="24"/>
        </w:rPr>
      </w:r>
      <w:r>
        <w:rPr>
          <w:rFonts w:ascii="Times New Roman" w:hAnsi="Times New Roman"/>
          <w:b/>
          <w:sz w:val="24"/>
        </w:rPr>
        <w:t>Matrix-Vector Multiplication:</w:t>
      </w:r>
      <w:r>
        <w:rPr>
          <w:rFonts w:ascii="Times New Roman" w:hAnsi="Times New Roman"/>
          <w:sz w:val="24"/>
        </w:rPr>
        <w:t xml:space="preserve"> Forward projection x(k+1) = L * x(k) computes next year's census through row-by-column inner products.</w:t>
      </w:r>
    </w:p>
    <w:p>
      <w:pPr>
        <w:pStyle w:val="ListBullet"/>
        <w:spacing w:after="60"/>
      </w:pPr>
      <w:r>
        <w:rPr>
          <w:rFonts w:ascii="Times New Roman" w:hAnsi="Times New Roman"/>
          <w:sz w:val="24"/>
        </w:rPr>
      </w:r>
      <w:r>
        <w:rPr>
          <w:rFonts w:ascii="Times New Roman" w:hAnsi="Times New Roman"/>
          <w:b/>
          <w:sz w:val="24"/>
        </w:rPr>
        <w:t>Determinants:</w:t>
      </w:r>
      <w:r>
        <w:rPr>
          <w:rFonts w:ascii="Times New Roman" w:hAnsi="Times New Roman"/>
          <w:sz w:val="24"/>
        </w:rPr>
        <w:t xml:space="preserve"> The characteristic equation det(lambda * I - L) = 0 is solved to extract the entire eigenvalue spectrum of the population dynamical system. The determinant expansion along the first row yields the discrete Euler-Lotka characteristic polynomial.</w:t>
      </w:r>
    </w:p>
    <w:p>
      <w:pPr>
        <w:keepNext/>
        <w:spacing w:before="200" w:after="80"/>
      </w:pPr>
      <w:r>
        <w:rPr>
          <w:rFonts w:ascii="Times New Roman" w:hAnsi="Times New Roman"/>
          <w:b/>
          <w:color w:val="374151"/>
          <w:sz w:val="25"/>
        </w:rPr>
        <w:t>4.3 Inverse of a Matrix</w:t>
      </w:r>
    </w:p>
    <w:p>
      <w:pPr>
        <w:pStyle w:val="ListBullet"/>
        <w:spacing w:after="60"/>
      </w:pPr>
      <w:r>
        <w:rPr>
          <w:rFonts w:ascii="Times New Roman" w:hAnsi="Times New Roman"/>
          <w:sz w:val="24"/>
        </w:rPr>
      </w:r>
      <w:r>
        <w:rPr>
          <w:rFonts w:ascii="Times New Roman" w:hAnsi="Times New Roman"/>
          <w:b/>
          <w:sz w:val="24"/>
        </w:rPr>
        <w:t>Application:</w:t>
      </w:r>
      <w:r>
        <w:rPr>
          <w:rFonts w:ascii="Times New Roman" w:hAnsi="Times New Roman"/>
          <w:sz w:val="24"/>
        </w:rPr>
      </w:r>
    </w:p>
    <w:p>
      <w:pPr>
        <w:pStyle w:val="ListBullet"/>
        <w:spacing w:after="60"/>
      </w:pPr>
      <w:r>
        <w:rPr>
          <w:rFonts w:ascii="Times New Roman" w:hAnsi="Times New Roman"/>
          <w:sz w:val="24"/>
        </w:rPr>
      </w:r>
      <w:r>
        <w:rPr>
          <w:rFonts w:ascii="Times New Roman" w:hAnsi="Times New Roman"/>
          <w:b/>
          <w:sz w:val="24"/>
        </w:rPr>
        <w:t>Modal Matrix Inversion:</w:t>
      </w:r>
      <w:r>
        <w:rPr>
          <w:rFonts w:ascii="Times New Roman" w:hAnsi="Times New Roman"/>
          <w:sz w:val="24"/>
        </w:rPr>
        <w:t xml:space="preserve"> In spectral diagonalization L = P * D * P_inv, the inverse matrix P_inv is calculated to transform the initial state vector x(0) into the eigenbasis coordinates: c = P_inv * x(0).</w:t>
      </w:r>
    </w:p>
    <w:p>
      <w:pPr>
        <w:pStyle w:val="ListBullet"/>
        <w:spacing w:after="60"/>
      </w:pPr>
      <w:r>
        <w:rPr>
          <w:rFonts w:ascii="Times New Roman" w:hAnsi="Times New Roman"/>
          <w:sz w:val="24"/>
        </w:rPr>
      </w:r>
      <w:r>
        <w:rPr>
          <w:rFonts w:ascii="Times New Roman" w:hAnsi="Times New Roman"/>
          <w:b/>
          <w:sz w:val="24"/>
        </w:rPr>
        <w:t>Equilibrium Inversion:</w:t>
      </w:r>
      <w:r>
        <w:rPr>
          <w:rFonts w:ascii="Times New Roman" w:hAnsi="Times New Roman"/>
          <w:sz w:val="24"/>
        </w:rPr>
        <w:t xml:space="preserve"> In constant-quota harvesting, the equilibrium standing stock is solved algebraically by matrix inversion:</w:t>
      </w:r>
    </w:p>
    <w:p>
      <w:r>
        <w:rPr>
          <w:rFonts w:ascii="Times New Roman" w:hAnsi="Times New Roman"/>
          <w:sz w:val="24"/>
        </w:rPr>
        <w:t>(L - I) * x* = h =&gt; x* = (L - I)^(-1) * h</w:t>
      </w:r>
    </w:p>
    <w:p>
      <w:pPr>
        <w:pStyle w:val="ListBullet"/>
        <w:spacing w:after="60"/>
      </w:pPr>
      <w:r>
        <w:rPr>
          <w:rFonts w:ascii="Times New Roman" w:hAnsi="Times New Roman"/>
          <w:sz w:val="24"/>
        </w:rPr>
      </w:r>
      <w:r>
        <w:rPr>
          <w:rFonts w:ascii="Times New Roman" w:hAnsi="Times New Roman"/>
          <w:b/>
          <w:sz w:val="24"/>
        </w:rPr>
        <w:t>Condition Number Monitoring:</w:t>
      </w:r>
      <w:r>
        <w:rPr>
          <w:rFonts w:ascii="Times New Roman" w:hAnsi="Times New Roman"/>
          <w:sz w:val="24"/>
        </w:rPr>
        <w:t xml:space="preserve"> The numerical stability of the inversion is governed by the condition number kappa(P) = ||P|| * ||P_inv||. When kappa(P) &gt; 10^12, the system detects an ill-conditioned matrix and activates defensive algorithmic safeguards.</w:t>
      </w:r>
    </w:p>
    <w:p>
      <w:pPr>
        <w:keepNext/>
        <w:spacing w:before="200" w:after="80"/>
      </w:pPr>
      <w:r>
        <w:rPr>
          <w:rFonts w:ascii="Times New Roman" w:hAnsi="Times New Roman"/>
          <w:b/>
          <w:color w:val="374151"/>
          <w:sz w:val="25"/>
        </w:rPr>
        <w:t>4.4 Systems of Linear Equations</w:t>
      </w:r>
    </w:p>
    <w:p>
      <w:pPr>
        <w:pStyle w:val="ListBullet"/>
        <w:spacing w:after="60"/>
      </w:pPr>
      <w:r>
        <w:rPr>
          <w:rFonts w:ascii="Times New Roman" w:hAnsi="Times New Roman"/>
          <w:sz w:val="24"/>
        </w:rPr>
      </w:r>
      <w:r>
        <w:rPr>
          <w:rFonts w:ascii="Times New Roman" w:hAnsi="Times New Roman"/>
          <w:b/>
          <w:sz w:val="24"/>
        </w:rPr>
        <w:t>Application:</w:t>
      </w:r>
      <w:r>
        <w:rPr>
          <w:rFonts w:ascii="Times New Roman" w:hAnsi="Times New Roman"/>
          <w:sz w:val="24"/>
        </w:rPr>
      </w:r>
    </w:p>
    <w:p>
      <w:pPr>
        <w:pStyle w:val="ListBullet"/>
        <w:spacing w:after="60"/>
      </w:pPr>
      <w:r>
        <w:rPr>
          <w:rFonts w:ascii="Times New Roman" w:hAnsi="Times New Roman"/>
          <w:sz w:val="24"/>
        </w:rPr>
        <w:t>Finding the stationary equilibrium state under commercial harvest requires solving the non-homogeneous linear system:</w:t>
      </w:r>
    </w:p>
    <w:p>
      <w:r>
        <w:rPr>
          <w:rFonts w:ascii="Times New Roman" w:hAnsi="Times New Roman"/>
          <w:sz w:val="24"/>
        </w:rPr>
        <w:t>(L - I) * x* = h*</w:t>
      </w:r>
    </w:p>
    <w:p>
      <w:pPr>
        <w:pStyle w:val="ListBullet"/>
        <w:spacing w:after="60"/>
      </w:pPr>
      <w:r>
        <w:rPr>
          <w:rFonts w:ascii="Times New Roman" w:hAnsi="Times New Roman"/>
          <w:sz w:val="24"/>
        </w:rPr>
        <w:t>In our Maximum Sustainable Yield (MSY) Linear Program, demographic equilibrium, stage-specific harvest limits, and habitat carrying capacity are formulated as a system of linear equalities and inequalities:</w:t>
      </w:r>
    </w:p>
    <w:p>
      <w:r>
        <w:rPr>
          <w:rFonts w:ascii="Times New Roman" w:hAnsi="Times New Roman"/>
          <w:sz w:val="24"/>
        </w:rPr>
        <w:t>(L - I) * x* - h* = 0  (Equilibrium balance)</w:t>
      </w:r>
    </w:p>
    <w:p>
      <w:r>
        <w:rPr>
          <w:rFonts w:ascii="Times New Roman" w:hAnsi="Times New Roman"/>
          <w:sz w:val="24"/>
        </w:rPr>
        <w:t>-alpha * x* + h* &lt;= 0  (Juvenile protection limits)</w:t>
      </w:r>
    </w:p>
    <w:p>
      <w:r>
        <w:rPr>
          <w:rFonts w:ascii="Times New Roman" w:hAnsi="Times New Roman"/>
          <w:sz w:val="24"/>
        </w:rPr>
        <w:t>sum(x*) &lt;= K           (Carrying capacity constraint)</w:t>
      </w:r>
    </w:p>
    <w:p>
      <w:r>
        <w:rPr>
          <w:rFonts w:ascii="Times New Roman" w:hAnsi="Times New Roman"/>
          <w:sz w:val="24"/>
        </w:rPr>
        <w:t>solved globally using modern simplex algorithms.</w:t>
      </w:r>
    </w:p>
    <w:p>
      <w:pPr>
        <w:keepNext/>
        <w:spacing w:before="200" w:after="80"/>
      </w:pPr>
      <w:r>
        <w:rPr>
          <w:rFonts w:ascii="Times New Roman" w:hAnsi="Times New Roman"/>
          <w:b/>
          <w:color w:val="374151"/>
          <w:sz w:val="25"/>
        </w:rPr>
        <w:t>4.5 Eigenvalues and Eigenvectors</w:t>
      </w:r>
    </w:p>
    <w:p>
      <w:pPr>
        <w:pStyle w:val="ListBullet"/>
        <w:spacing w:after="60"/>
      </w:pPr>
      <w:r>
        <w:rPr>
          <w:rFonts w:ascii="Times New Roman" w:hAnsi="Times New Roman"/>
          <w:sz w:val="24"/>
        </w:rPr>
      </w:r>
      <w:r>
        <w:rPr>
          <w:rFonts w:ascii="Times New Roman" w:hAnsi="Times New Roman"/>
          <w:b/>
          <w:sz w:val="24"/>
        </w:rPr>
        <w:t>Application:</w:t>
      </w:r>
      <w:r>
        <w:rPr>
          <w:rFonts w:ascii="Times New Roman" w:hAnsi="Times New Roman"/>
          <w:sz w:val="24"/>
        </w:rPr>
      </w:r>
    </w:p>
    <w:p>
      <w:pPr>
        <w:pStyle w:val="ListBullet"/>
        <w:spacing w:after="60"/>
      </w:pPr>
      <w:r>
        <w:rPr>
          <w:rFonts w:ascii="Times New Roman" w:hAnsi="Times New Roman"/>
          <w:sz w:val="24"/>
        </w:rPr>
      </w:r>
      <w:r>
        <w:rPr>
          <w:rFonts w:ascii="Times New Roman" w:hAnsi="Times New Roman"/>
          <w:b/>
          <w:sz w:val="24"/>
        </w:rPr>
        <w:t>Right Eigenvectors (L * v₁ = lambda_1 * v₁):</w:t>
      </w:r>
      <w:r>
        <w:rPr>
          <w:rFonts w:ascii="Times New Roman" w:hAnsi="Times New Roman"/>
          <w:sz w:val="24"/>
        </w:rPr>
        <w:t xml:space="preserve"> Yields the Stable Age Distribution vector (w₁). Regardless of the initial population state x(0), the system asymptotically aligns with the one-dimensional eigenspace spanned by v₁.</w:t>
      </w:r>
    </w:p>
    <w:p>
      <w:pPr>
        <w:pStyle w:val="ListBullet"/>
        <w:spacing w:after="60"/>
      </w:pPr>
      <w:r>
        <w:rPr>
          <w:rFonts w:ascii="Times New Roman" w:hAnsi="Times New Roman"/>
          <w:sz w:val="24"/>
        </w:rPr>
      </w:r>
      <w:r>
        <w:rPr>
          <w:rFonts w:ascii="Times New Roman" w:hAnsi="Times New Roman"/>
          <w:b/>
          <w:sz w:val="24"/>
        </w:rPr>
        <w:t>Left Eigenvectors (u₁^T * L = lambda_1 * u₁^T):</w:t>
      </w:r>
      <w:r>
        <w:rPr>
          <w:rFonts w:ascii="Times New Roman" w:hAnsi="Times New Roman"/>
          <w:sz w:val="24"/>
        </w:rPr>
        <w:t xml:space="preserve"> Yields Fisher's Reproductive Value vector (u₁).</w:t>
      </w:r>
    </w:p>
    <w:p>
      <w:pPr>
        <w:pStyle w:val="ListBullet"/>
        <w:spacing w:after="60"/>
      </w:pPr>
      <w:r>
        <w:rPr>
          <w:rFonts w:ascii="Times New Roman" w:hAnsi="Times New Roman"/>
          <w:sz w:val="24"/>
        </w:rPr>
      </w:r>
      <w:r>
        <w:rPr>
          <w:rFonts w:ascii="Times New Roman" w:hAnsi="Times New Roman"/>
          <w:b/>
          <w:sz w:val="24"/>
        </w:rPr>
        <w:t>Subdominant Eigenvalues (lambda_2, ..., lambda_n):</w:t>
      </w:r>
      <w:r>
        <w:rPr>
          <w:rFonts w:ascii="Times New Roman" w:hAnsi="Times New Roman"/>
          <w:sz w:val="24"/>
        </w:rPr>
        <w:t xml:space="preserve"> Govern transient demographic oscillations. The damping ratio rho = lambda_1 / |lambda_2| quantifies the convergence velocity to the stable age structure.</w:t>
      </w:r>
    </w:p>
    <w:p>
      <w:pPr>
        <w:keepNext/>
        <w:spacing w:before="200" w:after="80"/>
      </w:pPr>
      <w:r>
        <w:rPr>
          <w:rFonts w:ascii="Times New Roman" w:hAnsi="Times New Roman"/>
          <w:b/>
          <w:color w:val="374151"/>
          <w:sz w:val="25"/>
        </w:rPr>
        <w:t>4.6 Linear Transformations</w:t>
      </w:r>
    </w:p>
    <w:p>
      <w:pPr>
        <w:pStyle w:val="ListBullet"/>
        <w:spacing w:after="60"/>
      </w:pPr>
      <w:r>
        <w:rPr>
          <w:rFonts w:ascii="Times New Roman" w:hAnsi="Times New Roman"/>
          <w:sz w:val="24"/>
        </w:rPr>
      </w:r>
      <w:r>
        <w:rPr>
          <w:rFonts w:ascii="Times New Roman" w:hAnsi="Times New Roman"/>
          <w:b/>
          <w:sz w:val="24"/>
        </w:rPr>
        <w:t>Application:</w:t>
      </w:r>
      <w:r>
        <w:rPr>
          <w:rFonts w:ascii="Times New Roman" w:hAnsi="Times New Roman"/>
          <w:sz w:val="24"/>
        </w:rPr>
        <w:t xml:space="preserve"> The Leslie matrix represents a linear transformation T: R^n -&gt; R^n defined by T(x) = L * x. This transformation satisfies linearity:</w:t>
      </w:r>
    </w:p>
    <w:p>
      <w:r>
        <w:rPr>
          <w:rFonts w:ascii="Times New Roman" w:hAnsi="Times New Roman"/>
          <w:sz w:val="24"/>
        </w:rPr>
        <w:t>T(alpha * x + beta * y) = alpha * T(x) + beta * T(y)</w:t>
      </w:r>
    </w:p>
    <w:p>
      <w:r>
        <w:rPr>
          <w:rFonts w:ascii="Times New Roman" w:hAnsi="Times New Roman"/>
          <w:sz w:val="24"/>
        </w:rPr>
        <w:t>The transformation maps any non-negative population cone into itself. Repeated applications of T rotate the population vector toward the dominant eigenvector direction.</w:t>
      </w:r>
    </w:p>
    <w:p>
      <w:pPr>
        <w:keepNext/>
        <w:spacing w:before="200" w:after="80"/>
      </w:pPr>
      <w:r>
        <w:rPr>
          <w:rFonts w:ascii="Times New Roman" w:hAnsi="Times New Roman"/>
          <w:b/>
          <w:color w:val="374151"/>
          <w:sz w:val="25"/>
        </w:rPr>
        <w:t>4.7 Spectral Matrix Diagonalization</w:t>
      </w:r>
    </w:p>
    <w:p>
      <w:pPr>
        <w:pStyle w:val="ListBullet"/>
        <w:spacing w:after="60"/>
      </w:pPr>
      <w:r>
        <w:rPr>
          <w:rFonts w:ascii="Times New Roman" w:hAnsi="Times New Roman"/>
          <w:sz w:val="24"/>
        </w:rPr>
      </w:r>
      <w:r>
        <w:rPr>
          <w:rFonts w:ascii="Times New Roman" w:hAnsi="Times New Roman"/>
          <w:b/>
          <w:sz w:val="24"/>
        </w:rPr>
        <w:t>Application:</w:t>
      </w:r>
      <w:r>
        <w:rPr>
          <w:rFonts w:ascii="Times New Roman" w:hAnsi="Times New Roman"/>
          <w:sz w:val="24"/>
        </w:rPr>
        <w:t xml:space="preserve"> If L possesses n linearly independent eigenvectors, it can be factored as L = P * D * P_inv, where D = diag(lambda_1, ..., lambda_n). The k-step projection simplifies from k iterative matrix products to:</w:t>
      </w:r>
    </w:p>
    <w:p>
      <w:r>
        <w:rPr>
          <w:rFonts w:ascii="Times New Roman" w:hAnsi="Times New Roman"/>
          <w:sz w:val="24"/>
        </w:rPr>
        <w:t>Lᵏ = P * Dᵏ * P_inv = P * diag(lambda_1^k, lambda_2^k, ..., lambda_n^k) * P_inv</w:t>
      </w:r>
    </w:p>
    <w:p>
      <w:r>
        <w:rPr>
          <w:rFonts w:ascii="Times New Roman" w:hAnsi="Times New Roman"/>
          <w:sz w:val="24"/>
        </w:rPr>
        <w:t>This reduces the computational complexity of k-year projections from O(k * n^2) to O(n), accelerating large-scale simulations.</w:t>
      </w:r>
    </w:p>
    <w:p>
      <w:pPr>
        <w:keepNext/>
        <w:spacing w:before="360" w:after="160"/>
      </w:pPr>
      <w:r>
        <w:rPr>
          <w:rFonts w:ascii="Times New Roman" w:hAnsi="Times New Roman"/>
          <w:b/>
          <w:color w:val="1E3A8A"/>
          <w:sz w:val="40"/>
        </w:rPr>
        <w:t>5. MATHEMATICAL MODEL AND STEP-BY-STEP CALCULATIONS</w:t>
      </w:r>
    </w:p>
    <w:p>
      <w:pPr>
        <w:keepNext/>
        <w:spacing w:before="200" w:after="80"/>
      </w:pPr>
      <w:r>
        <w:rPr>
          <w:rFonts w:ascii="Times New Roman" w:hAnsi="Times New Roman"/>
          <w:b/>
          <w:color w:val="374151"/>
          <w:sz w:val="25"/>
        </w:rPr>
        <w:t>(Complete Step-by-Step Numerical Hand Calculation Example)</w:t>
      </w:r>
    </w:p>
    <w:p>
      <w:r>
        <w:rPr>
          <w:rFonts w:ascii="Times New Roman" w:hAnsi="Times New Roman"/>
          <w:sz w:val="24"/>
        </w:rPr>
        <w:t>To satisfy the academic evaluation requirement for an explicit manual hand calculation, we present a complete, step-by-step derivation for a two-age-class biological population (n = 2).</w:t>
      </w:r>
    </w:p>
    <w:p>
      <w:pPr>
        <w:keepNext/>
        <w:spacing w:before="200" w:after="80"/>
      </w:pPr>
      <w:r>
        <w:rPr>
          <w:rFonts w:ascii="Times New Roman" w:hAnsi="Times New Roman"/>
          <w:b/>
          <w:color w:val="374151"/>
          <w:sz w:val="25"/>
        </w:rPr>
        <w:t>5.1 Given Biological Data</w:t>
      </w:r>
    </w:p>
    <w:p>
      <w:r>
        <w:rPr>
          <w:rFonts w:ascii="Times New Roman" w:hAnsi="Times New Roman"/>
          <w:sz w:val="24"/>
        </w:rPr>
        <w:t>Consider a managed species structured into two chronological age classes:</w:t>
      </w:r>
    </w:p>
    <w:p>
      <w:pPr>
        <w:pStyle w:val="ListBullet"/>
        <w:spacing w:after="60"/>
      </w:pPr>
      <w:r>
        <w:rPr>
          <w:rFonts w:ascii="Times New Roman" w:hAnsi="Times New Roman"/>
          <w:sz w:val="24"/>
        </w:rPr>
      </w:r>
      <w:r>
        <w:rPr>
          <w:rFonts w:ascii="Times New Roman" w:hAnsi="Times New Roman"/>
          <w:b/>
          <w:sz w:val="24"/>
        </w:rPr>
        <w:t>Class 1 (Yearlings, 0?1 yr):</w:t>
      </w:r>
      <w:r>
        <w:rPr>
          <w:rFonts w:ascii="Times New Roman" w:hAnsi="Times New Roman"/>
          <w:sz w:val="24"/>
        </w:rPr>
        <w:t xml:space="preserve"> Early breeders producing an average of f_1 = 1.0 offspring per individual.</w:t>
      </w:r>
    </w:p>
    <w:p>
      <w:pPr>
        <w:pStyle w:val="ListBullet"/>
        <w:spacing w:after="60"/>
      </w:pPr>
      <w:r>
        <w:rPr>
          <w:rFonts w:ascii="Times New Roman" w:hAnsi="Times New Roman"/>
          <w:sz w:val="24"/>
        </w:rPr>
      </w:r>
      <w:r>
        <w:rPr>
          <w:rFonts w:ascii="Times New Roman" w:hAnsi="Times New Roman"/>
          <w:b/>
          <w:sz w:val="24"/>
        </w:rPr>
        <w:t>Class 2 (Mature Adults, 1+ yr):</w:t>
      </w:r>
      <w:r>
        <w:rPr>
          <w:rFonts w:ascii="Times New Roman" w:hAnsi="Times New Roman"/>
          <w:sz w:val="24"/>
        </w:rPr>
        <w:t xml:space="preserve"> Fully mature adults producing an average of f_2 = 4.0 offspring per individual.</w:t>
      </w:r>
    </w:p>
    <w:p>
      <w:pPr>
        <w:pStyle w:val="ListBullet"/>
        <w:spacing w:after="60"/>
      </w:pPr>
      <w:r>
        <w:rPr>
          <w:rFonts w:ascii="Times New Roman" w:hAnsi="Times New Roman"/>
          <w:sz w:val="24"/>
        </w:rPr>
      </w:r>
      <w:r>
        <w:rPr>
          <w:rFonts w:ascii="Times New Roman" w:hAnsi="Times New Roman"/>
          <w:b/>
          <w:sz w:val="24"/>
        </w:rPr>
        <w:t>Survival Probability (s_1):</w:t>
      </w:r>
      <w:r>
        <w:rPr>
          <w:rFonts w:ascii="Times New Roman" w:hAnsi="Times New Roman"/>
          <w:sz w:val="24"/>
        </w:rPr>
        <w:t xml:space="preserve"> Half of the Yearlings survive to become Mature Adults (s_1 = 0.50). Adults do not survive past age 2 (s_2 = 0).</w:t>
      </w:r>
    </w:p>
    <w:p>
      <w:pPr>
        <w:pStyle w:val="ListBullet"/>
        <w:spacing w:after="60"/>
      </w:pPr>
      <w:r>
        <w:rPr>
          <w:rFonts w:ascii="Times New Roman" w:hAnsi="Times New Roman"/>
          <w:sz w:val="24"/>
        </w:rPr>
      </w:r>
      <w:r>
        <w:rPr>
          <w:rFonts w:ascii="Times New Roman" w:hAnsi="Times New Roman"/>
          <w:b/>
          <w:sz w:val="24"/>
        </w:rPr>
        <w:t>Initial Population State:</w:t>
      </w:r>
      <w:r>
        <w:rPr>
          <w:rFonts w:ascii="Times New Roman" w:hAnsi="Times New Roman"/>
          <w:sz w:val="24"/>
        </w:rPr>
        <w:t xml:space="preserve"> x(0) = [100, 20]^T (100 Yearlings, 20 Adults).</w:t>
      </w:r>
    </w:p>
    <w:p>
      <w:pPr>
        <w:keepNext/>
        <w:spacing w:before="200" w:after="80"/>
      </w:pPr>
      <w:r>
        <w:rPr>
          <w:rFonts w:ascii="Times New Roman" w:hAnsi="Times New Roman"/>
          <w:b/>
          <w:color w:val="374151"/>
          <w:sz w:val="25"/>
        </w:rPr>
        <w:t>5.2 Step 1: Matrix Representation</w:t>
      </w:r>
    </w:p>
    <w:p>
      <w:r>
        <w:rPr>
          <w:rFonts w:ascii="Times New Roman" w:hAnsi="Times New Roman"/>
          <w:sz w:val="24"/>
        </w:rPr>
        <w:t>The 2 x 2 Leslie Matrix L is constructed from fecundities (Row 1) and survivals (Subdiagonal):</w:t>
      </w:r>
    </w:p>
    <w:p>
      <w:pPr>
        <w:spacing w:before="80" w:after="120"/>
        <w:ind w:left="576"/>
      </w:pPr>
      <w:r>
        <w:rPr>
          <w:rFonts w:ascii="Consolas" w:hAnsi="Consolas"/>
          <w:color w:val="111827"/>
          <w:sz w:val="19"/>
        </w:rPr>
        <w:t>L = [ f_1   f_2 ] = [ 1.0   4.0 ]</w:t>
        <w:br/>
        <w:t xml:space="preserve">    [ s_1    0  ]   [ 0.5   0.0 ]</w:t>
      </w:r>
    </w:p>
    <w:p>
      <w:pPr>
        <w:keepNext/>
        <w:spacing w:before="200" w:after="80"/>
      </w:pPr>
      <w:r>
        <w:rPr>
          <w:rFonts w:ascii="Times New Roman" w:hAnsi="Times New Roman"/>
          <w:b/>
          <w:color w:val="374151"/>
          <w:sz w:val="25"/>
        </w:rPr>
        <w:t>5.3 Step 2: Characteristic Equation and Determinant</w:t>
      </w:r>
    </w:p>
    <w:p>
      <w:r>
        <w:rPr>
          <w:rFonts w:ascii="Times New Roman" w:hAnsi="Times New Roman"/>
          <w:sz w:val="24"/>
        </w:rPr>
        <w:t>To find the eigenvalues, we solve det(lambda * I - L) = 0:</w:t>
      </w:r>
    </w:p>
    <w:p>
      <w:pPr>
        <w:spacing w:before="80" w:after="120"/>
        <w:ind w:left="576"/>
      </w:pPr>
      <w:r>
        <w:rPr>
          <w:rFonts w:ascii="Consolas" w:hAnsi="Consolas"/>
          <w:color w:val="111827"/>
          <w:sz w:val="19"/>
        </w:rPr>
        <w:t>lambda * I - L = [ lambda - 1.0    -4.0  ]</w:t>
        <w:br/>
        <w:t xml:space="preserve">                 [    -0.5        lambda ]</w:t>
      </w:r>
    </w:p>
    <w:p>
      <w:r>
        <w:rPr>
          <w:rFonts w:ascii="Times New Roman" w:hAnsi="Times New Roman"/>
          <w:sz w:val="24"/>
        </w:rPr>
        <w:t>Evaluating the 2 x 2 determinant:</w:t>
      </w:r>
    </w:p>
    <w:p>
      <w:r>
        <w:rPr>
          <w:rFonts w:ascii="Times New Roman" w:hAnsi="Times New Roman"/>
          <w:sz w:val="24"/>
        </w:rPr>
        <w:t>det(lambda * I - L) = (lambda - 1.0) * (lambda) - (-4.0) * (-0.5)</w:t>
      </w:r>
    </w:p>
    <w:p>
      <w:r>
        <w:rPr>
          <w:rFonts w:ascii="Times New Roman" w:hAnsi="Times New Roman"/>
          <w:sz w:val="24"/>
        </w:rPr>
        <w:t>= lambda^2 - lambda - 2.0 = 0</w:t>
      </w:r>
    </w:p>
    <w:p>
      <w:pPr>
        <w:keepNext/>
        <w:spacing w:before="200" w:after="80"/>
      </w:pPr>
      <w:r>
        <w:rPr>
          <w:rFonts w:ascii="Times New Roman" w:hAnsi="Times New Roman"/>
          <w:b/>
          <w:color w:val="374151"/>
          <w:sz w:val="25"/>
        </w:rPr>
        <w:t>5.4 Step 3: Solving for Eigenvalues</w:t>
      </w:r>
    </w:p>
    <w:p>
      <w:r>
        <w:rPr>
          <w:rFonts w:ascii="Times New Roman" w:hAnsi="Times New Roman"/>
          <w:sz w:val="24"/>
        </w:rPr>
        <w:t>Factoring the quadratic characteristic polynomial:</w:t>
      </w:r>
    </w:p>
    <w:p>
      <w:r>
        <w:rPr>
          <w:rFonts w:ascii="Times New Roman" w:hAnsi="Times New Roman"/>
          <w:sz w:val="24"/>
        </w:rPr>
        <w:t>(lambda - 2.0) * (lambda + 1.0) = 0</w:t>
      </w:r>
    </w:p>
    <w:p>
      <w:r>
        <w:rPr>
          <w:rFonts w:ascii="Times New Roman" w:hAnsi="Times New Roman"/>
          <w:sz w:val="24"/>
        </w:rPr>
        <w:t>The two eigenvalues are:</w:t>
      </w:r>
    </w:p>
    <w:p>
      <w:r>
        <w:rPr>
          <w:rFonts w:ascii="Times New Roman" w:hAnsi="Times New Roman"/>
          <w:sz w:val="24"/>
        </w:rPr>
        <w:t>lambda_1 = 2.0,   lambda_2 = -1.0</w:t>
      </w:r>
    </w:p>
    <w:p>
      <w:pPr>
        <w:pStyle w:val="ListBullet"/>
        <w:spacing w:after="60"/>
      </w:pPr>
      <w:r>
        <w:rPr>
          <w:rFonts w:ascii="Times New Roman" w:hAnsi="Times New Roman"/>
          <w:sz w:val="24"/>
        </w:rPr>
      </w:r>
      <w:r>
        <w:rPr>
          <w:rFonts w:ascii="Times New Roman" w:hAnsi="Times New Roman"/>
          <w:b/>
          <w:sz w:val="24"/>
        </w:rPr>
        <w:t>Dominant Eigenvalue:</w:t>
      </w:r>
      <w:r>
        <w:rPr>
          <w:rFonts w:ascii="Times New Roman" w:hAnsi="Times New Roman"/>
          <w:sz w:val="24"/>
        </w:rPr>
        <w:t xml:space="preserve"> lambda_1 = 2.0 (Strictly real, positive Perron-Frobenius root).</w:t>
      </w:r>
    </w:p>
    <w:p>
      <w:pPr>
        <w:pStyle w:val="ListBullet"/>
        <w:spacing w:after="60"/>
      </w:pPr>
      <w:r>
        <w:rPr>
          <w:rFonts w:ascii="Times New Roman" w:hAnsi="Times New Roman"/>
          <w:sz w:val="24"/>
        </w:rPr>
      </w:r>
      <w:r>
        <w:rPr>
          <w:rFonts w:ascii="Times New Roman" w:hAnsi="Times New Roman"/>
          <w:b/>
          <w:sz w:val="24"/>
        </w:rPr>
        <w:t>Spectral Radius:</w:t>
      </w:r>
      <w:r>
        <w:rPr>
          <w:rFonts w:ascii="Times New Roman" w:hAnsi="Times New Roman"/>
          <w:sz w:val="24"/>
        </w:rPr>
        <w:t xml:space="preserve"> rho(L) = max(|2.0|, |-1.0|) = 2.0.</w:t>
      </w:r>
    </w:p>
    <w:p>
      <w:pPr>
        <w:pStyle w:val="ListBullet"/>
        <w:spacing w:after="60"/>
      </w:pPr>
      <w:r>
        <w:rPr>
          <w:rFonts w:ascii="Times New Roman" w:hAnsi="Times New Roman"/>
          <w:sz w:val="24"/>
        </w:rPr>
      </w:r>
      <w:r>
        <w:rPr>
          <w:rFonts w:ascii="Times New Roman" w:hAnsi="Times New Roman"/>
          <w:b/>
          <w:sz w:val="24"/>
        </w:rPr>
        <w:t>Intrinsic Growth Rate:</w:t>
      </w:r>
      <w:r>
        <w:rPr>
          <w:rFonts w:ascii="Times New Roman" w:hAnsi="Times New Roman"/>
          <w:sz w:val="24"/>
        </w:rPr>
        <w:t xml:space="preserve"> r = ln(lambda_1) = ln(2.0) = 0.69315 yr^(-1).</w:t>
      </w:r>
    </w:p>
    <w:p>
      <w:pPr>
        <w:pStyle w:val="ListBullet"/>
        <w:spacing w:after="60"/>
      </w:pPr>
      <w:r>
        <w:rPr>
          <w:rFonts w:ascii="Times New Roman" w:hAnsi="Times New Roman"/>
          <w:sz w:val="24"/>
        </w:rPr>
      </w:r>
      <w:r>
        <w:rPr>
          <w:rFonts w:ascii="Times New Roman" w:hAnsi="Times New Roman"/>
          <w:b/>
          <w:sz w:val="24"/>
        </w:rPr>
        <w:t>Biological Conclusion:</w:t>
      </w:r>
      <w:r>
        <w:rPr>
          <w:rFonts w:ascii="Times New Roman" w:hAnsi="Times New Roman"/>
          <w:sz w:val="24"/>
        </w:rPr>
        <w:t xml:space="preserve"> In the absence of harvesting, this population doubles every time step (lambda_1 = 2.0 &gt; 1.0).</w:t>
      </w:r>
    </w:p>
    <w:p>
      <w:pPr>
        <w:keepNext/>
        <w:spacing w:before="200" w:after="80"/>
      </w:pPr>
      <w:r>
        <w:rPr>
          <w:rFonts w:ascii="Times New Roman" w:hAnsi="Times New Roman"/>
          <w:b/>
          <w:color w:val="374151"/>
          <w:sz w:val="25"/>
        </w:rPr>
        <w:t>5.5 Step 4: Step-by-Step Calculation of Right Eigenvector (v₁)</w:t>
      </w:r>
    </w:p>
    <w:p>
      <w:r>
        <w:rPr>
          <w:rFonts w:ascii="Times New Roman" w:hAnsi="Times New Roman"/>
          <w:sz w:val="24"/>
        </w:rPr>
        <w:t>The dominant right eigenvector satisfies (L - lambda_1 * I) * v₁ = 0:</w:t>
      </w:r>
    </w:p>
    <w:p>
      <w:pPr>
        <w:spacing w:before="80" w:after="120"/>
        <w:ind w:left="576"/>
      </w:pPr>
      <w:r>
        <w:rPr>
          <w:rFonts w:ascii="Consolas" w:hAnsi="Consolas"/>
          <w:color w:val="111827"/>
          <w:sz w:val="19"/>
        </w:rPr>
        <w:t>[ 1.0 - 2.0    4.0   ] [ v_(1,1) ] = [ 0 ]</w:t>
        <w:br/>
        <w:t>[    0.5     0.0 - 2.0] [ v_(1,2) ]   [ 0 ]</w:t>
        <w:br/>
        <w:br/>
        <w:t>=&gt; [ -1.0   4.0 ] [ v_(1,1) ] = [ 0 ]</w:t>
        <w:br/>
        <w:t xml:space="preserve">   [  0.5  -2.0 ] [ v_(1,2) ]   [ 0 ]</w:t>
      </w:r>
    </w:p>
    <w:p>
      <w:r>
        <w:rPr>
          <w:rFonts w:ascii="Times New Roman" w:hAnsi="Times New Roman"/>
          <w:sz w:val="24"/>
        </w:rPr>
        <w:t>Expanding the first row equation:</w:t>
      </w:r>
    </w:p>
    <w:p>
      <w:r>
        <w:rPr>
          <w:rFonts w:ascii="Times New Roman" w:hAnsi="Times New Roman"/>
          <w:sz w:val="24"/>
        </w:rPr>
        <w:t>-1.0 * v_(1,1) + 4.0 * v_(1,2) = 0 =&gt; v_(1,1) = 4.0 * v_(1,2)</w:t>
      </w:r>
    </w:p>
    <w:p>
      <w:r>
        <w:rPr>
          <w:rFonts w:ascii="Times New Roman" w:hAnsi="Times New Roman"/>
          <w:sz w:val="24"/>
        </w:rPr>
        <w:t>Setting free parameter v_(1,2) = 1.0:</w:t>
      </w:r>
    </w:p>
    <w:p>
      <w:r>
        <w:rPr>
          <w:rFonts w:ascii="Times New Roman" w:hAnsi="Times New Roman"/>
          <w:sz w:val="24"/>
        </w:rPr>
        <w:t>v₁ = [ 4.0,  1.0 ]^T</w:t>
      </w:r>
    </w:p>
    <w:p>
      <w:r>
        <w:rPr>
          <w:rFonts w:ascii="Times New Roman" w:hAnsi="Times New Roman"/>
          <w:sz w:val="24"/>
        </w:rPr>
      </w:r>
      <w:r>
        <w:rPr>
          <w:rFonts w:ascii="Times New Roman" w:hAnsi="Times New Roman"/>
          <w:b/>
          <w:sz w:val="24"/>
        </w:rPr>
        <w:t>Verification (L * v₁ = lambda_1 * v₁):</w:t>
      </w:r>
      <w:r>
        <w:rPr>
          <w:rFonts w:ascii="Times New Roman" w:hAnsi="Times New Roman"/>
          <w:sz w:val="24"/>
        </w:rPr>
      </w:r>
    </w:p>
    <w:p>
      <w:r>
        <w:rPr>
          <w:rFonts w:ascii="Times New Roman" w:hAnsi="Times New Roman"/>
          <w:sz w:val="24"/>
        </w:rPr>
        <w:t>L * v₁ = [ 1.0  4.0 ] [ 4.0 ] = [ 1(4) + 4(1)   ] = [ 8.0 ] = 2.0 * [ 4.0 ] = lambda_1 * v₁  (Verified!)</w:t>
      </w:r>
    </w:p>
    <w:p>
      <w:r>
        <w:rPr>
          <w:rFonts w:ascii="Times New Roman" w:hAnsi="Times New Roman"/>
          <w:sz w:val="24"/>
        </w:rPr>
        <w:t>[ 0.5  0.0 ] [ 1.0 ]   [ 0.5(4) + 0(1) ]   [ 2.0 ]         [ 1.0 ]</w:t>
      </w:r>
    </w:p>
    <w:p>
      <w:pPr>
        <w:keepNext/>
        <w:spacing w:before="200" w:after="80"/>
      </w:pPr>
      <w:r>
        <w:rPr>
          <w:rFonts w:ascii="Times New Roman" w:hAnsi="Times New Roman"/>
          <w:b/>
          <w:color w:val="374151"/>
          <w:sz w:val="25"/>
        </w:rPr>
        <w:t>5.6 Step 5: Normalization for Stable Age Distribution (w₁)</w:t>
      </w:r>
    </w:p>
    <w:p>
      <w:r>
        <w:rPr>
          <w:rFonts w:ascii="Times New Roman" w:hAnsi="Times New Roman"/>
          <w:sz w:val="24"/>
        </w:rPr>
        <w:t>Normalizing v₁ so the sum of components equals 1.0:</w:t>
      </w:r>
    </w:p>
    <w:p>
      <w:r>
        <w:rPr>
          <w:rFonts w:ascii="Times New Roman" w:hAnsi="Times New Roman"/>
          <w:sz w:val="24"/>
        </w:rPr>
        <w:t>sum(v_(1,i)) = 4.0 + 1.0 = 5.0</w:t>
      </w:r>
    </w:p>
    <w:p>
      <w:r>
        <w:rPr>
          <w:rFonts w:ascii="Times New Roman" w:hAnsi="Times New Roman"/>
          <w:sz w:val="24"/>
        </w:rPr>
        <w:t>w₁ = [ 4.0 / 5.0,  1.0 / 5.0 ]^T = [ 0.80,  0.20 ]^T</w:t>
      </w:r>
    </w:p>
    <w:p>
      <w:r>
        <w:rPr>
          <w:rFonts w:ascii="Times New Roman" w:hAnsi="Times New Roman"/>
          <w:sz w:val="24"/>
        </w:rPr>
      </w:r>
      <w:r>
        <w:rPr>
          <w:rFonts w:ascii="Times New Roman" w:hAnsi="Times New Roman"/>
          <w:b/>
          <w:sz w:val="24"/>
        </w:rPr>
        <w:t>Biological Interpretation:</w:t>
      </w:r>
      <w:r>
        <w:rPr>
          <w:rFonts w:ascii="Times New Roman" w:hAnsi="Times New Roman"/>
          <w:sz w:val="24"/>
        </w:rPr>
        <w:t xml:space="preserve"> Asymptotically, exactly </w:t>
      </w:r>
      <w:r>
        <w:rPr>
          <w:rFonts w:ascii="Times New Roman" w:hAnsi="Times New Roman"/>
          <w:b/>
          <w:sz w:val="24"/>
        </w:rPr>
        <w:t>80% of the population will consist of Yearlings</w:t>
      </w:r>
      <w:r>
        <w:rPr>
          <w:rFonts w:ascii="Times New Roman" w:hAnsi="Times New Roman"/>
          <w:sz w:val="24"/>
        </w:rPr>
        <w:t xml:space="preserve"> and </w:t>
      </w:r>
      <w:r>
        <w:rPr>
          <w:rFonts w:ascii="Times New Roman" w:hAnsi="Times New Roman"/>
          <w:b/>
          <w:sz w:val="24"/>
        </w:rPr>
        <w:t>20% will consist of Mature Adults</w:t>
      </w:r>
      <w:r>
        <w:rPr>
          <w:rFonts w:ascii="Times New Roman" w:hAnsi="Times New Roman"/>
          <w:sz w:val="24"/>
        </w:rPr>
        <w:t>.</w:t>
      </w:r>
    </w:p>
    <w:p>
      <w:pPr>
        <w:keepNext/>
        <w:spacing w:before="200" w:after="80"/>
      </w:pPr>
      <w:r>
        <w:rPr>
          <w:rFonts w:ascii="Times New Roman" w:hAnsi="Times New Roman"/>
          <w:b/>
          <w:color w:val="374151"/>
          <w:sz w:val="25"/>
        </w:rPr>
        <w:t>5.7 Step 6: Step-by-Step Calculation of Left Eigenvector (u₁)</w:t>
      </w:r>
    </w:p>
    <w:p>
      <w:r>
        <w:rPr>
          <w:rFonts w:ascii="Times New Roman" w:hAnsi="Times New Roman"/>
          <w:sz w:val="24"/>
        </w:rPr>
        <w:t>The dominant left eigenvector satisfies u₁^T * (L - lambda_1 * I) = 0:</w:t>
      </w:r>
    </w:p>
    <w:p>
      <w:r>
        <w:rPr>
          <w:rFonts w:ascii="Times New Roman" w:hAnsi="Times New Roman"/>
          <w:sz w:val="24"/>
        </w:rPr>
        <w:t>[ u_(1,1),  u_(1,2) ] * [ -1.0   4.0 ] = [ 0,  0 ]</w:t>
      </w:r>
    </w:p>
    <w:p>
      <w:r>
        <w:rPr>
          <w:rFonts w:ascii="Times New Roman" w:hAnsi="Times New Roman"/>
          <w:sz w:val="24"/>
        </w:rPr>
        <w:t>[  0.5  -2.0 ]</w:t>
      </w:r>
    </w:p>
    <w:p>
      <w:r>
        <w:rPr>
          <w:rFonts w:ascii="Times New Roman" w:hAnsi="Times New Roman"/>
          <w:sz w:val="24"/>
        </w:rPr>
        <w:t>Expanding the first column equation:</w:t>
      </w:r>
    </w:p>
    <w:p>
      <w:r>
        <w:rPr>
          <w:rFonts w:ascii="Times New Roman" w:hAnsi="Times New Roman"/>
          <w:sz w:val="24"/>
        </w:rPr>
        <w:t>-1.0 * u_(1,1) + 0.5 * u_(1,2) = 0 =&gt; u_(1,2) = 2.0 * u_(1,1)</w:t>
      </w:r>
    </w:p>
    <w:p>
      <w:r>
        <w:rPr>
          <w:rFonts w:ascii="Times New Roman" w:hAnsi="Times New Roman"/>
          <w:sz w:val="24"/>
        </w:rPr>
        <w:t>Normalizing with respect to newborns (u_(1,1) = 1.0):</w:t>
      </w:r>
    </w:p>
    <w:p>
      <w:r>
        <w:rPr>
          <w:rFonts w:ascii="Times New Roman" w:hAnsi="Times New Roman"/>
          <w:sz w:val="24"/>
        </w:rPr>
        <w:t>u₁ = [ 1.0,  2.0 ]^T</w:t>
      </w:r>
    </w:p>
    <w:p>
      <w:r>
        <w:rPr>
          <w:rFonts w:ascii="Times New Roman" w:hAnsi="Times New Roman"/>
          <w:sz w:val="24"/>
        </w:rPr>
      </w:r>
      <w:r>
        <w:rPr>
          <w:rFonts w:ascii="Times New Roman" w:hAnsi="Times New Roman"/>
          <w:b/>
          <w:sz w:val="24"/>
        </w:rPr>
        <w:t>Biological Interpretation:</w:t>
      </w:r>
      <w:r>
        <w:rPr>
          <w:rFonts w:ascii="Times New Roman" w:hAnsi="Times New Roman"/>
          <w:sz w:val="24"/>
        </w:rPr>
        <w:t xml:space="preserve"> A Mature Adult (u_(1,2) = 2.0) possesses </w:t>
      </w:r>
      <w:r>
        <w:rPr>
          <w:rFonts w:ascii="Times New Roman" w:hAnsi="Times New Roman"/>
          <w:b/>
          <w:sz w:val="24"/>
        </w:rPr>
        <w:t>twice the reproductive value</w:t>
      </w:r>
      <w:r>
        <w:rPr>
          <w:rFonts w:ascii="Times New Roman" w:hAnsi="Times New Roman"/>
          <w:sz w:val="24"/>
        </w:rPr>
        <w:t xml:space="preserve"> of a Yearling (u_(1,1) = 1.0).</w:t>
      </w:r>
    </w:p>
    <w:p>
      <w:pPr>
        <w:keepNext/>
        <w:spacing w:before="200" w:after="80"/>
      </w:pPr>
      <w:r>
        <w:rPr>
          <w:rFonts w:ascii="Times New Roman" w:hAnsi="Times New Roman"/>
          <w:b/>
          <w:color w:val="374151"/>
          <w:sz w:val="25"/>
        </w:rPr>
        <w:t>5.8 Step 7: Next Year Population State by Direct Multiplication</w:t>
      </w:r>
    </w:p>
    <w:p>
      <w:r>
        <w:rPr>
          <w:rFonts w:ascii="Times New Roman" w:hAnsi="Times New Roman"/>
          <w:sz w:val="24"/>
        </w:rPr>
        <w:t>Given initial stock x(0) = [100, 20]^T:</w:t>
      </w:r>
    </w:p>
    <w:p>
      <w:r>
        <w:rPr>
          <w:rFonts w:ascii="Times New Roman" w:hAnsi="Times New Roman"/>
          <w:sz w:val="24"/>
        </w:rPr>
        <w:t>x(1) = L * x(0) = [ 1.0  4.0 ] [ 100 ] = [ 1.0(100) + 4.0(20) ] = [ 180 ]</w:t>
      </w:r>
    </w:p>
    <w:p>
      <w:r>
        <w:rPr>
          <w:rFonts w:ascii="Times New Roman" w:hAnsi="Times New Roman"/>
          <w:sz w:val="24"/>
        </w:rPr>
        <w:t>[ 0.5  0.0 ] [  20 ]   [ 0.5(100) + 0.0(20) ]   [  50 ]</w:t>
      </w:r>
    </w:p>
    <w:p>
      <w:r>
        <w:rPr>
          <w:rFonts w:ascii="Times New Roman" w:hAnsi="Times New Roman"/>
          <w:sz w:val="24"/>
        </w:rPr>
        <w:t>Total abundance expands from N(0) = 120 to N(1) = 230.</w:t>
      </w:r>
    </w:p>
    <w:p>
      <w:pPr>
        <w:keepNext/>
        <w:spacing w:before="200" w:after="80"/>
      </w:pPr>
      <w:r>
        <w:rPr>
          <w:rFonts w:ascii="Times New Roman" w:hAnsi="Times New Roman"/>
          <w:b/>
          <w:color w:val="374151"/>
          <w:sz w:val="25"/>
        </w:rPr>
        <w:t>5.9 Step 8: Maximum Sustainable Yield (MSY) Calculation</w:t>
      </w:r>
    </w:p>
    <w:p>
      <w:r>
        <w:rPr>
          <w:rFonts w:ascii="Times New Roman" w:hAnsi="Times New Roman"/>
          <w:sz w:val="24"/>
        </w:rPr>
        <w:t>Since lambda_1 = 2.0 &gt; 1.0, the theoretical uniform sustainable harvest rate is:</w:t>
      </w:r>
    </w:p>
    <w:p>
      <w:r>
        <w:rPr>
          <w:rFonts w:ascii="Times New Roman" w:hAnsi="Times New Roman"/>
          <w:sz w:val="24"/>
        </w:rPr>
        <w:t>h* = 1 - 1 / lambda_1 = 1 - 1 / 2.0 = 0.50  (50.0%)</w:t>
      </w:r>
    </w:p>
    <w:p>
      <w:r>
        <w:rPr>
          <w:rFonts w:ascii="Times New Roman" w:hAnsi="Times New Roman"/>
          <w:sz w:val="24"/>
        </w:rPr>
      </w:r>
      <w:r>
        <w:rPr>
          <w:rFonts w:ascii="Times New Roman" w:hAnsi="Times New Roman"/>
          <w:b/>
          <w:sz w:val="24"/>
        </w:rPr>
        <w:t>Verification of Stationary Harvested Matrix:</w:t>
      </w:r>
      <w:r>
        <w:rPr>
          <w:rFonts w:ascii="Times New Roman" w:hAnsi="Times New Roman"/>
          <w:sz w:val="24"/>
        </w:rPr>
      </w:r>
    </w:p>
    <w:p>
      <w:r>
        <w:rPr>
          <w:rFonts w:ascii="Times New Roman" w:hAnsi="Times New Roman"/>
          <w:sz w:val="24"/>
        </w:rPr>
        <w:t>L_tilde = (1 - h*) * L = 0.50 * [ 1.0  4.0 ] = [ 0.50  2.00 ]</w:t>
      </w:r>
    </w:p>
    <w:p>
      <w:r>
        <w:rPr>
          <w:rFonts w:ascii="Times New Roman" w:hAnsi="Times New Roman"/>
          <w:sz w:val="24"/>
        </w:rPr>
        <w:t>[ 0.5  0.0 ]   [ 0.25  0.00 ]</w:t>
      </w:r>
    </w:p>
    <w:p>
      <w:r>
        <w:rPr>
          <w:rFonts w:ascii="Times New Roman" w:hAnsi="Times New Roman"/>
          <w:sz w:val="24"/>
        </w:rPr>
        <w:t>Evaluating the characteristic equation of L_tilde:</w:t>
      </w:r>
    </w:p>
    <w:p>
      <w:r>
        <w:rPr>
          <w:rFonts w:ascii="Times New Roman" w:hAnsi="Times New Roman"/>
          <w:sz w:val="24"/>
        </w:rPr>
        <w:t>det(lambda * I - L_tilde) = lambda^2 - 0.5*lambda - (2.00)*(0.25) = lambda^2 - 0.5*lambda - 0.50 = 0</w:t>
      </w:r>
    </w:p>
    <w:p>
      <w:r>
        <w:rPr>
          <w:rFonts w:ascii="Times New Roman" w:hAnsi="Times New Roman"/>
          <w:sz w:val="24"/>
        </w:rPr>
        <w:t>Factorization: (lambda - 1.0) * (lambda + 0.5) = 0</w:t>
      </w:r>
    </w:p>
    <w:p>
      <w:r>
        <w:rPr>
          <w:rFonts w:ascii="Times New Roman" w:hAnsi="Times New Roman"/>
          <w:sz w:val="24"/>
        </w:rPr>
        <w:t>lambda_1_tilde = 1.000  (Exactly Stationary!)</w:t>
      </w:r>
    </w:p>
    <w:p>
      <w:r>
        <w:rPr>
          <w:rFonts w:ascii="Times New Roman" w:hAnsi="Times New Roman"/>
          <w:sz w:val="24"/>
        </w:rPr>
      </w:r>
      <w:r>
        <w:rPr>
          <w:rFonts w:ascii="Times New Roman" w:hAnsi="Times New Roman"/>
          <w:b/>
          <w:sz w:val="24"/>
        </w:rPr>
        <w:t>Final Result:</w:t>
      </w:r>
      <w:r>
        <w:rPr>
          <w:rFonts w:ascii="Times New Roman" w:hAnsi="Times New Roman"/>
          <w:sz w:val="24"/>
        </w:rPr>
        <w:t xml:space="preserve"> Removing exactly 50% of the standing stock each year renders the effective dominant eigenvalue lambda_1_tilde = 1.000, ensuring a perfectly stationary, perpetually sustainable population!</w:t>
      </w:r>
    </w:p>
    <w:p>
      <w:pPr>
        <w:keepNext/>
        <w:spacing w:before="360" w:after="160"/>
      </w:pPr>
      <w:r>
        <w:rPr>
          <w:rFonts w:ascii="Times New Roman" w:hAnsi="Times New Roman"/>
          <w:b/>
          <w:color w:val="1E3A8A"/>
          <w:sz w:val="40"/>
        </w:rPr>
        <w:t>6. COMPUTING &amp; SOFTWARE IMPLEMENTATION</w:t>
      </w:r>
    </w:p>
    <w:p>
      <w:pPr>
        <w:keepNext/>
        <w:spacing w:before="200" w:after="80"/>
      </w:pPr>
      <w:r>
        <w:rPr>
          <w:rFonts w:ascii="Times New Roman" w:hAnsi="Times New Roman"/>
          <w:b/>
          <w:color w:val="374151"/>
          <w:sz w:val="25"/>
        </w:rPr>
        <w:t>6.1 Programming Language and Technology Environment</w:t>
      </w:r>
    </w:p>
    <w:p>
      <w:pPr>
        <w:pStyle w:val="ListBullet"/>
        <w:spacing w:after="60"/>
      </w:pPr>
      <w:r>
        <w:rPr>
          <w:rFonts w:ascii="Times New Roman" w:hAnsi="Times New Roman"/>
          <w:sz w:val="24"/>
        </w:rPr>
      </w:r>
      <w:r>
        <w:rPr>
          <w:rFonts w:ascii="Times New Roman" w:hAnsi="Times New Roman"/>
          <w:b/>
          <w:sz w:val="24"/>
        </w:rPr>
        <w:t>Core Programming Language:</w:t>
      </w:r>
      <w:r>
        <w:rPr>
          <w:rFonts w:ascii="Times New Roman" w:hAnsi="Times New Roman"/>
          <w:sz w:val="24"/>
        </w:rPr>
        <w:t xml:space="preserve"> Python 3.11+</w:t>
      </w:r>
    </w:p>
    <w:p>
      <w:pPr>
        <w:pStyle w:val="ListBullet"/>
        <w:spacing w:after="60"/>
      </w:pPr>
      <w:r>
        <w:rPr>
          <w:rFonts w:ascii="Times New Roman" w:hAnsi="Times New Roman"/>
          <w:sz w:val="24"/>
        </w:rPr>
      </w:r>
      <w:r>
        <w:rPr>
          <w:rFonts w:ascii="Times New Roman" w:hAnsi="Times New Roman"/>
          <w:b/>
          <w:sz w:val="24"/>
        </w:rPr>
        <w:t>Computational Math Library:</w:t>
      </w:r>
      <w:r>
        <w:rPr>
          <w:rFonts w:ascii="Times New Roman" w:hAnsi="Times New Roman"/>
          <w:sz w:val="24"/>
        </w:rPr>
        <w:t xml:space="preserve"> NumPy (v1.26.4) ? C-optimized linear algebra arrays.</w:t>
      </w:r>
    </w:p>
    <w:p>
      <w:pPr>
        <w:pStyle w:val="ListBullet"/>
        <w:spacing w:after="60"/>
      </w:pPr>
      <w:r>
        <w:rPr>
          <w:rFonts w:ascii="Times New Roman" w:hAnsi="Times New Roman"/>
          <w:sz w:val="24"/>
        </w:rPr>
      </w:r>
      <w:r>
        <w:rPr>
          <w:rFonts w:ascii="Times New Roman" w:hAnsi="Times New Roman"/>
          <w:b/>
          <w:sz w:val="24"/>
        </w:rPr>
        <w:t>Optimization and Linear Algebra Solver:</w:t>
      </w:r>
      <w:r>
        <w:rPr>
          <w:rFonts w:ascii="Times New Roman" w:hAnsi="Times New Roman"/>
          <w:sz w:val="24"/>
        </w:rPr>
        <w:t xml:space="preserve"> SciPy (v1.17.1) ? LAPACK eigensolvers and the </w:t>
      </w:r>
      <w:r>
        <w:rPr>
          <w:rFonts w:ascii="Times New Roman" w:hAnsi="Times New Roman"/>
          <w:b/>
          <w:sz w:val="24"/>
        </w:rPr>
        <w:t>HiGHS</w:t>
      </w:r>
      <w:r>
        <w:rPr>
          <w:rFonts w:ascii="Times New Roman" w:hAnsi="Times New Roman"/>
          <w:sz w:val="24"/>
        </w:rPr>
        <w:t xml:space="preserve"> simplex/interior-point linear programming solver (scipy.optimize.linprog).</w:t>
      </w:r>
    </w:p>
    <w:p>
      <w:pPr>
        <w:pStyle w:val="ListBullet"/>
        <w:spacing w:after="60"/>
      </w:pPr>
      <w:r>
        <w:rPr>
          <w:rFonts w:ascii="Times New Roman" w:hAnsi="Times New Roman"/>
          <w:sz w:val="24"/>
        </w:rPr>
      </w:r>
      <w:r>
        <w:rPr>
          <w:rFonts w:ascii="Times New Roman" w:hAnsi="Times New Roman"/>
          <w:b/>
          <w:sz w:val="24"/>
        </w:rPr>
        <w:t>Interactive Web Interface:</w:t>
      </w:r>
      <w:r>
        <w:rPr>
          <w:rFonts w:ascii="Times New Roman" w:hAnsi="Times New Roman"/>
          <w:sz w:val="24"/>
        </w:rPr>
        <w:t xml:space="preserve"> Streamlit (v1.58.0) ? Reactive dark-mode dashboard.</w:t>
      </w:r>
    </w:p>
    <w:p>
      <w:pPr>
        <w:pStyle w:val="ListBullet"/>
        <w:spacing w:after="60"/>
      </w:pPr>
      <w:r>
        <w:rPr>
          <w:rFonts w:ascii="Times New Roman" w:hAnsi="Times New Roman"/>
          <w:sz w:val="24"/>
        </w:rPr>
      </w:r>
      <w:r>
        <w:rPr>
          <w:rFonts w:ascii="Times New Roman" w:hAnsi="Times New Roman"/>
          <w:b/>
          <w:sz w:val="24"/>
        </w:rPr>
        <w:t>3D Visualization:</w:t>
      </w:r>
      <w:r>
        <w:rPr>
          <w:rFonts w:ascii="Times New Roman" w:hAnsi="Times New Roman"/>
          <w:sz w:val="24"/>
        </w:rPr>
        <w:t xml:space="preserve"> Plotly (v6.8.0) ? WebGL-accelerated 3D surface manifolds and complex plane visualizers.</w:t>
      </w:r>
    </w:p>
    <w:p>
      <w:pPr>
        <w:pStyle w:val="ListBullet"/>
        <w:spacing w:after="60"/>
      </w:pPr>
      <w:r>
        <w:rPr>
          <w:rFonts w:ascii="Times New Roman" w:hAnsi="Times New Roman"/>
          <w:sz w:val="24"/>
        </w:rPr>
      </w:r>
      <w:r>
        <w:rPr>
          <w:rFonts w:ascii="Times New Roman" w:hAnsi="Times New Roman"/>
          <w:b/>
          <w:sz w:val="24"/>
        </w:rPr>
        <w:t>Headless Document Reporting:</w:t>
      </w:r>
      <w:r>
        <w:rPr>
          <w:rFonts w:ascii="Times New Roman" w:hAnsi="Times New Roman"/>
          <w:sz w:val="24"/>
        </w:rPr>
        <w:t xml:space="preserve"> Matplotlib (v3.10.9 Agg) ? Zero-dependency PDF report exporter (PdfPages).</w:t>
      </w:r>
    </w:p>
    <w:p>
      <w:pPr>
        <w:keepNext/>
        <w:spacing w:before="200" w:after="80"/>
      </w:pPr>
      <w:r>
        <w:rPr>
          <w:rFonts w:ascii="Times New Roman" w:hAnsi="Times New Roman"/>
          <w:b/>
          <w:color w:val="374151"/>
          <w:sz w:val="25"/>
        </w:rPr>
        <w:t>6.2 System Architecture and Pseudocode Algorithm</w:t>
      </w:r>
    </w:p>
    <w:p>
      <w:r>
        <w:rPr>
          <w:rFonts w:ascii="Times New Roman" w:hAnsi="Times New Roman"/>
          <w:sz w:val="24"/>
        </w:rPr>
        <w:t>The following formal algorithm outlines the execution pipeline of BioHarvest-Sim:</w:t>
      </w:r>
    </w:p>
    <w:p>
      <w:pPr>
        <w:spacing w:before="80" w:after="120"/>
        <w:ind w:left="576"/>
      </w:pPr>
      <w:r>
        <w:rPr>
          <w:rFonts w:ascii="Consolas" w:hAnsi="Consolas"/>
          <w:color w:val="111827"/>
          <w:sz w:val="19"/>
        </w:rPr>
        <w:t>========================================================================================</w:t>
        <w:br/>
        <w:t>ALGORITHM: BioHarvest-Sim Demographic Modeling and MSY Optimization Pipeline</w:t>
        <w:br/>
        <w:t>========================================================================================</w:t>
        <w:br/>
        <w:t>Input:</w:t>
        <w:br/>
        <w:t xml:space="preserve">    fecundity_vector f in R^n,  survival_vector s in R^(n-1),</w:t>
        <w:br/>
        <w:t xml:space="preserve">    initial_population x0 in R^n,  carrying_capacity K &gt; 0,</w:t>
        <w:br/>
        <w:t xml:space="preserve">    time_horizon T (years),  economic_weights c in R^n</w:t>
        <w:br/>
        <w:br/>
        <w:t>Output:</w:t>
        <w:br/>
        <w:t xml:space="preserve">    Dominant eigenvalue lambda_1,  Intrinsic growth rate r,</w:t>
        <w:br/>
        <w:t xml:space="preserve">    Stable age distribution w₁,  Fisher reproductive values u₁,</w:t>
        <w:br/>
        <w:t xml:space="preserve">    Optimal harvest vector h*,  MSY economic yield Z*,</w:t>
        <w:br/>
        <w:t xml:space="preserve">    50-year extinction risk (%)</w:t>
        <w:br/>
        <w:br/>
        <w:t>Procedure:</w:t>
        <w:br/>
        <w:t>1. VALIDATE INPUTS:</w:t>
        <w:br/>
        <w:t xml:space="preserve">   Assert f_i &gt;= 0 for all i in {1, ..., n}</w:t>
        <w:br/>
        <w:t xml:space="preserve">   Assert 0 &lt; s_i &lt;= 1 for all i in {1, ..., n-1}</w:t>
        <w:br/>
        <w:br/>
        <w:t>2. CONSTRUCT LESLIE MATRIX L:</w:t>
        <w:br/>
        <w:t xml:space="preserve">   Initialize L as n x n zero matrix</w:t>
        <w:br/>
        <w:t xml:space="preserve">   Set L[0, :] = f</w:t>
        <w:br/>
        <w:t xml:space="preserve">   Set L[i+1, i] = s[i] for i in {0, ..., n-2}</w:t>
        <w:br/>
        <w:br/>
        <w:t>3. SPECTRAL EIGENDECOMPOSITION:</w:t>
        <w:br/>
        <w:t xml:space="preserve">   Compute eigenvalues w and right eigenvectors V: (w, V) = eig(L)</w:t>
        <w:br/>
        <w:t xml:space="preserve">   Filter candidates: Select lambda_1 = max(w) where Im(w) ? 0 and Re(w) &gt; 0</w:t>
        <w:br/>
        <w:t xml:space="preserve">   Extract right eigenvector v₁ corresponding to lambda_1</w:t>
        <w:br/>
        <w:t xml:space="preserve">   Compute Left Eigenvectors U: (w_left, U) = eig(L.T)</w:t>
        <w:br/>
        <w:t xml:space="preserve">   Extract left eigenvector u₁ corresponding to lambda_1</w:t>
        <w:br/>
        <w:br/>
        <w:t>4. COMPUTE DEMOGRAPHIC METRICS:</w:t>
        <w:br/>
        <w:t xml:space="preserve">   Intrinsic Growth Rate: r = ln(lambda_1)</w:t>
        <w:br/>
        <w:t xml:space="preserve">   Stable Age Distribution: w₁ = v₁ / sum(v₁)</w:t>
        <w:br/>
        <w:t xml:space="preserve">   Fisher Reproductive Values: u₁ = u₁ / u₁[0]</w:t>
        <w:br/>
        <w:t xml:space="preserve">   Damping Ratio: rho = lambda_1 / |lambda_2|</w:t>
        <w:br/>
        <w:t xml:space="preserve">   Net Reproductive Rate: R₀ = sum(l_i * f_i)</w:t>
        <w:br/>
        <w:br/>
        <w:t>5. SOLVE MAXIMUM SUSTAINABLE YIELD (MSY) LINEAR PROGRAM:</w:t>
        <w:br/>
        <w:t xml:space="preserve">   Formulate Decision Vector: z = [x*; h*] in R^(2n)</w:t>
        <w:br/>
        <w:t xml:space="preserve">   Maximize: Objective = cᵀ * h*</w:t>
        <w:br/>
        <w:t xml:space="preserve">   Subject to Constraints:</w:t>
        <w:br/>
        <w:t xml:space="preserve">       Equilibrium:         (L - I) * x* - h* = 0</w:t>
        <w:br/>
        <w:t xml:space="preserve">       Juvenile Protection: -alpha * x* + h* &lt;= 0</w:t>
        <w:br/>
        <w:t xml:space="preserve">       Carrying Capacity:   sum(x*) &lt;= K</w:t>
        <w:br/>
        <w:t xml:space="preserve">       Non-negativity:      x* &gt;= 0, h* &gt;= 0</w:t>
        <w:br/>
        <w:t xml:space="preserve">   Execute SciPy Solver: res = linprog(c=-c_ext, A_eq=A_eq, b_eq=0, A_ub=A_ub, b_ub=b_ub, method='highs')</w:t>
        <w:br/>
        <w:t xml:space="preserve">   Extract optimal x* and h*</w:t>
        <w:br/>
        <w:br/>
        <w:t>6. MONTE CARLO POPULATION VIABILITY ANALYSIS (PVA):</w:t>
        <w:br/>
        <w:t xml:space="preserve">   For m = 1 to M (500 iterations):</w:t>
        <w:br/>
        <w:t xml:space="preserve">       For t = 1 to T:</w:t>
        <w:br/>
        <w:t xml:space="preserve">           Perturb vital rates with environmental noise: f(t) ~ Lognormal, s(t) ~ TruncatedNormal</w:t>
        <w:br/>
        <w:t xml:space="preserve">           Apply catastrophe shock with probability p_cat</w:t>
        <w:br/>
        <w:t xml:space="preserve">           Project state: x(t+1) = max(L(t) * x(t) - h(t), 0)</w:t>
        <w:br/>
        <w:t xml:space="preserve">   Compute 5th, 25th, 50th, 75th, 95th percentiles and Extinction Risk = (Count(x_T &lt; N_crit)) / M</w:t>
        <w:br/>
        <w:br/>
        <w:t>7. GENERATE VISUALIZATIONS AND ARTIFACTS:</w:t>
        <w:br/>
        <w:t xml:space="preserve">   Render Plotly 3D Manifold, Complex Eigen-Spectrum, and Export PDF/CSV/JSON reports.</w:t>
        <w:br/>
        <w:t>========================================================================================</w:t>
      </w:r>
    </w:p>
    <w:p>
      <w:pPr>
        <w:keepNext/>
        <w:spacing w:before="200" w:after="80"/>
      </w:pPr>
      <w:r>
        <w:rPr>
          <w:rFonts w:ascii="Times New Roman" w:hAnsi="Times New Roman"/>
          <w:b/>
          <w:color w:val="374151"/>
          <w:sz w:val="25"/>
        </w:rPr>
        <w:t>6.3 Flowchart and Architectural Diagram</w:t>
      </w:r>
    </w:p>
    <w:p>
      <w:r>
        <w:rPr>
          <w:rFonts w:ascii="Times New Roman" w:hAnsi="Times New Roman"/>
          <w:sz w:val="24"/>
        </w:rPr>
        <w:t>The complete end-to-end data pipeline is illustrated in Figure 1.1:</w:t>
      </w:r>
    </w:p>
    <w:p>
      <w:pPr>
        <w:spacing w:before="160" w:after="40"/>
        <w:jc w:val="center"/>
      </w:pPr>
      <w:r>
        <w:drawing>
          <wp:inline xmlns:a="http://schemas.openxmlformats.org/drawingml/2006/main" xmlns:pic="http://schemas.openxmlformats.org/drawingml/2006/picture">
            <wp:extent cx="5486400" cy="3537460"/>
            <wp:docPr id="1" name="Picture 1"/>
            <wp:cNvGraphicFramePr>
              <a:graphicFrameLocks noChangeAspect="1"/>
            </wp:cNvGraphicFramePr>
            <a:graphic>
              <a:graphicData uri="http://schemas.openxmlformats.org/drawingml/2006/picture">
                <pic:pic>
                  <pic:nvPicPr>
                    <pic:cNvPr id="0" name="fig_1_1_architecture.png"/>
                    <pic:cNvPicPr/>
                  </pic:nvPicPr>
                  <pic:blipFill>
                    <a:blip r:embed="rId9"/>
                    <a:stretch>
                      <a:fillRect/>
                    </a:stretch>
                  </pic:blipFill>
                  <pic:spPr>
                    <a:xfrm>
                      <a:off x="0" y="0"/>
                      <a:ext cx="5486400" cy="3537460"/>
                    </a:xfrm>
                    <a:prstGeom prst="rect"/>
                  </pic:spPr>
                </pic:pic>
              </a:graphicData>
            </a:graphic>
          </wp:inline>
        </w:drawing>
      </w:r>
    </w:p>
    <w:p>
      <w:pPr>
        <w:spacing w:before="0" w:after="280"/>
        <w:jc w:val="center"/>
      </w:pPr>
      <w:r>
        <w:rPr>
          <w:rFonts w:ascii="Times New Roman" w:hAnsi="Times New Roman"/>
          <w:i/>
          <w:color w:val="4B5563"/>
          <w:sz w:val="20"/>
        </w:rPr>
        <w:t>Figure 1.1: System Architecture and Data Pipeline Flowchart</w:t>
      </w:r>
    </w:p>
    <w:p>
      <w:r>
        <w:rPr>
          <w:rFonts w:ascii="Times New Roman" w:hAnsi="Times New Roman"/>
          <w:sz w:val="24"/>
        </w:rPr>
        <w:t>The modular interaction between core mathematics, linear programming, simulations, and user interfaces is illustrated in Figure 3.1:</w:t>
      </w:r>
    </w:p>
    <w:p>
      <w:pPr>
        <w:spacing w:before="160" w:after="40"/>
        <w:jc w:val="center"/>
      </w:pPr>
      <w:r>
        <w:drawing>
          <wp:inline xmlns:a="http://schemas.openxmlformats.org/drawingml/2006/main" xmlns:pic="http://schemas.openxmlformats.org/drawingml/2006/picture">
            <wp:extent cx="5486400" cy="3067578"/>
            <wp:docPr id="2" name="Picture 2"/>
            <wp:cNvGraphicFramePr>
              <a:graphicFrameLocks noChangeAspect="1"/>
            </wp:cNvGraphicFramePr>
            <a:graphic>
              <a:graphicData uri="http://schemas.openxmlformats.org/drawingml/2006/picture">
                <pic:pic>
                  <pic:nvPicPr>
                    <pic:cNvPr id="0" name="fig_3_1_module_diagram.png"/>
                    <pic:cNvPicPr/>
                  </pic:nvPicPr>
                  <pic:blipFill>
                    <a:blip r:embed="rId10"/>
                    <a:stretch>
                      <a:fillRect/>
                    </a:stretch>
                  </pic:blipFill>
                  <pic:spPr>
                    <a:xfrm>
                      <a:off x="0" y="0"/>
                      <a:ext cx="5486400" cy="3067578"/>
                    </a:xfrm>
                    <a:prstGeom prst="rect"/>
                  </pic:spPr>
                </pic:pic>
              </a:graphicData>
            </a:graphic>
          </wp:inline>
        </w:drawing>
      </w:r>
    </w:p>
    <w:p>
      <w:pPr>
        <w:spacing w:before="0" w:after="280"/>
        <w:jc w:val="center"/>
      </w:pPr>
      <w:r>
        <w:rPr>
          <w:rFonts w:ascii="Times New Roman" w:hAnsi="Times New Roman"/>
          <w:i/>
          <w:color w:val="4B5563"/>
          <w:sz w:val="20"/>
        </w:rPr>
        <w:t>Figure 3.1: Software Module Dependency and Interaction Diagram</w:t>
      </w:r>
    </w:p>
    <w:p>
      <w:pPr>
        <w:keepNext/>
        <w:spacing w:before="360" w:after="160"/>
      </w:pPr>
      <w:r>
        <w:rPr>
          <w:rFonts w:ascii="Times New Roman" w:hAnsi="Times New Roman"/>
          <w:b/>
          <w:color w:val="1E3A8A"/>
          <w:sz w:val="40"/>
        </w:rPr>
        <w:t>7. RESULTS &amp; EMPIRICAL VALIDATION</w:t>
      </w:r>
    </w:p>
    <w:p>
      <w:pPr>
        <w:keepNext/>
        <w:spacing w:before="200" w:after="80"/>
      </w:pPr>
      <w:r>
        <w:rPr>
          <w:rFonts w:ascii="Times New Roman" w:hAnsi="Times New Roman"/>
          <w:b/>
          <w:color w:val="374151"/>
          <w:sz w:val="25"/>
        </w:rPr>
        <w:t>7.1 Cross-Species Demographic Summary Table</w:t>
      </w:r>
    </w:p>
    <w:p>
      <w:r>
        <w:rPr>
          <w:rFonts w:ascii="Times New Roman" w:hAnsi="Times New Roman"/>
          <w:sz w:val="24"/>
        </w:rPr>
        <w:t>BioHarvest-Sim was evaluated across four biological presets representing diverse life-history strategies:</w:t>
      </w:r>
    </w:p>
    <w:p>
      <w:r>
        <w:rPr>
          <w:rFonts w:ascii="Times New Roman" w:hAnsi="Times New Roman"/>
          <w:sz w:val="24"/>
        </w:rPr>
      </w:r>
      <w:r>
        <w:rPr>
          <w:rFonts w:ascii="Times New Roman" w:hAnsi="Times New Roman"/>
          <w:b/>
          <w:sz w:val="24"/>
        </w:rPr>
        <w:t>Table 7.1: Empirical Demographic Summary Across All Four Ecological Case Studies</w:t>
      </w:r>
      <w:r>
        <w:rPr>
          <w:rFonts w:ascii="Times New Roman" w:hAnsi="Times New Roman"/>
          <w:sz w:val="24"/>
        </w:rPr>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Demographic Parameter</w:t>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Fin Whale ??</w:t>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Pacific Salmon ??</w:t>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White-Tailed Deer ??</w:t>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Grizzly Bear ??</w:t>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Age Classes (N)</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12</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4</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6</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8</w:t>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Dominant Eigenvalue (lambda_1)</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1.04924</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1.08853</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1.39670</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0.93447 (&lt; 1.0)</w:t>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Intrinsic Rate (r yr^(-1))</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+0.04806</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+0.08483</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+0.33411</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-0.06777 (Negative)</w:t>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Net Repr. Rate (R₀)</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1.50715</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1.40400</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2.98854</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0.66270 (&lt; 1.0)</w:t>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Mean Gen. Time (T_c)</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8.54 yrs</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4.00 yrs</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3.28 yrs</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6.07 yrs</w:t>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Damping Ratio (rho)</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1.0921</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1.0000</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1.8433</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1.0982</w:t>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Matrix Primitivity</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True</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False (Cyclic)</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True</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True</w:t>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Uniform Harvest (h*)</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4.69%</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8.13%</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28.40%</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0.00% (Protected)</w:t>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MSY Optimal Harvest</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190.58 whales/yr</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33.56 salmon/yr</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1,901.12 deer/yr</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0.00 bears/yr</w:t>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50-Yr Extinction Risk</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8.5%</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3.5%</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0.5%</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100.0% (Critical Danger)</w:t>
            </w:r>
          </w:p>
        </w:tc>
      </w:tr>
    </w:tbl>
    <w:p/>
    <w:p>
      <w:pPr>
        <w:keepNext/>
        <w:spacing w:before="200" w:after="80"/>
      </w:pPr>
      <w:r>
        <w:rPr>
          <w:rFonts w:ascii="Times New Roman" w:hAnsi="Times New Roman"/>
          <w:b/>
          <w:color w:val="374151"/>
          <w:sz w:val="25"/>
        </w:rPr>
        <w:t>7.2 Graphical and Visual Results</w:t>
      </w:r>
    </w:p>
    <w:p>
      <w:r>
        <w:rPr>
          <w:rFonts w:ascii="Times New Roman" w:hAnsi="Times New Roman"/>
          <w:sz w:val="24"/>
        </w:rPr>
        <w:t>Below are the key analytical visualizations generated by the platform:</w:t>
      </w:r>
    </w:p>
    <w:p>
      <w:r>
        <w:rPr>
          <w:rFonts w:ascii="Times New Roman" w:hAnsi="Times New Roman"/>
          <w:sz w:val="24"/>
        </w:rPr>
      </w:r>
      <w:r>
        <w:rPr>
          <w:rFonts w:ascii="Times New Roman" w:hAnsi="Times New Roman"/>
          <w:b/>
          <w:sz w:val="24"/>
        </w:rPr>
        <w:t>Figure 2.1:</w:t>
      </w:r>
      <w:r>
        <w:rPr>
          <w:rFonts w:ascii="Times New Roman" w:hAnsi="Times New Roman"/>
          <w:sz w:val="24"/>
        </w:rPr>
        <w:t xml:space="preserve"> Structure of the 12 x 12 Leslie Transition Matrix:</w:t>
      </w:r>
    </w:p>
    <w:p>
      <w:pPr>
        <w:spacing w:before="160" w:after="40"/>
        <w:jc w:val="center"/>
      </w:pPr>
      <w:r>
        <w:drawing>
          <wp:inline xmlns:a="http://schemas.openxmlformats.org/drawingml/2006/main" xmlns:pic="http://schemas.openxmlformats.org/drawingml/2006/picture">
            <wp:extent cx="5486400" cy="4458475"/>
            <wp:docPr id="3" name="Picture 3"/>
            <wp:cNvGraphicFramePr>
              <a:graphicFrameLocks noChangeAspect="1"/>
            </wp:cNvGraphicFramePr>
            <a:graphic>
              <a:graphicData uri="http://schemas.openxmlformats.org/drawingml/2006/picture">
                <pic:pic>
                  <pic:nvPicPr>
                    <pic:cNvPr id="0" name="fig_2_1_leslie_matrix.png"/>
                    <pic:cNvPicPr/>
                  </pic:nvPicPr>
                  <pic:blipFill>
                    <a:blip r:embed="rId11"/>
                    <a:stretch>
                      <a:fillRect/>
                    </a:stretch>
                  </pic:blipFill>
                  <pic:spPr>
                    <a:xfrm>
                      <a:off x="0" y="0"/>
                      <a:ext cx="5486400" cy="4458475"/>
                    </a:xfrm>
                    <a:prstGeom prst="rect"/>
                  </pic:spPr>
                </pic:pic>
              </a:graphicData>
            </a:graphic>
          </wp:inline>
        </w:drawing>
      </w:r>
    </w:p>
    <w:p>
      <w:pPr>
        <w:spacing w:before="0" w:after="280"/>
        <w:jc w:val="center"/>
      </w:pPr>
      <w:r>
        <w:rPr>
          <w:rFonts w:ascii="Times New Roman" w:hAnsi="Times New Roman"/>
          <w:i/>
          <w:color w:val="4B5563"/>
          <w:sz w:val="20"/>
        </w:rPr>
        <w:t>Figure 2.1: Structure of an N x N Leslie Transition Matrix</w:t>
      </w:r>
    </w:p>
    <w:p>
      <w:r>
        <w:rPr>
          <w:rFonts w:ascii="Times New Roman" w:hAnsi="Times New Roman"/>
          <w:sz w:val="24"/>
        </w:rPr>
      </w:r>
      <w:r>
        <w:rPr>
          <w:rFonts w:ascii="Times New Roman" w:hAnsi="Times New Roman"/>
          <w:b/>
          <w:sz w:val="24"/>
        </w:rPr>
        <w:t>Figure 2.2:</w:t>
      </w:r>
      <w:r>
        <w:rPr>
          <w:rFonts w:ascii="Times New Roman" w:hAnsi="Times New Roman"/>
          <w:sz w:val="24"/>
        </w:rPr>
        <w:t xml:space="preserve"> Complex Plane Eigen-Spectrum relative to the Unit Circle |lambda| = 1:</w:t>
      </w:r>
    </w:p>
    <w:p>
      <w:pPr>
        <w:spacing w:before="160" w:after="40"/>
        <w:jc w:val="center"/>
      </w:pPr>
      <w:r>
        <w:drawing>
          <wp:inline xmlns:a="http://schemas.openxmlformats.org/drawingml/2006/main" xmlns:pic="http://schemas.openxmlformats.org/drawingml/2006/picture">
            <wp:extent cx="5486400" cy="4566142"/>
            <wp:docPr id="4" name="Picture 4"/>
            <wp:cNvGraphicFramePr>
              <a:graphicFrameLocks noChangeAspect="1"/>
            </wp:cNvGraphicFramePr>
            <a:graphic>
              <a:graphicData uri="http://schemas.openxmlformats.org/drawingml/2006/picture">
                <pic:pic>
                  <pic:nvPicPr>
                    <pic:cNvPr id="0" name="fig_2_2_eigen_spectrum.png"/>
                    <pic:cNvPicPr/>
                  </pic:nvPicPr>
                  <pic:blipFill>
                    <a:blip r:embed="rId12"/>
                    <a:stretch>
                      <a:fillRect/>
                    </a:stretch>
                  </pic:blipFill>
                  <pic:spPr>
                    <a:xfrm>
                      <a:off x="0" y="0"/>
                      <a:ext cx="5486400" cy="4566142"/>
                    </a:xfrm>
                    <a:prstGeom prst="rect"/>
                  </pic:spPr>
                </pic:pic>
              </a:graphicData>
            </a:graphic>
          </wp:inline>
        </w:drawing>
      </w:r>
    </w:p>
    <w:p>
      <w:pPr>
        <w:spacing w:before="0" w:after="280"/>
        <w:jc w:val="center"/>
      </w:pPr>
      <w:r>
        <w:rPr>
          <w:rFonts w:ascii="Times New Roman" w:hAnsi="Times New Roman"/>
          <w:i/>
          <w:color w:val="4B5563"/>
          <w:sz w:val="20"/>
        </w:rPr>
        <w:t>Figure 2.2: Complex Plane Eigen-Spectrum with Unit Circle Stability Boundary (|lambda| = 1)</w:t>
      </w:r>
    </w:p>
    <w:p>
      <w:r>
        <w:rPr>
          <w:rFonts w:ascii="Times New Roman" w:hAnsi="Times New Roman"/>
          <w:sz w:val="24"/>
        </w:rPr>
      </w:r>
      <w:r>
        <w:rPr>
          <w:rFonts w:ascii="Times New Roman" w:hAnsi="Times New Roman"/>
          <w:b/>
          <w:sz w:val="24"/>
        </w:rPr>
        <w:t>Figure 2.3:</w:t>
      </w:r>
      <w:r>
        <w:rPr>
          <w:rFonts w:ascii="Times New Roman" w:hAnsi="Times New Roman"/>
          <w:sz w:val="24"/>
        </w:rPr>
        <w:t xml:space="preserve"> Sustainable Yield Y(h) versus Uniform Harvest Fraction h:</w:t>
      </w:r>
    </w:p>
    <w:p>
      <w:pPr>
        <w:spacing w:before="160" w:after="40"/>
        <w:jc w:val="center"/>
      </w:pPr>
      <w:r>
        <w:drawing>
          <wp:inline xmlns:a="http://schemas.openxmlformats.org/drawingml/2006/main" xmlns:pic="http://schemas.openxmlformats.org/drawingml/2006/picture">
            <wp:extent cx="5486400" cy="3586029"/>
            <wp:docPr id="5" name="Picture 5"/>
            <wp:cNvGraphicFramePr>
              <a:graphicFrameLocks noChangeAspect="1"/>
            </wp:cNvGraphicFramePr>
            <a:graphic>
              <a:graphicData uri="http://schemas.openxmlformats.org/drawingml/2006/picture">
                <pic:pic>
                  <pic:nvPicPr>
                    <pic:cNvPr id="0" name="fig_2_3_yield_curve.png"/>
                    <pic:cNvPicPr/>
                  </pic:nvPicPr>
                  <pic:blipFill>
                    <a:blip r:embed="rId13"/>
                    <a:stretch>
                      <a:fillRect/>
                    </a:stretch>
                  </pic:blipFill>
                  <pic:spPr>
                    <a:xfrm>
                      <a:off x="0" y="0"/>
                      <a:ext cx="5486400" cy="3586029"/>
                    </a:xfrm>
                    <a:prstGeom prst="rect"/>
                  </pic:spPr>
                </pic:pic>
              </a:graphicData>
            </a:graphic>
          </wp:inline>
        </w:drawing>
      </w:r>
    </w:p>
    <w:p>
      <w:pPr>
        <w:spacing w:before="0" w:after="280"/>
        <w:jc w:val="center"/>
      </w:pPr>
      <w:r>
        <w:rPr>
          <w:rFonts w:ascii="Times New Roman" w:hAnsi="Times New Roman"/>
          <w:i/>
          <w:color w:val="4B5563"/>
          <w:sz w:val="20"/>
        </w:rPr>
        <w:t>Figure 2.3: Sustainable Yield (Y) vs. Uniform Harvest Fraction (h) Characteristic Curve</w:t>
      </w:r>
    </w:p>
    <w:p>
      <w:r>
        <w:rPr>
          <w:rFonts w:ascii="Times New Roman" w:hAnsi="Times New Roman"/>
          <w:sz w:val="24"/>
        </w:rPr>
      </w:r>
      <w:r>
        <w:rPr>
          <w:rFonts w:ascii="Times New Roman" w:hAnsi="Times New Roman"/>
          <w:b/>
          <w:sz w:val="24"/>
        </w:rPr>
        <w:t>Figure 4.1:</w:t>
      </w:r>
      <w:r>
        <w:rPr>
          <w:rFonts w:ascii="Times New Roman" w:hAnsi="Times New Roman"/>
          <w:sz w:val="24"/>
        </w:rPr>
        <w:t xml:space="preserve"> Fin Whale Trajectories under No-Harvest, MSY Equilibrium, and Over-Harvesting:</w:t>
      </w:r>
    </w:p>
    <w:p>
      <w:pPr>
        <w:spacing w:before="160" w:after="40"/>
        <w:jc w:val="center"/>
      </w:pPr>
      <w:r>
        <w:drawing>
          <wp:inline xmlns:a="http://schemas.openxmlformats.org/drawingml/2006/main" xmlns:pic="http://schemas.openxmlformats.org/drawingml/2006/picture">
            <wp:extent cx="5486400" cy="3714902"/>
            <wp:docPr id="6" name="Picture 6"/>
            <wp:cNvGraphicFramePr>
              <a:graphicFrameLocks noChangeAspect="1"/>
            </wp:cNvGraphicFramePr>
            <a:graphic>
              <a:graphicData uri="http://schemas.openxmlformats.org/drawingml/2006/picture">
                <pic:pic>
                  <pic:nvPicPr>
                    <pic:cNvPr id="0" name="fig_4_1_trajectories.png"/>
                    <pic:cNvPicPr/>
                  </pic:nvPicPr>
                  <pic:blipFill>
                    <a:blip r:embed="rId14"/>
                    <a:stretch>
                      <a:fillRect/>
                    </a:stretch>
                  </pic:blipFill>
                  <pic:spPr>
                    <a:xfrm>
                      <a:off x="0" y="0"/>
                      <a:ext cx="5486400" cy="3714902"/>
                    </a:xfrm>
                    <a:prstGeom prst="rect"/>
                  </pic:spPr>
                </pic:pic>
              </a:graphicData>
            </a:graphic>
          </wp:inline>
        </w:drawing>
      </w:r>
    </w:p>
    <w:p>
      <w:pPr>
        <w:spacing w:before="0" w:after="280"/>
        <w:jc w:val="center"/>
      </w:pPr>
      <w:r>
        <w:rPr>
          <w:rFonts w:ascii="Times New Roman" w:hAnsi="Times New Roman"/>
          <w:i/>
          <w:color w:val="4B5563"/>
          <w:sz w:val="20"/>
        </w:rPr>
        <w:t>Figure 4.1: Population Trajectories Across Harvesting Scenarios for the Fin Whale</w:t>
      </w:r>
    </w:p>
    <w:p>
      <w:r>
        <w:rPr>
          <w:rFonts w:ascii="Times New Roman" w:hAnsi="Times New Roman"/>
          <w:sz w:val="24"/>
        </w:rPr>
      </w:r>
      <w:r>
        <w:rPr>
          <w:rFonts w:ascii="Times New Roman" w:hAnsi="Times New Roman"/>
          <w:b/>
          <w:sz w:val="24"/>
        </w:rPr>
        <w:t>Figure 4.2:</w:t>
      </w:r>
      <w:r>
        <w:rPr>
          <w:rFonts w:ascii="Times New Roman" w:hAnsi="Times New Roman"/>
          <w:sz w:val="24"/>
        </w:rPr>
        <w:t xml:space="preserve"> 3D Population Surface (Time x Age Class x Abundance):</w:t>
      </w:r>
    </w:p>
    <w:p>
      <w:pPr>
        <w:spacing w:before="160" w:after="40"/>
        <w:jc w:val="center"/>
      </w:pPr>
      <w:r>
        <w:drawing>
          <wp:inline xmlns:a="http://schemas.openxmlformats.org/drawingml/2006/main" xmlns:pic="http://schemas.openxmlformats.org/drawingml/2006/picture">
            <wp:extent cx="5486400" cy="5048899"/>
            <wp:docPr id="7" name="Picture 7"/>
            <wp:cNvGraphicFramePr>
              <a:graphicFrameLocks noChangeAspect="1"/>
            </wp:cNvGraphicFramePr>
            <a:graphic>
              <a:graphicData uri="http://schemas.openxmlformats.org/drawingml/2006/picture">
                <pic:pic>
                  <pic:nvPicPr>
                    <pic:cNvPr id="0" name="fig_4_2_3d_surface.png"/>
                    <pic:cNvPicPr/>
                  </pic:nvPicPr>
                  <pic:blipFill>
                    <a:blip r:embed="rId15"/>
                    <a:stretch>
                      <a:fillRect/>
                    </a:stretch>
                  </pic:blipFill>
                  <pic:spPr>
                    <a:xfrm>
                      <a:off x="0" y="0"/>
                      <a:ext cx="5486400" cy="5048899"/>
                    </a:xfrm>
                    <a:prstGeom prst="rect"/>
                  </pic:spPr>
                </pic:pic>
              </a:graphicData>
            </a:graphic>
          </wp:inline>
        </w:drawing>
      </w:r>
    </w:p>
    <w:p>
      <w:pPr>
        <w:spacing w:before="0" w:after="280"/>
        <w:jc w:val="center"/>
      </w:pPr>
      <w:r>
        <w:rPr>
          <w:rFonts w:ascii="Times New Roman" w:hAnsi="Times New Roman"/>
          <w:i/>
          <w:color w:val="4B5563"/>
          <w:sz w:val="20"/>
        </w:rPr>
        <w:t>Figure 4.2: 3D Population Surface: Time vs. Age Class vs. Abundance</w:t>
      </w:r>
    </w:p>
    <w:p>
      <w:r>
        <w:rPr>
          <w:rFonts w:ascii="Times New Roman" w:hAnsi="Times New Roman"/>
          <w:sz w:val="24"/>
        </w:rPr>
      </w:r>
      <w:r>
        <w:rPr>
          <w:rFonts w:ascii="Times New Roman" w:hAnsi="Times New Roman"/>
          <w:b/>
          <w:sz w:val="24"/>
        </w:rPr>
        <w:t>Figure 4.3:</w:t>
      </w:r>
      <w:r>
        <w:rPr>
          <w:rFonts w:ascii="Times New Roman" w:hAnsi="Times New Roman"/>
          <w:sz w:val="24"/>
        </w:rPr>
        <w:t xml:space="preserve"> Demographic Phase Space Portrait (Juvenile Recruitment vs. Adult Stock):</w:t>
      </w:r>
    </w:p>
    <w:p>
      <w:pPr>
        <w:spacing w:before="160" w:after="40"/>
        <w:jc w:val="center"/>
      </w:pPr>
      <w:r>
        <w:drawing>
          <wp:inline xmlns:a="http://schemas.openxmlformats.org/drawingml/2006/main" xmlns:pic="http://schemas.openxmlformats.org/drawingml/2006/picture">
            <wp:extent cx="5486400" cy="4573068"/>
            <wp:docPr id="8" name="Picture 8"/>
            <wp:cNvGraphicFramePr>
              <a:graphicFrameLocks noChangeAspect="1"/>
            </wp:cNvGraphicFramePr>
            <a:graphic>
              <a:graphicData uri="http://schemas.openxmlformats.org/drawingml/2006/picture">
                <pic:pic>
                  <pic:nvPicPr>
                    <pic:cNvPr id="0" name="fig_4_3_phase_portrait.png"/>
                    <pic:cNvPicPr/>
                  </pic:nvPicPr>
                  <pic:blipFill>
                    <a:blip r:embed="rId16"/>
                    <a:stretch>
                      <a:fillRect/>
                    </a:stretch>
                  </pic:blipFill>
                  <pic:spPr>
                    <a:xfrm>
                      <a:off x="0" y="0"/>
                      <a:ext cx="5486400" cy="4573068"/>
                    </a:xfrm>
                    <a:prstGeom prst="rect"/>
                  </pic:spPr>
                </pic:pic>
              </a:graphicData>
            </a:graphic>
          </wp:inline>
        </w:drawing>
      </w:r>
    </w:p>
    <w:p>
      <w:pPr>
        <w:spacing w:before="0" w:after="280"/>
        <w:jc w:val="center"/>
      </w:pPr>
      <w:r>
        <w:rPr>
          <w:rFonts w:ascii="Times New Roman" w:hAnsi="Times New Roman"/>
          <w:i/>
          <w:color w:val="4B5563"/>
          <w:sz w:val="20"/>
        </w:rPr>
        <w:t>Figure 4.3: Phase Space Portrait: Juvenile Recruitment vs. Adult Reproductive Stock</w:t>
      </w:r>
    </w:p>
    <w:p>
      <w:r>
        <w:rPr>
          <w:rFonts w:ascii="Times New Roman" w:hAnsi="Times New Roman"/>
          <w:sz w:val="24"/>
        </w:rPr>
      </w:r>
      <w:r>
        <w:rPr>
          <w:rFonts w:ascii="Times New Roman" w:hAnsi="Times New Roman"/>
          <w:b/>
          <w:sz w:val="24"/>
        </w:rPr>
        <w:t>Figure 4.4:</w:t>
      </w:r>
      <w:r>
        <w:rPr>
          <w:rFonts w:ascii="Times New Roman" w:hAnsi="Times New Roman"/>
          <w:sz w:val="24"/>
        </w:rPr>
        <w:t xml:space="preserve"> Monte Carlo Stochastic Fan Chart with 5th to 95th Percentile Confidence Bands:</w:t>
      </w:r>
    </w:p>
    <w:p>
      <w:pPr>
        <w:spacing w:before="160" w:after="40"/>
        <w:jc w:val="center"/>
      </w:pPr>
      <w:r>
        <w:drawing>
          <wp:inline xmlns:a="http://schemas.openxmlformats.org/drawingml/2006/main" xmlns:pic="http://schemas.openxmlformats.org/drawingml/2006/picture">
            <wp:extent cx="5486400" cy="3740861"/>
            <wp:docPr id="9" name="Picture 9"/>
            <wp:cNvGraphicFramePr>
              <a:graphicFrameLocks noChangeAspect="1"/>
            </wp:cNvGraphicFramePr>
            <a:graphic>
              <a:graphicData uri="http://schemas.openxmlformats.org/drawingml/2006/picture">
                <pic:pic>
                  <pic:nvPicPr>
                    <pic:cNvPr id="0" name="fig_4_4_monte_carlo.png"/>
                    <pic:cNvPicPr/>
                  </pic:nvPicPr>
                  <pic:blipFill>
                    <a:blip r:embed="rId17"/>
                    <a:stretch>
                      <a:fillRect/>
                    </a:stretch>
                  </pic:blipFill>
                  <pic:spPr>
                    <a:xfrm>
                      <a:off x="0" y="0"/>
                      <a:ext cx="5486400" cy="3740861"/>
                    </a:xfrm>
                    <a:prstGeom prst="rect"/>
                  </pic:spPr>
                </pic:pic>
              </a:graphicData>
            </a:graphic>
          </wp:inline>
        </w:drawing>
      </w:r>
    </w:p>
    <w:p>
      <w:pPr>
        <w:spacing w:before="0" w:after="280"/>
        <w:jc w:val="center"/>
      </w:pPr>
      <w:r>
        <w:rPr>
          <w:rFonts w:ascii="Times New Roman" w:hAnsi="Times New Roman"/>
          <w:i/>
          <w:color w:val="4B5563"/>
          <w:sz w:val="20"/>
        </w:rPr>
        <w:t>Figure 4.4: Monte Carlo Stochastic Fan Chart with 5th, 25th, 50th, 75th, and 95th Percentiles</w:t>
      </w:r>
    </w:p>
    <w:p>
      <w:pPr>
        <w:keepNext/>
        <w:spacing w:before="200" w:after="80"/>
      </w:pPr>
      <w:r>
        <w:rPr>
          <w:rFonts w:ascii="Times New Roman" w:hAnsi="Times New Roman"/>
          <w:b/>
          <w:color w:val="374151"/>
          <w:sz w:val="25"/>
        </w:rPr>
        <w:t>7.3 Detailed Explanation of Results</w:t>
      </w:r>
    </w:p>
    <w:p>
      <w:pPr>
        <w:pStyle w:val="ListNumber"/>
        <w:spacing w:after="60"/>
      </w:pPr>
      <w:r>
        <w:rPr>
          <w:rFonts w:ascii="Times New Roman" w:hAnsi="Times New Roman"/>
          <w:sz w:val="24"/>
        </w:rPr>
      </w:r>
      <w:r>
        <w:rPr>
          <w:rFonts w:ascii="Times New Roman" w:hAnsi="Times New Roman"/>
          <w:b/>
          <w:sz w:val="24"/>
        </w:rPr>
        <w:t>Fin Whale:</w:t>
      </w:r>
      <w:r>
        <w:rPr>
          <w:rFonts w:ascii="Times New Roman" w:hAnsi="Times New Roman"/>
          <w:sz w:val="24"/>
        </w:rPr>
        <w:t xml:space="preserve"> Demonstrates slow asymptotic growth (lambda_1 = 1.0492). Sparing calves and harvesting mature adults yields 190.58 whales/year sustainably.</w:t>
      </w:r>
    </w:p>
    <w:p>
      <w:pPr>
        <w:pStyle w:val="ListNumber"/>
        <w:spacing w:after="60"/>
      </w:pPr>
      <w:r>
        <w:rPr>
          <w:rFonts w:ascii="Times New Roman" w:hAnsi="Times New Roman"/>
          <w:sz w:val="24"/>
        </w:rPr>
      </w:r>
      <w:r>
        <w:rPr>
          <w:rFonts w:ascii="Times New Roman" w:hAnsi="Times New Roman"/>
          <w:b/>
          <w:sz w:val="24"/>
        </w:rPr>
        <w:t>Pacific Salmon:</w:t>
      </w:r>
      <w:r>
        <w:rPr>
          <w:rFonts w:ascii="Times New Roman" w:hAnsi="Times New Roman"/>
          <w:sz w:val="24"/>
        </w:rPr>
        <w:t xml:space="preserve"> Displays cyclic imprimitivity (gcd = 4). Eigenvalues lie on the unit circle, causing generational boom-bust runs.</w:t>
      </w:r>
    </w:p>
    <w:p>
      <w:pPr>
        <w:pStyle w:val="ListNumber"/>
        <w:spacing w:after="60"/>
      </w:pPr>
      <w:r>
        <w:rPr>
          <w:rFonts w:ascii="Times New Roman" w:hAnsi="Times New Roman"/>
          <w:sz w:val="24"/>
        </w:rPr>
      </w:r>
      <w:r>
        <w:rPr>
          <w:rFonts w:ascii="Times New Roman" w:hAnsi="Times New Roman"/>
          <w:b/>
          <w:sz w:val="24"/>
        </w:rPr>
        <w:t>White-Tailed Deer:</w:t>
      </w:r>
      <w:r>
        <w:rPr>
          <w:rFonts w:ascii="Times New Roman" w:hAnsi="Times New Roman"/>
          <w:sz w:val="24"/>
        </w:rPr>
        <w:t xml:space="preserve"> High fecundity (twins) generates rapid growth (lambda_1 = 1.3967) and high resilience, sustaining an enormous 28.4% annual harvest.</w:t>
      </w:r>
    </w:p>
    <w:p>
      <w:pPr>
        <w:pStyle w:val="ListNumber"/>
        <w:spacing w:after="60"/>
      </w:pPr>
      <w:r>
        <w:rPr>
          <w:rFonts w:ascii="Times New Roman" w:hAnsi="Times New Roman"/>
          <w:sz w:val="24"/>
        </w:rPr>
      </w:r>
      <w:r>
        <w:rPr>
          <w:rFonts w:ascii="Times New Roman" w:hAnsi="Times New Roman"/>
          <w:b/>
          <w:sz w:val="24"/>
        </w:rPr>
        <w:t>Grizzly Bear:</w:t>
      </w:r>
      <w:r>
        <w:rPr>
          <w:rFonts w:ascii="Times New Roman" w:hAnsi="Times New Roman"/>
          <w:sz w:val="24"/>
        </w:rPr>
        <w:t xml:space="preserve"> Demonstrates natural decline (lambda_1 = 0.9345 &lt; 1.0). The HiGHS optimizer allocated zero harvest (h* = 0), confirming that any commercial extraction guarantees rapid extinction.</w:t>
      </w:r>
    </w:p>
    <w:p>
      <w:pPr>
        <w:keepNext/>
        <w:spacing w:before="360" w:after="160"/>
      </w:pPr>
      <w:r>
        <w:rPr>
          <w:rFonts w:ascii="Times New Roman" w:hAnsi="Times New Roman"/>
          <w:b/>
          <w:color w:val="1E3A8A"/>
          <w:sz w:val="40"/>
        </w:rPr>
        <w:t>8. REAL-WORLD APPLICATIONS</w:t>
      </w:r>
    </w:p>
    <w:p>
      <w:r>
        <w:rPr>
          <w:rFonts w:ascii="Times New Roman" w:hAnsi="Times New Roman"/>
          <w:sz w:val="24"/>
        </w:rPr>
        <w:t>Linear Algebra in population dynamics is directly applied across major industrial, environmental, and computational domains:</w:t>
      </w:r>
    </w:p>
    <w:p>
      <w:pPr>
        <w:pStyle w:val="ListNumber"/>
        <w:spacing w:after="60"/>
      </w:pPr>
      <w:r>
        <w:rPr>
          <w:rFonts w:ascii="Times New Roman" w:hAnsi="Times New Roman"/>
          <w:sz w:val="24"/>
        </w:rPr>
      </w:r>
      <w:r>
        <w:rPr>
          <w:rFonts w:ascii="Times New Roman" w:hAnsi="Times New Roman"/>
          <w:b/>
          <w:sz w:val="24"/>
        </w:rPr>
        <w:t>Wildlife Conservation and Endangered Species Recovery:</w:t>
      </w:r>
      <w:r>
        <w:rPr>
          <w:rFonts w:ascii="Times New Roman" w:hAnsi="Times New Roman"/>
          <w:sz w:val="24"/>
        </w:rPr>
      </w:r>
    </w:p>
    <w:p>
      <w:r>
        <w:rPr>
          <w:rFonts w:ascii="Times New Roman" w:hAnsi="Times New Roman"/>
          <w:sz w:val="24"/>
        </w:rPr>
        <w:t xml:space="preserve">Agencies such as the </w:t>
      </w:r>
      <w:r>
        <w:rPr>
          <w:rFonts w:ascii="Times New Roman" w:hAnsi="Times New Roman"/>
          <w:b/>
          <w:sz w:val="24"/>
        </w:rPr>
        <w:t>IUCN</w:t>
      </w:r>
      <w:r>
        <w:rPr>
          <w:rFonts w:ascii="Times New Roman" w:hAnsi="Times New Roman"/>
          <w:sz w:val="24"/>
        </w:rPr>
        <w:t xml:space="preserve"> and </w:t>
      </w:r>
      <w:r>
        <w:rPr>
          <w:rFonts w:ascii="Times New Roman" w:hAnsi="Times New Roman"/>
          <w:b/>
          <w:sz w:val="24"/>
        </w:rPr>
        <w:t>WWF</w:t>
      </w:r>
      <w:r>
        <w:rPr>
          <w:rFonts w:ascii="Times New Roman" w:hAnsi="Times New Roman"/>
          <w:sz w:val="24"/>
        </w:rPr>
        <w:t xml:space="preserve"> use Leslie matrices to calculate Caswell Elasticity matrices. By discovering whether population growth lambda_1 is most elastic to juvenile survival versus adult fecundity, conservation funding is deployed strategically (e.g., protecting sea turtle nesting beaches rather than investing in hatcheries).</w:t>
      </w:r>
    </w:p>
    <w:p>
      <w:pPr>
        <w:pStyle w:val="ListNumber"/>
        <w:spacing w:after="60"/>
      </w:pPr>
      <w:r>
        <w:rPr>
          <w:rFonts w:ascii="Times New Roman" w:hAnsi="Times New Roman"/>
          <w:sz w:val="24"/>
        </w:rPr>
      </w:r>
      <w:r>
        <w:rPr>
          <w:rFonts w:ascii="Times New Roman" w:hAnsi="Times New Roman"/>
          <w:b/>
          <w:sz w:val="24"/>
        </w:rPr>
        <w:t>Commercial Marine Fisheries and MSY Quota Regulation:</w:t>
      </w:r>
      <w:r>
        <w:rPr>
          <w:rFonts w:ascii="Times New Roman" w:hAnsi="Times New Roman"/>
          <w:sz w:val="24"/>
        </w:rPr>
      </w:r>
    </w:p>
    <w:p>
      <w:r>
        <w:rPr>
          <w:rFonts w:ascii="Times New Roman" w:hAnsi="Times New Roman"/>
          <w:sz w:val="24"/>
        </w:rPr>
        <w:t>Global maritime bodies (such as NOAA and the European Commission) legally mandate Maximum Sustainable Yield (MSY) catch limits. Solving (L - I) * x* = h* ensures fisheries remain economically profitable without inducing biological stock collapse.</w:t>
      </w:r>
    </w:p>
    <w:p>
      <w:pPr>
        <w:pStyle w:val="ListNumber"/>
        <w:spacing w:after="60"/>
      </w:pPr>
      <w:r>
        <w:rPr>
          <w:rFonts w:ascii="Times New Roman" w:hAnsi="Times New Roman"/>
          <w:sz w:val="24"/>
        </w:rPr>
      </w:r>
      <w:r>
        <w:rPr>
          <w:rFonts w:ascii="Times New Roman" w:hAnsi="Times New Roman"/>
          <w:b/>
          <w:sz w:val="24"/>
        </w:rPr>
        <w:t>Managed Game Hunting and Ungulate Culling:</w:t>
      </w:r>
      <w:r>
        <w:rPr>
          <w:rFonts w:ascii="Times New Roman" w:hAnsi="Times New Roman"/>
          <w:sz w:val="24"/>
        </w:rPr>
      </w:r>
    </w:p>
    <w:p>
      <w:r>
        <w:rPr>
          <w:rFonts w:ascii="Times New Roman" w:hAnsi="Times New Roman"/>
          <w:sz w:val="24"/>
        </w:rPr>
        <w:t>State wildlife departments use Leslie matrix models to issue deer hunting tags, maintaining populations within ecological carrying capacity to prevent forest degradation and agricultural damage.</w:t>
      </w:r>
    </w:p>
    <w:p>
      <w:pPr>
        <w:pStyle w:val="ListNumber"/>
        <w:spacing w:after="60"/>
      </w:pPr>
      <w:r>
        <w:rPr>
          <w:rFonts w:ascii="Times New Roman" w:hAnsi="Times New Roman"/>
          <w:sz w:val="24"/>
        </w:rPr>
      </w:r>
      <w:r>
        <w:rPr>
          <w:rFonts w:ascii="Times New Roman" w:hAnsi="Times New Roman"/>
          <w:b/>
          <w:sz w:val="24"/>
        </w:rPr>
        <w:t>Forestry and Timber Stand Management:</w:t>
      </w:r>
      <w:r>
        <w:rPr>
          <w:rFonts w:ascii="Times New Roman" w:hAnsi="Times New Roman"/>
          <w:sz w:val="24"/>
        </w:rPr>
      </w:r>
    </w:p>
    <w:p>
      <w:r>
        <w:rPr>
          <w:rFonts w:ascii="Times New Roman" w:hAnsi="Times New Roman"/>
          <w:sz w:val="24"/>
        </w:rPr>
        <w:t>Forest scientists utilize size-classified matrix models (Lefkovitch matrices) to schedule commercial tree thinning and calculate rotation harvest cycles for lumber production.</w:t>
      </w:r>
    </w:p>
    <w:p>
      <w:pPr>
        <w:pStyle w:val="ListNumber"/>
        <w:spacing w:after="60"/>
      </w:pPr>
      <w:r>
        <w:rPr>
          <w:rFonts w:ascii="Times New Roman" w:hAnsi="Times New Roman"/>
          <w:sz w:val="24"/>
        </w:rPr>
      </w:r>
      <w:r>
        <w:rPr>
          <w:rFonts w:ascii="Times New Roman" w:hAnsi="Times New Roman"/>
          <w:b/>
          <w:sz w:val="24"/>
        </w:rPr>
        <w:t>Invasive Species and Agricultural Pest Eradication:</w:t>
      </w:r>
      <w:r>
        <w:rPr>
          <w:rFonts w:ascii="Times New Roman" w:hAnsi="Times New Roman"/>
          <w:sz w:val="24"/>
        </w:rPr>
      </w:r>
    </w:p>
    <w:p>
      <w:r>
        <w:rPr>
          <w:rFonts w:ascii="Times New Roman" w:hAnsi="Times New Roman"/>
          <w:sz w:val="24"/>
        </w:rPr>
        <w:t>Biosecurity agencies model invasive insects (e.g., locusts, fruit flies) using Leslie matrices to determine the exact sterile-insect release ratio needed to force lambda_1 &lt; 1.0, causing pest eradication.</w:t>
      </w:r>
    </w:p>
    <w:p>
      <w:pPr>
        <w:keepNext/>
        <w:spacing w:before="360" w:after="160"/>
      </w:pPr>
      <w:r>
        <w:rPr>
          <w:rFonts w:ascii="Times New Roman" w:hAnsi="Times New Roman"/>
          <w:b/>
          <w:color w:val="1E3A8A"/>
          <w:sz w:val="40"/>
        </w:rPr>
        <w:t>9. DISCUSSION</w:t>
      </w:r>
    </w:p>
    <w:p>
      <w:pPr>
        <w:keepNext/>
        <w:spacing w:before="200" w:after="80"/>
      </w:pPr>
      <w:r>
        <w:rPr>
          <w:rFonts w:ascii="Times New Roman" w:hAnsi="Times New Roman"/>
          <w:b/>
          <w:color w:val="374151"/>
          <w:sz w:val="25"/>
        </w:rPr>
        <w:t>9.1 What Did We Learn?</w:t>
      </w:r>
    </w:p>
    <w:p>
      <w:r>
        <w:rPr>
          <w:rFonts w:ascii="Times New Roman" w:hAnsi="Times New Roman"/>
          <w:sz w:val="24"/>
        </w:rPr>
        <w:t>We learned that abstract matrix mechanics (eigenvalues, modal matrices, matrix inverses) provide exact, predictive mathematical power over complex real-world biological systems. We observed that population stability is completely governed by the spectral radius rho(L), and that harvesting can be mathematically conceptualized as shifting the dominant eigenvalue to exactly lambda_1 = 1.0.</w:t>
      </w:r>
    </w:p>
    <w:p>
      <w:pPr>
        <w:keepNext/>
        <w:spacing w:before="200" w:after="80"/>
      </w:pPr>
      <w:r>
        <w:rPr>
          <w:rFonts w:ascii="Times New Roman" w:hAnsi="Times New Roman"/>
          <w:b/>
          <w:color w:val="374151"/>
          <w:sz w:val="25"/>
        </w:rPr>
        <w:t>9.2 How Did Linear Algebra Help Solve the Problem?</w:t>
      </w:r>
    </w:p>
    <w:p>
      <w:r>
        <w:rPr>
          <w:rFonts w:ascii="Times New Roman" w:hAnsi="Times New Roman"/>
          <w:sz w:val="24"/>
        </w:rPr>
        <w:t>Linear Algebra transformed a chaotic, multi-variable biological system into a structured, solvable linear dynamical system:</w:t>
      </w:r>
    </w:p>
    <w:p>
      <w:pPr>
        <w:pStyle w:val="ListBullet"/>
        <w:spacing w:after="60"/>
      </w:pPr>
      <w:r>
        <w:rPr>
          <w:rFonts w:ascii="Times New Roman" w:hAnsi="Times New Roman"/>
          <w:sz w:val="24"/>
        </w:rPr>
        <w:t>It condensed dozens of demographic interactions into a single matrix L.</w:t>
      </w:r>
    </w:p>
    <w:p>
      <w:pPr>
        <w:pStyle w:val="ListBullet"/>
        <w:spacing w:after="60"/>
      </w:pPr>
      <w:r>
        <w:rPr>
          <w:rFonts w:ascii="Times New Roman" w:hAnsi="Times New Roman"/>
          <w:sz w:val="24"/>
        </w:rPr>
        <w:t>Eigendecomposition eliminated the need to simulate decades into the future to find the long-term stable age distribution (w₁).</w:t>
      </w:r>
    </w:p>
    <w:p>
      <w:pPr>
        <w:pStyle w:val="ListBullet"/>
        <w:spacing w:after="60"/>
      </w:pPr>
      <w:r>
        <w:rPr>
          <w:rFonts w:ascii="Times New Roman" w:hAnsi="Times New Roman"/>
          <w:sz w:val="24"/>
        </w:rPr>
        <w:t>Spectral decomposition accelerated k-year projections by diagonalizing the transition operator.</w:t>
      </w:r>
    </w:p>
    <w:p>
      <w:pPr>
        <w:pStyle w:val="ListBullet"/>
        <w:spacing w:after="60"/>
      </w:pPr>
      <w:r>
        <w:rPr>
          <w:rFonts w:ascii="Times New Roman" w:hAnsi="Times New Roman"/>
          <w:sz w:val="24"/>
        </w:rPr>
        <w:t>Linear programming simultaneously reconciled population balance equations with economic and carrying capacity constraints.</w:t>
      </w:r>
    </w:p>
    <w:p>
      <w:pPr>
        <w:keepNext/>
        <w:spacing w:before="200" w:after="80"/>
      </w:pPr>
      <w:r>
        <w:rPr>
          <w:rFonts w:ascii="Times New Roman" w:hAnsi="Times New Roman"/>
          <w:b/>
          <w:color w:val="374151"/>
          <w:sz w:val="25"/>
        </w:rPr>
        <w:t>9.3 What Were the Difficulties Encountered?</w:t>
      </w:r>
    </w:p>
    <w:p>
      <w:pPr>
        <w:pStyle w:val="ListNumber"/>
        <w:spacing w:after="60"/>
      </w:pPr>
      <w:r>
        <w:rPr>
          <w:rFonts w:ascii="Times New Roman" w:hAnsi="Times New Roman"/>
          <w:sz w:val="24"/>
        </w:rPr>
      </w:r>
      <w:r>
        <w:rPr>
          <w:rFonts w:ascii="Times New Roman" w:hAnsi="Times New Roman"/>
          <w:b/>
          <w:sz w:val="24"/>
        </w:rPr>
        <w:t>Ill-Conditioned Modal Matrices:</w:t>
      </w:r>
      <w:r>
        <w:rPr>
          <w:rFonts w:ascii="Times New Roman" w:hAnsi="Times New Roman"/>
          <w:sz w:val="24"/>
        </w:rPr>
        <w:t xml:space="preserve"> In species with near-identical eigenvalues, the modal matrix P became poorly conditioned (kappa(P) &gt; 10^12), requiring defensive fallback to direct matrix exponentiation.</w:t>
      </w:r>
    </w:p>
    <w:p>
      <w:pPr>
        <w:pStyle w:val="ListNumber"/>
        <w:spacing w:after="60"/>
      </w:pPr>
      <w:r>
        <w:rPr>
          <w:rFonts w:ascii="Times New Roman" w:hAnsi="Times New Roman"/>
          <w:sz w:val="24"/>
        </w:rPr>
      </w:r>
      <w:r>
        <w:rPr>
          <w:rFonts w:ascii="Times New Roman" w:hAnsi="Times New Roman"/>
          <w:b/>
          <w:sz w:val="24"/>
        </w:rPr>
        <w:t>Cyclic Imprimitive Eigenvalues:</w:t>
      </w:r>
      <w:r>
        <w:rPr>
          <w:rFonts w:ascii="Times New Roman" w:hAnsi="Times New Roman"/>
          <w:sz w:val="24"/>
        </w:rPr>
        <w:t xml:space="preserve"> In Pacific Salmon, multiple complex conjugate eigenvalues shared the maximum magnitude, causing traditional eigenvalue sorting to select negative roots. We resolved this by implementing positive-real candidate filtering.</w:t>
      </w:r>
    </w:p>
    <w:p>
      <w:pPr>
        <w:pStyle w:val="ListNumber"/>
        <w:spacing w:after="60"/>
      </w:pPr>
      <w:r>
        <w:rPr>
          <w:rFonts w:ascii="Times New Roman" w:hAnsi="Times New Roman"/>
          <w:sz w:val="24"/>
        </w:rPr>
      </w:r>
      <w:r>
        <w:rPr>
          <w:rFonts w:ascii="Times New Roman" w:hAnsi="Times New Roman"/>
          <w:b/>
          <w:sz w:val="24"/>
        </w:rPr>
        <w:t>Biological Probability Bounds:</w:t>
      </w:r>
      <w:r>
        <w:rPr>
          <w:rFonts w:ascii="Times New Roman" w:hAnsi="Times New Roman"/>
          <w:sz w:val="24"/>
        </w:rPr>
        <w:t xml:space="preserve"> When introducing stochastic environmental noise, survival probabilities occasionally drifted above 1.0 or below 0.0, requiring truncated normal boundary clipping.</w:t>
      </w:r>
    </w:p>
    <w:p>
      <w:pPr>
        <w:keepNext/>
        <w:spacing w:before="200" w:after="80"/>
      </w:pPr>
      <w:r>
        <w:rPr>
          <w:rFonts w:ascii="Times New Roman" w:hAnsi="Times New Roman"/>
          <w:b/>
          <w:color w:val="374151"/>
          <w:sz w:val="25"/>
        </w:rPr>
        <w:t>9.4 Advantages and Limitations of the Method</w:t>
      </w:r>
    </w:p>
    <w:p>
      <w:pPr>
        <w:pStyle w:val="ListBullet"/>
        <w:spacing w:after="60"/>
      </w:pPr>
      <w:r>
        <w:rPr>
          <w:rFonts w:ascii="Times New Roman" w:hAnsi="Times New Roman"/>
          <w:sz w:val="24"/>
        </w:rPr>
      </w:r>
      <w:r>
        <w:rPr>
          <w:rFonts w:ascii="Times New Roman" w:hAnsi="Times New Roman"/>
          <w:b/>
          <w:sz w:val="24"/>
        </w:rPr>
        <w:t>Advantages:</w:t>
      </w:r>
      <w:r>
        <w:rPr>
          <w:rFonts w:ascii="Times New Roman" w:hAnsi="Times New Roman"/>
          <w:sz w:val="24"/>
        </w:rPr>
        <w:t xml:space="preserve"> Mathematically exact, computationally instantaneous (O(n) complexity), globally optimal solutions via HiGHS, and highly interpretable.</w:t>
      </w:r>
    </w:p>
    <w:p>
      <w:pPr>
        <w:pStyle w:val="ListBullet"/>
        <w:spacing w:after="60"/>
      </w:pPr>
      <w:r>
        <w:rPr>
          <w:rFonts w:ascii="Times New Roman" w:hAnsi="Times New Roman"/>
          <w:sz w:val="24"/>
        </w:rPr>
      </w:r>
      <w:r>
        <w:rPr>
          <w:rFonts w:ascii="Times New Roman" w:hAnsi="Times New Roman"/>
          <w:b/>
          <w:sz w:val="24"/>
        </w:rPr>
        <w:t>Limitations:</w:t>
      </w:r>
      <w:r>
        <w:rPr>
          <w:rFonts w:ascii="Times New Roman" w:hAnsi="Times New Roman"/>
          <w:sz w:val="24"/>
        </w:rPr>
        <w:t xml:space="preserve"> Standard Leslie models assume density-independent vital rates. In extreme population over-crowding, non-linear density-dependent feedback mechanisms (such as Ricker or Beverton-Holt functions) are required to capture overcrowding mortality.</w:t>
      </w:r>
    </w:p>
    <w:p>
      <w:pPr>
        <w:keepNext/>
        <w:spacing w:before="360" w:after="160"/>
      </w:pPr>
      <w:r>
        <w:rPr>
          <w:rFonts w:ascii="Times New Roman" w:hAnsi="Times New Roman"/>
          <w:b/>
          <w:color w:val="1E3A8A"/>
          <w:sz w:val="40"/>
        </w:rPr>
        <w:t>10. CONCLUSION</w:t>
      </w:r>
    </w:p>
    <w:p>
      <w:pPr>
        <w:keepNext/>
        <w:spacing w:before="200" w:after="80"/>
      </w:pPr>
      <w:r>
        <w:rPr>
          <w:rFonts w:ascii="Times New Roman" w:hAnsi="Times New Roman"/>
          <w:b/>
          <w:color w:val="374151"/>
          <w:sz w:val="25"/>
        </w:rPr>
        <w:t>What Was Investigated</w:t>
      </w:r>
    </w:p>
    <w:p>
      <w:r>
        <w:rPr>
          <w:rFonts w:ascii="Times New Roman" w:hAnsi="Times New Roman"/>
          <w:sz w:val="24"/>
        </w:rPr>
        <w:t>This Complex Computing Project investigated the application of Advanced Linear Algebra to age-structured animal population dynamics and sustainable resource exploitation across diverse mammalian, teleost, and carnivore species.</w:t>
      </w:r>
    </w:p>
    <w:p>
      <w:pPr>
        <w:keepNext/>
        <w:spacing w:before="200" w:after="80"/>
      </w:pPr>
      <w:r>
        <w:rPr>
          <w:rFonts w:ascii="Times New Roman" w:hAnsi="Times New Roman"/>
          <w:b/>
          <w:color w:val="374151"/>
          <w:sz w:val="25"/>
        </w:rPr>
        <w:t>What Mathematical Concepts Were Used</w:t>
      </w:r>
    </w:p>
    <w:p>
      <w:r>
        <w:rPr>
          <w:rFonts w:ascii="Times New Roman" w:hAnsi="Times New Roman"/>
          <w:sz w:val="24"/>
        </w:rPr>
        <w:t xml:space="preserve">The project implemented and synthesized </w:t>
      </w:r>
      <w:r>
        <w:rPr>
          <w:rFonts w:ascii="Times New Roman" w:hAnsi="Times New Roman"/>
          <w:b/>
          <w:sz w:val="24"/>
        </w:rPr>
        <w:t>Vectors and Matrices, Matrix-Vector Multiplication, Determinants, Invertible Matrices, Systems of Linear Equations, Eigenvalues and Eigenvectors, Spectral Diagonalization (L = P * D * P_inv)</w:t>
      </w:r>
      <w:r>
        <w:rPr>
          <w:rFonts w:ascii="Times New Roman" w:hAnsi="Times New Roman"/>
          <w:sz w:val="24"/>
        </w:rPr>
        <w:t xml:space="preserve">, and </w:t>
      </w:r>
      <w:r>
        <w:rPr>
          <w:rFonts w:ascii="Times New Roman" w:hAnsi="Times New Roman"/>
          <w:b/>
          <w:sz w:val="24"/>
        </w:rPr>
        <w:t>Constrained Linear Programming Optimization</w:t>
      </w:r>
      <w:r>
        <w:rPr>
          <w:rFonts w:ascii="Times New Roman" w:hAnsi="Times New Roman"/>
          <w:sz w:val="24"/>
        </w:rPr>
        <w:t>.</w:t>
      </w:r>
    </w:p>
    <w:p>
      <w:pPr>
        <w:keepNext/>
        <w:spacing w:before="200" w:after="80"/>
      </w:pPr>
      <w:r>
        <w:rPr>
          <w:rFonts w:ascii="Times New Roman" w:hAnsi="Times New Roman"/>
          <w:b/>
          <w:color w:val="374151"/>
          <w:sz w:val="25"/>
        </w:rPr>
        <w:t>What Was Achieved</w:t>
      </w:r>
    </w:p>
    <w:p>
      <w:r>
        <w:rPr>
          <w:rFonts w:ascii="Times New Roman" w:hAnsi="Times New Roman"/>
          <w:sz w:val="24"/>
        </w:rPr>
        <w:t xml:space="preserve">We successfully architected </w:t>
      </w:r>
      <w:r>
        <w:rPr>
          <w:rFonts w:ascii="Times New Roman" w:hAnsi="Times New Roman"/>
          <w:b/>
          <w:sz w:val="24"/>
        </w:rPr>
        <w:t>BioHarvest-Sim</w:t>
      </w:r>
      <w:r>
        <w:rPr>
          <w:rFonts w:ascii="Times New Roman" w:hAnsi="Times New Roman"/>
          <w:sz w:val="24"/>
        </w:rPr>
        <w:t xml:space="preserve">, a fully functional computational platform adhering to </w:t>
      </w:r>
      <w:r>
        <w:rPr>
          <w:rFonts w:ascii="Times New Roman" w:hAnsi="Times New Roman"/>
          <w:b/>
          <w:sz w:val="24"/>
        </w:rPr>
        <w:t>ISO/IEC/IEEE 12207</w:t>
      </w:r>
      <w:r>
        <w:rPr>
          <w:rFonts w:ascii="Times New Roman" w:hAnsi="Times New Roman"/>
          <w:sz w:val="24"/>
        </w:rPr>
        <w:t xml:space="preserve"> standards. The system computes exact spectral invariants, automates stage-specific MSY quota allocations, simulates 50-year Monte Carlo extinction probabilities, and visualizes demographic manifolds via interactive 3D WebGL dashboards. Automated unit testing achieved a 100% pass rate across 17 test cases.</w:t>
      </w:r>
    </w:p>
    <w:p>
      <w:pPr>
        <w:keepNext/>
        <w:spacing w:before="200" w:after="80"/>
      </w:pPr>
      <w:r>
        <w:rPr>
          <w:rFonts w:ascii="Times New Roman" w:hAnsi="Times New Roman"/>
          <w:b/>
          <w:color w:val="374151"/>
          <w:sz w:val="25"/>
        </w:rPr>
        <w:t>What Was Learned</w:t>
      </w:r>
    </w:p>
    <w:p>
      <w:r>
        <w:rPr>
          <w:rFonts w:ascii="Times New Roman" w:hAnsi="Times New Roman"/>
          <w:sz w:val="24"/>
        </w:rPr>
        <w:t>The project demonstrated that Linear Algebra is not merely an abstract mathematical discipline, but an indispensable engineering toolkit capable of solving critical global sustainability challenges.</w:t>
      </w:r>
    </w:p>
    <w:p>
      <w:pPr>
        <w:keepNext/>
        <w:spacing w:before="360" w:after="160"/>
      </w:pPr>
      <w:r>
        <w:rPr>
          <w:rFonts w:ascii="Times New Roman" w:hAnsi="Times New Roman"/>
          <w:b/>
          <w:color w:val="1E3A8A"/>
          <w:sz w:val="40"/>
        </w:rPr>
        <w:t>11. REFERENCES &amp; BIBLIOGRAPHY</w:t>
      </w:r>
    </w:p>
    <w:p>
      <w:pPr>
        <w:pStyle w:val="ListNumber"/>
        <w:spacing w:after="60"/>
      </w:pPr>
      <w:r>
        <w:rPr>
          <w:rFonts w:ascii="Times New Roman" w:hAnsi="Times New Roman"/>
          <w:sz w:val="24"/>
        </w:rPr>
      </w:r>
      <w:r>
        <w:rPr>
          <w:rFonts w:ascii="Times New Roman" w:hAnsi="Times New Roman"/>
          <w:b/>
          <w:sz w:val="24"/>
        </w:rPr>
        <w:t>Anton, H., &amp; Rorres, C.</w:t>
      </w:r>
      <w:r>
        <w:rPr>
          <w:rFonts w:ascii="Times New Roman" w:hAnsi="Times New Roman"/>
          <w:sz w:val="24"/>
        </w:rPr>
        <w:t xml:space="preserve"> (2013). *Elementary Linear Algebra: Applications Version* (11th ed.). John Wiley &amp; Sons. (Chapter 10: Age-Structured Population Models and Leslie Matrices).</w:t>
      </w:r>
    </w:p>
    <w:p>
      <w:pPr>
        <w:pStyle w:val="ListNumber"/>
        <w:spacing w:after="60"/>
      </w:pPr>
      <w:r>
        <w:rPr>
          <w:rFonts w:ascii="Times New Roman" w:hAnsi="Times New Roman"/>
          <w:sz w:val="24"/>
        </w:rPr>
      </w:r>
      <w:r>
        <w:rPr>
          <w:rFonts w:ascii="Times New Roman" w:hAnsi="Times New Roman"/>
          <w:b/>
          <w:sz w:val="24"/>
        </w:rPr>
        <w:t>Leslie, P. H.</w:t>
      </w:r>
      <w:r>
        <w:rPr>
          <w:rFonts w:ascii="Times New Roman" w:hAnsi="Times New Roman"/>
          <w:sz w:val="24"/>
        </w:rPr>
        <w:t xml:space="preserve"> (1945). On the use of matrices in certain population mathematics. *Biometrika*, 33(3), 183?212.</w:t>
      </w:r>
    </w:p>
    <w:p>
      <w:pPr>
        <w:pStyle w:val="ListNumber"/>
        <w:spacing w:after="60"/>
      </w:pPr>
      <w:r>
        <w:rPr>
          <w:rFonts w:ascii="Times New Roman" w:hAnsi="Times New Roman"/>
          <w:sz w:val="24"/>
        </w:rPr>
      </w:r>
      <w:r>
        <w:rPr>
          <w:rFonts w:ascii="Times New Roman" w:hAnsi="Times New Roman"/>
          <w:b/>
          <w:sz w:val="24"/>
        </w:rPr>
        <w:t>Caswell, H.</w:t>
      </w:r>
      <w:r>
        <w:rPr>
          <w:rFonts w:ascii="Times New Roman" w:hAnsi="Times New Roman"/>
          <w:sz w:val="24"/>
        </w:rPr>
        <w:t xml:space="preserve"> (2001). *Matrix Population Models: Construction, Analysis, and Interpretation* (2nd ed.). Sinauer Associates.</w:t>
      </w:r>
    </w:p>
    <w:p>
      <w:pPr>
        <w:pStyle w:val="ListNumber"/>
        <w:spacing w:after="60"/>
      </w:pPr>
      <w:r>
        <w:rPr>
          <w:rFonts w:ascii="Times New Roman" w:hAnsi="Times New Roman"/>
          <w:sz w:val="24"/>
        </w:rPr>
      </w:r>
      <w:r>
        <w:rPr>
          <w:rFonts w:ascii="Times New Roman" w:hAnsi="Times New Roman"/>
          <w:b/>
          <w:sz w:val="24"/>
        </w:rPr>
        <w:t>Perron, O.</w:t>
      </w:r>
      <w:r>
        <w:rPr>
          <w:rFonts w:ascii="Times New Roman" w:hAnsi="Times New Roman"/>
          <w:sz w:val="24"/>
        </w:rPr>
        <w:t xml:space="preserve"> (1907). Zur Theorie der Matrices. *Mathematische Annalen*, 64(2), 248?263.</w:t>
      </w:r>
    </w:p>
    <w:p>
      <w:pPr>
        <w:pStyle w:val="ListNumber"/>
        <w:spacing w:after="60"/>
      </w:pPr>
      <w:r>
        <w:rPr>
          <w:rFonts w:ascii="Times New Roman" w:hAnsi="Times New Roman"/>
          <w:sz w:val="24"/>
        </w:rPr>
      </w:r>
      <w:r>
        <w:rPr>
          <w:rFonts w:ascii="Times New Roman" w:hAnsi="Times New Roman"/>
          <w:b/>
          <w:sz w:val="24"/>
        </w:rPr>
        <w:t>Frobenius, G.</w:t>
      </w:r>
      <w:r>
        <w:rPr>
          <w:rFonts w:ascii="Times New Roman" w:hAnsi="Times New Roman"/>
          <w:sz w:val="24"/>
        </w:rPr>
        <w:t xml:space="preserve"> (1912). ?ber Matrizen aus nicht negativen Elementen. *Sitzungsberichte der K?niglich Preussischen Akademie der Wissenschaften*, 456?477.</w:t>
      </w:r>
    </w:p>
    <w:p>
      <w:pPr>
        <w:pStyle w:val="ListNumber"/>
        <w:spacing w:after="60"/>
      </w:pPr>
      <w:r>
        <w:rPr>
          <w:rFonts w:ascii="Times New Roman" w:hAnsi="Times New Roman"/>
          <w:sz w:val="24"/>
        </w:rPr>
      </w:r>
      <w:r>
        <w:rPr>
          <w:rFonts w:ascii="Times New Roman" w:hAnsi="Times New Roman"/>
          <w:b/>
          <w:sz w:val="24"/>
        </w:rPr>
        <w:t>Pollard, J. H.</w:t>
      </w:r>
      <w:r>
        <w:rPr>
          <w:rFonts w:ascii="Times New Roman" w:hAnsi="Times New Roman"/>
          <w:sz w:val="24"/>
        </w:rPr>
        <w:t xml:space="preserve"> (1973). *Mathematical Models for the Growth of Human Populations*. Cambridge University Press.</w:t>
      </w:r>
    </w:p>
    <w:p>
      <w:pPr>
        <w:pStyle w:val="ListNumber"/>
        <w:spacing w:after="60"/>
      </w:pPr>
      <w:r>
        <w:rPr>
          <w:rFonts w:ascii="Times New Roman" w:hAnsi="Times New Roman"/>
          <w:sz w:val="24"/>
        </w:rPr>
      </w:r>
      <w:r>
        <w:rPr>
          <w:rFonts w:ascii="Times New Roman" w:hAnsi="Times New Roman"/>
          <w:b/>
          <w:sz w:val="24"/>
        </w:rPr>
        <w:t>Virtanen, P., Gommers, R., et al.</w:t>
      </w:r>
      <w:r>
        <w:rPr>
          <w:rFonts w:ascii="Times New Roman" w:hAnsi="Times New Roman"/>
          <w:sz w:val="24"/>
        </w:rPr>
        <w:t xml:space="preserve"> (2020). SciPy 1.0: Fundamental Algorithms for Scientific Computing in Python. *Nature Methods*, 17(3), 261?272.</w:t>
      </w:r>
    </w:p>
    <w:p>
      <w:pPr>
        <w:pStyle w:val="ListNumber"/>
        <w:spacing w:after="60"/>
      </w:pPr>
      <w:r>
        <w:rPr>
          <w:rFonts w:ascii="Times New Roman" w:hAnsi="Times New Roman"/>
          <w:sz w:val="24"/>
        </w:rPr>
      </w:r>
      <w:r>
        <w:rPr>
          <w:rFonts w:ascii="Times New Roman" w:hAnsi="Times New Roman"/>
          <w:b/>
          <w:sz w:val="24"/>
        </w:rPr>
        <w:t>ISO/IEC/IEEE.</w:t>
      </w:r>
      <w:r>
        <w:rPr>
          <w:rFonts w:ascii="Times New Roman" w:hAnsi="Times New Roman"/>
          <w:sz w:val="24"/>
        </w:rPr>
        <w:t xml:space="preserve"> (2017). *Systems and software engineering ? Software life cycle processes* (ISO/IEC/IEEE Standard 12207:2017).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